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35C0F" w14:textId="77777777" w:rsidR="00656818" w:rsidRPr="00297161" w:rsidRDefault="00656818" w:rsidP="00FE112A">
      <w:pPr>
        <w:keepNext/>
        <w:keepLines/>
        <w:spacing w:before="60" w:after="60" w:line="276" w:lineRule="auto"/>
        <w:rPr>
          <w:rFonts w:ascii="Verdana" w:hAnsi="Verdana"/>
        </w:rPr>
      </w:pPr>
    </w:p>
    <w:p w14:paraId="1CEF9327" w14:textId="77777777" w:rsidR="00790E67" w:rsidRPr="00297161" w:rsidRDefault="00790E67" w:rsidP="00FE112A">
      <w:pPr>
        <w:keepNext/>
        <w:keepLines/>
        <w:spacing w:before="60" w:after="60" w:line="276" w:lineRule="auto"/>
        <w:jc w:val="center"/>
        <w:rPr>
          <w:rFonts w:ascii="Verdana" w:hAnsi="Verdana"/>
          <w:b/>
          <w:bCs/>
        </w:rPr>
      </w:pPr>
    </w:p>
    <w:p w14:paraId="78645BBF" w14:textId="77777777" w:rsidR="00095A36" w:rsidRPr="00297161" w:rsidRDefault="00095A36" w:rsidP="00FC5A80">
      <w:pPr>
        <w:keepNext/>
        <w:keepLines/>
        <w:spacing w:before="60" w:after="60" w:line="360" w:lineRule="auto"/>
        <w:rPr>
          <w:rFonts w:ascii="Verdana" w:hAnsi="Verdana"/>
          <w:b/>
          <w:bCs/>
        </w:rPr>
      </w:pPr>
    </w:p>
    <w:p w14:paraId="32C0ACDD" w14:textId="078B07F3" w:rsidR="00F17DD6" w:rsidRDefault="0013744E" w:rsidP="00FC5A80">
      <w:pPr>
        <w:keepNext/>
        <w:keepLines/>
        <w:spacing w:line="360" w:lineRule="auto"/>
        <w:jc w:val="center"/>
        <w:rPr>
          <w:rFonts w:ascii="Verdana" w:hAnsi="Verdana"/>
          <w:b/>
        </w:rPr>
      </w:pPr>
      <w:r w:rsidRPr="00297161">
        <w:rPr>
          <w:rFonts w:ascii="Verdana" w:hAnsi="Verdana"/>
          <w:b/>
        </w:rPr>
        <w:t>MERGER PROJECT</w:t>
      </w:r>
      <w:r w:rsidRPr="00297161">
        <w:rPr>
          <w:rFonts w:ascii="Verdana" w:hAnsi="Verdana"/>
          <w:b/>
        </w:rPr>
        <w:br/>
        <w:t>BY ABSORPTION OF THE COMPANIES</w:t>
      </w:r>
    </w:p>
    <w:p w14:paraId="0D88509D" w14:textId="77777777" w:rsidR="00FE7A01" w:rsidRPr="00297161" w:rsidRDefault="00FE7A01" w:rsidP="00FC5A80">
      <w:pPr>
        <w:keepNext/>
        <w:keepLines/>
        <w:spacing w:line="360" w:lineRule="auto"/>
        <w:jc w:val="center"/>
        <w:rPr>
          <w:rFonts w:ascii="Verdana" w:hAnsi="Verdana"/>
          <w:b/>
        </w:rPr>
      </w:pPr>
    </w:p>
    <w:p w14:paraId="0A6A4899" w14:textId="10C755BC" w:rsidR="00CD1F90" w:rsidRPr="00297161" w:rsidRDefault="00D90CAD" w:rsidP="0017544B">
      <w:pPr>
        <w:keepNext/>
        <w:keepLines/>
        <w:spacing w:before="240" w:line="360" w:lineRule="auto"/>
        <w:jc w:val="center"/>
        <w:rPr>
          <w:rFonts w:ascii="Verdana" w:hAnsi="Verdana"/>
          <w:b/>
          <w:bCs/>
        </w:rPr>
      </w:pPr>
      <w:r w:rsidRPr="00297161">
        <w:rPr>
          <w:rFonts w:ascii="Verdana" w:hAnsi="Verdana"/>
          <w:b/>
          <w:bCs/>
        </w:rPr>
        <w:t>AROBS TRANSILVANIA SOFTWARE SA</w:t>
      </w:r>
      <w:r w:rsidR="001A71C5" w:rsidRPr="00297161">
        <w:rPr>
          <w:rFonts w:ascii="Verdana" w:hAnsi="Verdana"/>
          <w:b/>
          <w:bCs/>
        </w:rPr>
        <w:t>,</w:t>
      </w:r>
    </w:p>
    <w:p w14:paraId="64583973" w14:textId="5FD6A55D" w:rsidR="00790E67" w:rsidRPr="00297161" w:rsidRDefault="0013744E" w:rsidP="00FC5A80">
      <w:pPr>
        <w:keepNext/>
        <w:keepLines/>
        <w:spacing w:line="360" w:lineRule="auto"/>
        <w:jc w:val="center"/>
        <w:rPr>
          <w:rFonts w:ascii="Verdana" w:hAnsi="Verdana"/>
        </w:rPr>
      </w:pPr>
      <w:r w:rsidRPr="00297161">
        <w:rPr>
          <w:rFonts w:ascii="Verdana" w:hAnsi="Verdana"/>
        </w:rPr>
        <w:t>as Absorbing Company</w:t>
      </w:r>
    </w:p>
    <w:p w14:paraId="27A0EFEF" w14:textId="739110DE" w:rsidR="00790E67" w:rsidRPr="00297161" w:rsidRDefault="0013744E" w:rsidP="00FC5A80">
      <w:pPr>
        <w:keepNext/>
        <w:keepLines/>
        <w:spacing w:before="240" w:after="240" w:line="360" w:lineRule="auto"/>
        <w:jc w:val="center"/>
        <w:rPr>
          <w:rFonts w:ascii="Verdana" w:hAnsi="Verdana"/>
        </w:rPr>
      </w:pPr>
      <w:r w:rsidRPr="00297161">
        <w:rPr>
          <w:rFonts w:ascii="Verdana" w:hAnsi="Verdana"/>
        </w:rPr>
        <w:t>and</w:t>
      </w:r>
    </w:p>
    <w:p w14:paraId="5BE7978A" w14:textId="19B42287" w:rsidR="001A71C5" w:rsidRPr="00297161" w:rsidRDefault="00D90CAD" w:rsidP="001A71C5">
      <w:pPr>
        <w:keepNext/>
        <w:keepLines/>
        <w:spacing w:line="360" w:lineRule="auto"/>
        <w:jc w:val="center"/>
        <w:rPr>
          <w:rFonts w:ascii="Verdana" w:hAnsi="Verdana"/>
          <w:b/>
          <w:bCs/>
        </w:rPr>
      </w:pPr>
      <w:bookmarkStart w:id="0" w:name="_Hlk178867849"/>
      <w:bookmarkStart w:id="1" w:name="_Hlk178869145"/>
      <w:r w:rsidRPr="00297161">
        <w:rPr>
          <w:rFonts w:ascii="Verdana" w:hAnsi="Verdana"/>
          <w:b/>
          <w:bCs/>
        </w:rPr>
        <w:t>AROBS DEVELOPMENT</w:t>
      </w:r>
      <w:r w:rsidR="00344758" w:rsidRPr="00297161">
        <w:rPr>
          <w:rFonts w:ascii="Verdana" w:hAnsi="Verdana"/>
          <w:b/>
          <w:bCs/>
        </w:rPr>
        <w:t xml:space="preserve"> </w:t>
      </w:r>
      <w:r w:rsidRPr="00297161">
        <w:rPr>
          <w:rFonts w:ascii="Verdana" w:hAnsi="Verdana"/>
          <w:b/>
          <w:bCs/>
        </w:rPr>
        <w:t>&amp;</w:t>
      </w:r>
      <w:r w:rsidR="00344758" w:rsidRPr="00297161">
        <w:rPr>
          <w:rFonts w:ascii="Verdana" w:hAnsi="Verdana"/>
          <w:b/>
          <w:bCs/>
        </w:rPr>
        <w:t xml:space="preserve"> </w:t>
      </w:r>
      <w:r w:rsidRPr="00297161">
        <w:rPr>
          <w:rFonts w:ascii="Verdana" w:hAnsi="Verdana"/>
          <w:b/>
          <w:bCs/>
        </w:rPr>
        <w:t>ENGINEERING SRL,</w:t>
      </w:r>
    </w:p>
    <w:bookmarkEnd w:id="0"/>
    <w:bookmarkEnd w:id="1"/>
    <w:p w14:paraId="4527FE7B" w14:textId="77777777" w:rsidR="00344758" w:rsidRPr="00297161" w:rsidRDefault="00D90CAD" w:rsidP="001A71C5">
      <w:pPr>
        <w:keepNext/>
        <w:keepLines/>
        <w:spacing w:line="360" w:lineRule="auto"/>
        <w:jc w:val="center"/>
        <w:rPr>
          <w:rFonts w:ascii="Verdana" w:hAnsi="Verdana"/>
          <w:b/>
          <w:bCs/>
        </w:rPr>
      </w:pPr>
      <w:r w:rsidRPr="00297161">
        <w:rPr>
          <w:rFonts w:ascii="Verdana" w:hAnsi="Verdana"/>
          <w:b/>
          <w:bCs/>
        </w:rPr>
        <w:t>BERG COMPUTERS SRL</w:t>
      </w:r>
      <w:r w:rsidR="00963C7F" w:rsidRPr="00297161">
        <w:rPr>
          <w:rFonts w:ascii="Verdana" w:hAnsi="Verdana"/>
          <w:b/>
          <w:bCs/>
        </w:rPr>
        <w:t xml:space="preserve">, </w:t>
      </w:r>
      <w:bookmarkStart w:id="2" w:name="_Hlk182785163"/>
    </w:p>
    <w:p w14:paraId="6DE870C6" w14:textId="64F5CF8B" w:rsidR="00D90CAD" w:rsidRPr="00297161" w:rsidRDefault="00D90CAD" w:rsidP="001A71C5">
      <w:pPr>
        <w:keepNext/>
        <w:keepLines/>
        <w:spacing w:line="360" w:lineRule="auto"/>
        <w:jc w:val="center"/>
        <w:rPr>
          <w:rFonts w:ascii="Verdana" w:hAnsi="Verdana"/>
          <w:b/>
          <w:bCs/>
        </w:rPr>
      </w:pPr>
      <w:r w:rsidRPr="00297161">
        <w:rPr>
          <w:rFonts w:ascii="Verdana" w:hAnsi="Verdana"/>
          <w:b/>
          <w:bCs/>
        </w:rPr>
        <w:t>NORDLOGIC SOFTWARE SRL</w:t>
      </w:r>
    </w:p>
    <w:p w14:paraId="7C3F63F7" w14:textId="3EDED453" w:rsidR="00443DF8" w:rsidRPr="00297161" w:rsidRDefault="00443DF8" w:rsidP="001A71C5">
      <w:pPr>
        <w:keepNext/>
        <w:keepLines/>
        <w:spacing w:line="360" w:lineRule="auto"/>
        <w:jc w:val="center"/>
        <w:rPr>
          <w:rFonts w:ascii="Verdana" w:hAnsi="Verdana"/>
          <w:b/>
          <w:bCs/>
        </w:rPr>
      </w:pPr>
      <w:r w:rsidRPr="00297161">
        <w:rPr>
          <w:rFonts w:ascii="Verdana" w:hAnsi="Verdana"/>
          <w:b/>
          <w:bCs/>
        </w:rPr>
        <w:t>INFOBEST ROMANIA SRL</w:t>
      </w:r>
    </w:p>
    <w:p w14:paraId="6C130B51" w14:textId="176CA50D" w:rsidR="00443DF8" w:rsidRPr="00297161" w:rsidRDefault="0013744E" w:rsidP="00443DF8">
      <w:pPr>
        <w:keepNext/>
        <w:keepLines/>
        <w:spacing w:line="360" w:lineRule="auto"/>
        <w:jc w:val="center"/>
        <w:rPr>
          <w:rFonts w:ascii="Verdana" w:hAnsi="Verdana"/>
          <w:b/>
          <w:bCs/>
        </w:rPr>
      </w:pPr>
      <w:r w:rsidRPr="00297161">
        <w:rPr>
          <w:rFonts w:ascii="Verdana" w:hAnsi="Verdana"/>
          <w:b/>
          <w:bCs/>
        </w:rPr>
        <w:t>and</w:t>
      </w:r>
      <w:r w:rsidR="00443DF8" w:rsidRPr="00297161">
        <w:rPr>
          <w:rFonts w:ascii="Verdana" w:hAnsi="Verdana"/>
          <w:b/>
          <w:bCs/>
        </w:rPr>
        <w:t xml:space="preserve"> </w:t>
      </w:r>
    </w:p>
    <w:p w14:paraId="646A30F4" w14:textId="248F8451" w:rsidR="00FE7A01" w:rsidRPr="00297161" w:rsidRDefault="00443DF8" w:rsidP="00FE7A01">
      <w:pPr>
        <w:keepNext/>
        <w:keepLines/>
        <w:spacing w:line="360" w:lineRule="auto"/>
        <w:jc w:val="center"/>
        <w:rPr>
          <w:rFonts w:ascii="Verdana" w:hAnsi="Verdana"/>
          <w:b/>
          <w:bCs/>
        </w:rPr>
      </w:pPr>
      <w:r w:rsidRPr="00297161">
        <w:rPr>
          <w:rFonts w:ascii="Verdana" w:hAnsi="Verdana"/>
          <w:b/>
          <w:bCs/>
        </w:rPr>
        <w:t>CENTRUL DE SOFT GPS SRL</w:t>
      </w:r>
    </w:p>
    <w:bookmarkEnd w:id="2"/>
    <w:p w14:paraId="6F86467A" w14:textId="29A1D52E" w:rsidR="00656818" w:rsidRPr="00297161" w:rsidRDefault="0013744E" w:rsidP="00FC5A80">
      <w:pPr>
        <w:keepNext/>
        <w:keepLines/>
        <w:spacing w:line="360" w:lineRule="auto"/>
        <w:jc w:val="center"/>
        <w:rPr>
          <w:rFonts w:ascii="Verdana" w:hAnsi="Verdana"/>
        </w:rPr>
      </w:pPr>
      <w:r w:rsidRPr="00297161">
        <w:rPr>
          <w:rFonts w:ascii="Verdana" w:hAnsi="Verdana"/>
        </w:rPr>
        <w:t>as Absorbed Companies</w:t>
      </w:r>
    </w:p>
    <w:p w14:paraId="03C2419B" w14:textId="77777777" w:rsidR="00095A36" w:rsidRPr="00297161" w:rsidRDefault="00095A36" w:rsidP="00FC5A80">
      <w:pPr>
        <w:keepNext/>
        <w:keepLines/>
        <w:spacing w:before="60" w:after="60" w:line="360" w:lineRule="auto"/>
        <w:rPr>
          <w:rFonts w:ascii="Verdana" w:hAnsi="Verdana"/>
          <w:b/>
          <w:bCs/>
        </w:rPr>
      </w:pPr>
    </w:p>
    <w:p w14:paraId="4E5B786D" w14:textId="120B3D6A" w:rsidR="00E23831" w:rsidRPr="00297161" w:rsidRDefault="0013744E" w:rsidP="00FC5A80">
      <w:pPr>
        <w:keepNext/>
        <w:keepLines/>
        <w:spacing w:before="60" w:after="60" w:line="360" w:lineRule="auto"/>
        <w:jc w:val="center"/>
        <w:rPr>
          <w:rFonts w:ascii="Verdana" w:hAnsi="Verdana"/>
          <w:b/>
        </w:rPr>
      </w:pPr>
      <w:r w:rsidRPr="00297161">
        <w:rPr>
          <w:rFonts w:ascii="Verdana" w:hAnsi="Verdana"/>
          <w:b/>
          <w:bCs/>
        </w:rPr>
        <w:t>dated 09 December 2025</w:t>
      </w:r>
    </w:p>
    <w:p w14:paraId="2627D261" w14:textId="728349E7" w:rsidR="005F15E8" w:rsidRPr="00297161" w:rsidRDefault="00656818" w:rsidP="00FE112A">
      <w:pPr>
        <w:keepNext/>
        <w:keepLines/>
        <w:spacing w:before="60" w:after="60" w:line="276" w:lineRule="auto"/>
        <w:rPr>
          <w:rFonts w:ascii="Verdana" w:hAnsi="Verdana"/>
          <w:b/>
          <w:sz w:val="20"/>
          <w:szCs w:val="20"/>
        </w:rPr>
      </w:pPr>
      <w:r w:rsidRPr="00297161">
        <w:rPr>
          <w:rFonts w:ascii="Verdana" w:hAnsi="Verdana"/>
          <w:sz w:val="20"/>
          <w:szCs w:val="20"/>
        </w:rPr>
        <w:br w:type="page"/>
      </w:r>
      <w:r w:rsidR="00456252" w:rsidRPr="00297161">
        <w:rPr>
          <w:rFonts w:ascii="Verdana" w:hAnsi="Verdana"/>
          <w:b/>
          <w:sz w:val="20"/>
          <w:szCs w:val="20"/>
        </w:rPr>
        <w:lastRenderedPageBreak/>
        <w:t>Table of contents</w:t>
      </w:r>
    </w:p>
    <w:p w14:paraId="544E6121" w14:textId="77777777" w:rsidR="008A35F1" w:rsidRPr="00297161" w:rsidRDefault="008A35F1" w:rsidP="00FE112A">
      <w:pPr>
        <w:keepNext/>
        <w:keepLines/>
        <w:spacing w:before="60" w:after="60" w:line="276" w:lineRule="auto"/>
        <w:rPr>
          <w:rFonts w:ascii="Verdana" w:hAnsi="Verdana"/>
          <w:b/>
          <w:sz w:val="20"/>
          <w:szCs w:val="20"/>
        </w:rPr>
      </w:pPr>
    </w:p>
    <w:p w14:paraId="5E12B4A7" w14:textId="5375434B" w:rsidR="00456252" w:rsidRPr="00297161" w:rsidRDefault="00F3780E">
      <w:pPr>
        <w:pStyle w:val="TOC1"/>
        <w:rPr>
          <w:rFonts w:ascii="Verdana" w:eastAsiaTheme="minorEastAsia" w:hAnsi="Verdana" w:cstheme="minorBidi"/>
          <w:b w:val="0"/>
          <w:bCs w:val="0"/>
          <w:caps w:val="0"/>
          <w:noProof/>
          <w:kern w:val="2"/>
          <w:sz w:val="24"/>
          <w:szCs w:val="24"/>
          <w:lang w:eastAsia="en-US"/>
          <w14:ligatures w14:val="standardContextual"/>
        </w:rPr>
      </w:pPr>
      <w:r w:rsidRPr="00297161">
        <w:rPr>
          <w:rFonts w:ascii="Verdana" w:hAnsi="Verdana"/>
        </w:rPr>
        <w:fldChar w:fldCharType="begin"/>
      </w:r>
      <w:r w:rsidRPr="00297161">
        <w:rPr>
          <w:rFonts w:ascii="Verdana" w:hAnsi="Verdana"/>
        </w:rPr>
        <w:instrText xml:space="preserve"> TOC \o "1-3" \h \z \u </w:instrText>
      </w:r>
      <w:r w:rsidRPr="00297161">
        <w:rPr>
          <w:rFonts w:ascii="Verdana" w:hAnsi="Verdana"/>
        </w:rPr>
        <w:fldChar w:fldCharType="separate"/>
      </w:r>
      <w:hyperlink w:anchor="_Toc216278697" w:history="1">
        <w:r w:rsidR="00456252" w:rsidRPr="00297161">
          <w:rPr>
            <w:rStyle w:val="Hyperlink"/>
            <w:rFonts w:ascii="Verdana" w:hAnsi="Verdana"/>
            <w:noProof/>
          </w:rPr>
          <w:t>1.</w:t>
        </w:r>
        <w:r w:rsidR="00456252" w:rsidRPr="00297161">
          <w:rPr>
            <w:rFonts w:ascii="Verdana" w:eastAsiaTheme="minorEastAsia" w:hAnsi="Verdana" w:cstheme="minorBidi"/>
            <w:b w:val="0"/>
            <w:bCs w:val="0"/>
            <w:caps w:val="0"/>
            <w:noProof/>
            <w:kern w:val="2"/>
            <w:sz w:val="24"/>
            <w:szCs w:val="24"/>
            <w:lang w:eastAsia="en-US"/>
            <w14:ligatures w14:val="standardContextual"/>
          </w:rPr>
          <w:tab/>
        </w:r>
        <w:r w:rsidR="00456252" w:rsidRPr="00297161">
          <w:rPr>
            <w:rStyle w:val="Hyperlink"/>
            <w:rFonts w:ascii="Verdana" w:hAnsi="Verdana"/>
            <w:noProof/>
          </w:rPr>
          <w:t>Preamble</w:t>
        </w:r>
        <w:r w:rsidR="00456252" w:rsidRPr="00297161">
          <w:rPr>
            <w:rFonts w:ascii="Verdana" w:hAnsi="Verdana"/>
            <w:noProof/>
            <w:webHidden/>
          </w:rPr>
          <w:tab/>
        </w:r>
        <w:r w:rsidR="00456252" w:rsidRPr="00297161">
          <w:rPr>
            <w:rFonts w:ascii="Verdana" w:hAnsi="Verdana"/>
            <w:noProof/>
            <w:webHidden/>
          </w:rPr>
          <w:fldChar w:fldCharType="begin"/>
        </w:r>
        <w:r w:rsidR="00456252" w:rsidRPr="00297161">
          <w:rPr>
            <w:rFonts w:ascii="Verdana" w:hAnsi="Verdana"/>
            <w:noProof/>
            <w:webHidden/>
          </w:rPr>
          <w:instrText xml:space="preserve"> PAGEREF _Toc216278697 \h </w:instrText>
        </w:r>
        <w:r w:rsidR="00456252" w:rsidRPr="00297161">
          <w:rPr>
            <w:rFonts w:ascii="Verdana" w:hAnsi="Verdana"/>
            <w:noProof/>
            <w:webHidden/>
          </w:rPr>
        </w:r>
        <w:r w:rsidR="00456252" w:rsidRPr="00297161">
          <w:rPr>
            <w:rFonts w:ascii="Verdana" w:hAnsi="Verdana"/>
            <w:noProof/>
            <w:webHidden/>
          </w:rPr>
          <w:fldChar w:fldCharType="separate"/>
        </w:r>
        <w:r w:rsidR="00456252" w:rsidRPr="00297161">
          <w:rPr>
            <w:rFonts w:ascii="Verdana" w:hAnsi="Verdana"/>
            <w:noProof/>
            <w:webHidden/>
          </w:rPr>
          <w:t>4</w:t>
        </w:r>
        <w:r w:rsidR="00456252" w:rsidRPr="00297161">
          <w:rPr>
            <w:rFonts w:ascii="Verdana" w:hAnsi="Verdana"/>
            <w:noProof/>
            <w:webHidden/>
          </w:rPr>
          <w:fldChar w:fldCharType="end"/>
        </w:r>
      </w:hyperlink>
    </w:p>
    <w:p w14:paraId="0EA94662" w14:textId="1C785707" w:rsidR="00456252" w:rsidRPr="00297161" w:rsidRDefault="00456252">
      <w:pPr>
        <w:pStyle w:val="TOC1"/>
        <w:rPr>
          <w:rFonts w:ascii="Verdana" w:eastAsiaTheme="minorEastAsia" w:hAnsi="Verdana" w:cstheme="minorBidi"/>
          <w:b w:val="0"/>
          <w:bCs w:val="0"/>
          <w:caps w:val="0"/>
          <w:noProof/>
          <w:kern w:val="2"/>
          <w:sz w:val="24"/>
          <w:szCs w:val="24"/>
          <w:lang w:eastAsia="en-US"/>
          <w14:ligatures w14:val="standardContextual"/>
        </w:rPr>
      </w:pPr>
      <w:hyperlink w:anchor="_Toc216278698" w:history="1">
        <w:r w:rsidRPr="00297161">
          <w:rPr>
            <w:rStyle w:val="Hyperlink"/>
            <w:rFonts w:ascii="Verdana" w:hAnsi="Verdana"/>
            <w:noProof/>
          </w:rPr>
          <w:t>2.</w:t>
        </w:r>
        <w:r w:rsidRPr="00297161">
          <w:rPr>
            <w:rFonts w:ascii="Verdana" w:eastAsiaTheme="minorEastAsia" w:hAnsi="Verdana" w:cstheme="minorBidi"/>
            <w:b w:val="0"/>
            <w:bCs w:val="0"/>
            <w:caps w:val="0"/>
            <w:noProof/>
            <w:kern w:val="2"/>
            <w:sz w:val="24"/>
            <w:szCs w:val="24"/>
            <w:lang w:eastAsia="en-US"/>
            <w14:ligatures w14:val="standardContextual"/>
          </w:rPr>
          <w:tab/>
        </w:r>
        <w:r w:rsidRPr="00297161">
          <w:rPr>
            <w:rStyle w:val="Hyperlink"/>
            <w:rFonts w:ascii="Verdana" w:hAnsi="Verdana"/>
            <w:noProof/>
          </w:rPr>
          <w:t>Name, Legal Form, Registered Office and Other Identification Information of the Companies Participating in the Merger</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_Toc216278698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8</w:t>
        </w:r>
        <w:r w:rsidRPr="00297161">
          <w:rPr>
            <w:rFonts w:ascii="Verdana" w:hAnsi="Verdana"/>
            <w:noProof/>
            <w:webHidden/>
          </w:rPr>
          <w:fldChar w:fldCharType="end"/>
        </w:r>
      </w:hyperlink>
    </w:p>
    <w:p w14:paraId="0EFDDDAB" w14:textId="205C65C0" w:rsidR="00456252" w:rsidRPr="00297161" w:rsidRDefault="00456252">
      <w:pPr>
        <w:pStyle w:val="TOC2"/>
        <w:rPr>
          <w:rFonts w:ascii="Verdana" w:eastAsiaTheme="minorEastAsia" w:hAnsi="Verdana" w:cstheme="minorBidi"/>
          <w:smallCaps w:val="0"/>
          <w:noProof/>
          <w:kern w:val="2"/>
          <w:sz w:val="24"/>
          <w:szCs w:val="24"/>
          <w:lang w:eastAsia="en-US"/>
          <w14:ligatures w14:val="standardContextual"/>
        </w:rPr>
      </w:pPr>
      <w:hyperlink w:anchor="_Toc216278699" w:history="1">
        <w:r w:rsidRPr="00297161">
          <w:rPr>
            <w:rStyle w:val="Hyperlink"/>
            <w:rFonts w:ascii="Verdana" w:hAnsi="Verdana"/>
            <w:noProof/>
          </w:rPr>
          <w:t>2.1</w:t>
        </w:r>
        <w:r w:rsidRPr="00297161">
          <w:rPr>
            <w:rFonts w:ascii="Verdana" w:eastAsiaTheme="minorEastAsia" w:hAnsi="Verdana" w:cstheme="minorBidi"/>
            <w:smallCaps w:val="0"/>
            <w:noProof/>
            <w:kern w:val="2"/>
            <w:sz w:val="24"/>
            <w:szCs w:val="24"/>
            <w:lang w:eastAsia="en-US"/>
            <w14:ligatures w14:val="standardContextual"/>
          </w:rPr>
          <w:tab/>
        </w:r>
        <w:r w:rsidRPr="00297161">
          <w:rPr>
            <w:rStyle w:val="Hyperlink"/>
            <w:rFonts w:ascii="Verdana" w:hAnsi="Verdana"/>
            <w:noProof/>
          </w:rPr>
          <w:t>AROBS TRANSILVANIA SOFTWARE – Absorbing Company</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_Toc216278699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8</w:t>
        </w:r>
        <w:r w:rsidRPr="00297161">
          <w:rPr>
            <w:rFonts w:ascii="Verdana" w:hAnsi="Verdana"/>
            <w:noProof/>
            <w:webHidden/>
          </w:rPr>
          <w:fldChar w:fldCharType="end"/>
        </w:r>
      </w:hyperlink>
    </w:p>
    <w:p w14:paraId="3C2DA836" w14:textId="4C123BCE" w:rsidR="00456252" w:rsidRPr="00297161" w:rsidRDefault="00456252">
      <w:pPr>
        <w:pStyle w:val="TOC2"/>
        <w:rPr>
          <w:rFonts w:ascii="Verdana" w:eastAsiaTheme="minorEastAsia" w:hAnsi="Verdana" w:cstheme="minorBidi"/>
          <w:smallCaps w:val="0"/>
          <w:noProof/>
          <w:kern w:val="2"/>
          <w:sz w:val="24"/>
          <w:szCs w:val="24"/>
          <w:lang w:eastAsia="en-US"/>
          <w14:ligatures w14:val="standardContextual"/>
        </w:rPr>
      </w:pPr>
      <w:hyperlink w:anchor="_Toc216278700" w:history="1">
        <w:r w:rsidRPr="00297161">
          <w:rPr>
            <w:rStyle w:val="Hyperlink"/>
            <w:rFonts w:ascii="Verdana" w:hAnsi="Verdana"/>
            <w:noProof/>
          </w:rPr>
          <w:t>2.2</w:t>
        </w:r>
        <w:r w:rsidRPr="00297161">
          <w:rPr>
            <w:rFonts w:ascii="Verdana" w:eastAsiaTheme="minorEastAsia" w:hAnsi="Verdana" w:cstheme="minorBidi"/>
            <w:smallCaps w:val="0"/>
            <w:noProof/>
            <w:kern w:val="2"/>
            <w:sz w:val="24"/>
            <w:szCs w:val="24"/>
            <w:lang w:eastAsia="en-US"/>
            <w14:ligatures w14:val="standardContextual"/>
          </w:rPr>
          <w:tab/>
        </w:r>
        <w:r w:rsidRPr="00297161">
          <w:rPr>
            <w:rStyle w:val="Hyperlink"/>
            <w:rFonts w:ascii="Verdana" w:hAnsi="Verdana"/>
            <w:noProof/>
          </w:rPr>
          <w:t>AROBS DEVELOPMENT &amp; ENGINEERING SRL - Absorbed Company</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_Toc216278700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9</w:t>
        </w:r>
        <w:r w:rsidRPr="00297161">
          <w:rPr>
            <w:rFonts w:ascii="Verdana" w:hAnsi="Verdana"/>
            <w:noProof/>
            <w:webHidden/>
          </w:rPr>
          <w:fldChar w:fldCharType="end"/>
        </w:r>
      </w:hyperlink>
    </w:p>
    <w:p w14:paraId="3E9AF735" w14:textId="2BB96F36" w:rsidR="00456252" w:rsidRPr="00297161" w:rsidRDefault="00456252">
      <w:pPr>
        <w:pStyle w:val="TOC2"/>
        <w:rPr>
          <w:rFonts w:ascii="Verdana" w:eastAsiaTheme="minorEastAsia" w:hAnsi="Verdana" w:cstheme="minorBidi"/>
          <w:smallCaps w:val="0"/>
          <w:noProof/>
          <w:kern w:val="2"/>
          <w:sz w:val="24"/>
          <w:szCs w:val="24"/>
          <w:lang w:eastAsia="en-US"/>
          <w14:ligatures w14:val="standardContextual"/>
        </w:rPr>
      </w:pPr>
      <w:hyperlink w:anchor="_Toc216278701" w:history="1">
        <w:r w:rsidRPr="00297161">
          <w:rPr>
            <w:rStyle w:val="Hyperlink"/>
            <w:rFonts w:ascii="Verdana" w:hAnsi="Verdana"/>
            <w:noProof/>
          </w:rPr>
          <w:t>2.3</w:t>
        </w:r>
        <w:r w:rsidRPr="00297161">
          <w:rPr>
            <w:rFonts w:ascii="Verdana" w:eastAsiaTheme="minorEastAsia" w:hAnsi="Verdana" w:cstheme="minorBidi"/>
            <w:smallCaps w:val="0"/>
            <w:noProof/>
            <w:kern w:val="2"/>
            <w:sz w:val="24"/>
            <w:szCs w:val="24"/>
            <w:lang w:eastAsia="en-US"/>
            <w14:ligatures w14:val="standardContextual"/>
          </w:rPr>
          <w:tab/>
        </w:r>
        <w:r w:rsidRPr="00297161">
          <w:rPr>
            <w:rStyle w:val="Hyperlink"/>
            <w:rFonts w:ascii="Verdana" w:hAnsi="Verdana"/>
            <w:noProof/>
          </w:rPr>
          <w:t>BERG COMPUTERS SRL - Absorbed Company</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_Toc216278701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10</w:t>
        </w:r>
        <w:r w:rsidRPr="00297161">
          <w:rPr>
            <w:rFonts w:ascii="Verdana" w:hAnsi="Verdana"/>
            <w:noProof/>
            <w:webHidden/>
          </w:rPr>
          <w:fldChar w:fldCharType="end"/>
        </w:r>
      </w:hyperlink>
    </w:p>
    <w:p w14:paraId="5A0A930E" w14:textId="186D20CD" w:rsidR="00456252" w:rsidRPr="00297161" w:rsidRDefault="00456252">
      <w:pPr>
        <w:pStyle w:val="TOC2"/>
        <w:rPr>
          <w:rFonts w:ascii="Verdana" w:eastAsiaTheme="minorEastAsia" w:hAnsi="Verdana" w:cstheme="minorBidi"/>
          <w:smallCaps w:val="0"/>
          <w:noProof/>
          <w:kern w:val="2"/>
          <w:sz w:val="24"/>
          <w:szCs w:val="24"/>
          <w:lang w:eastAsia="en-US"/>
          <w14:ligatures w14:val="standardContextual"/>
        </w:rPr>
      </w:pPr>
      <w:hyperlink w:anchor="_Toc216278702" w:history="1">
        <w:r w:rsidRPr="00297161">
          <w:rPr>
            <w:rStyle w:val="Hyperlink"/>
            <w:rFonts w:ascii="Verdana" w:hAnsi="Verdana"/>
            <w:noProof/>
          </w:rPr>
          <w:t>2.4</w:t>
        </w:r>
        <w:r w:rsidRPr="00297161">
          <w:rPr>
            <w:rFonts w:ascii="Verdana" w:eastAsiaTheme="minorEastAsia" w:hAnsi="Verdana" w:cstheme="minorBidi"/>
            <w:smallCaps w:val="0"/>
            <w:noProof/>
            <w:kern w:val="2"/>
            <w:sz w:val="24"/>
            <w:szCs w:val="24"/>
            <w:lang w:eastAsia="en-US"/>
            <w14:ligatures w14:val="standardContextual"/>
          </w:rPr>
          <w:tab/>
        </w:r>
        <w:r w:rsidRPr="00297161">
          <w:rPr>
            <w:rStyle w:val="Hyperlink"/>
            <w:rFonts w:ascii="Verdana" w:hAnsi="Verdana"/>
            <w:noProof/>
            <w:spacing w:val="2"/>
          </w:rPr>
          <w:t xml:space="preserve">NORDLOGIC SOFTWARE </w:t>
        </w:r>
        <w:r w:rsidRPr="00297161">
          <w:rPr>
            <w:rStyle w:val="Hyperlink"/>
            <w:rFonts w:ascii="Verdana" w:hAnsi="Verdana"/>
            <w:noProof/>
          </w:rPr>
          <w:t>SRL - Absorbed Company</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_Toc216278702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11</w:t>
        </w:r>
        <w:r w:rsidRPr="00297161">
          <w:rPr>
            <w:rFonts w:ascii="Verdana" w:hAnsi="Verdana"/>
            <w:noProof/>
            <w:webHidden/>
          </w:rPr>
          <w:fldChar w:fldCharType="end"/>
        </w:r>
      </w:hyperlink>
    </w:p>
    <w:p w14:paraId="62B86204" w14:textId="0CC7DCB1" w:rsidR="00456252" w:rsidRPr="00297161" w:rsidRDefault="00456252">
      <w:pPr>
        <w:pStyle w:val="TOC2"/>
        <w:rPr>
          <w:rFonts w:ascii="Verdana" w:eastAsiaTheme="minorEastAsia" w:hAnsi="Verdana" w:cstheme="minorBidi"/>
          <w:smallCaps w:val="0"/>
          <w:noProof/>
          <w:kern w:val="2"/>
          <w:sz w:val="24"/>
          <w:szCs w:val="24"/>
          <w:lang w:eastAsia="en-US"/>
          <w14:ligatures w14:val="standardContextual"/>
        </w:rPr>
      </w:pPr>
      <w:hyperlink w:anchor="_Toc216278703" w:history="1">
        <w:r w:rsidRPr="00297161">
          <w:rPr>
            <w:rStyle w:val="Hyperlink"/>
            <w:rFonts w:ascii="Verdana" w:hAnsi="Verdana"/>
            <w:noProof/>
          </w:rPr>
          <w:t>2.5</w:t>
        </w:r>
        <w:r w:rsidRPr="00297161">
          <w:rPr>
            <w:rFonts w:ascii="Verdana" w:eastAsiaTheme="minorEastAsia" w:hAnsi="Verdana" w:cstheme="minorBidi"/>
            <w:smallCaps w:val="0"/>
            <w:noProof/>
            <w:kern w:val="2"/>
            <w:sz w:val="24"/>
            <w:szCs w:val="24"/>
            <w:lang w:eastAsia="en-US"/>
            <w14:ligatures w14:val="standardContextual"/>
          </w:rPr>
          <w:tab/>
        </w:r>
        <w:r w:rsidRPr="00297161">
          <w:rPr>
            <w:rStyle w:val="Hyperlink"/>
            <w:rFonts w:ascii="Verdana" w:hAnsi="Verdana"/>
            <w:noProof/>
            <w:spacing w:val="2"/>
          </w:rPr>
          <w:t xml:space="preserve">INFOBEST ROMANIA </w:t>
        </w:r>
        <w:r w:rsidRPr="00297161">
          <w:rPr>
            <w:rStyle w:val="Hyperlink"/>
            <w:rFonts w:ascii="Verdana" w:hAnsi="Verdana"/>
            <w:noProof/>
          </w:rPr>
          <w:t>SRL - Absorbed Company</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_Toc216278703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12</w:t>
        </w:r>
        <w:r w:rsidRPr="00297161">
          <w:rPr>
            <w:rFonts w:ascii="Verdana" w:hAnsi="Verdana"/>
            <w:noProof/>
            <w:webHidden/>
          </w:rPr>
          <w:fldChar w:fldCharType="end"/>
        </w:r>
      </w:hyperlink>
    </w:p>
    <w:p w14:paraId="56951CCD" w14:textId="045D9ECC" w:rsidR="00456252" w:rsidRPr="00297161" w:rsidRDefault="00456252">
      <w:pPr>
        <w:pStyle w:val="TOC2"/>
        <w:rPr>
          <w:rFonts w:ascii="Verdana" w:eastAsiaTheme="minorEastAsia" w:hAnsi="Verdana" w:cstheme="minorBidi"/>
          <w:smallCaps w:val="0"/>
          <w:noProof/>
          <w:kern w:val="2"/>
          <w:sz w:val="24"/>
          <w:szCs w:val="24"/>
          <w:lang w:eastAsia="en-US"/>
          <w14:ligatures w14:val="standardContextual"/>
        </w:rPr>
      </w:pPr>
      <w:hyperlink w:anchor="_Toc216278704" w:history="1">
        <w:r w:rsidRPr="00297161">
          <w:rPr>
            <w:rStyle w:val="Hyperlink"/>
            <w:rFonts w:ascii="Verdana" w:hAnsi="Verdana"/>
            <w:noProof/>
          </w:rPr>
          <w:t>2.6</w:t>
        </w:r>
        <w:r w:rsidRPr="00297161">
          <w:rPr>
            <w:rFonts w:ascii="Verdana" w:eastAsiaTheme="minorEastAsia" w:hAnsi="Verdana" w:cstheme="minorBidi"/>
            <w:smallCaps w:val="0"/>
            <w:noProof/>
            <w:kern w:val="2"/>
            <w:sz w:val="24"/>
            <w:szCs w:val="24"/>
            <w:lang w:eastAsia="en-US"/>
            <w14:ligatures w14:val="standardContextual"/>
          </w:rPr>
          <w:tab/>
        </w:r>
        <w:r w:rsidRPr="00297161">
          <w:rPr>
            <w:rStyle w:val="Hyperlink"/>
            <w:rFonts w:ascii="Verdana" w:hAnsi="Verdana"/>
            <w:noProof/>
            <w:spacing w:val="2"/>
          </w:rPr>
          <w:t xml:space="preserve">CENTRUL DE SOFT GPS </w:t>
        </w:r>
        <w:r w:rsidRPr="00297161">
          <w:rPr>
            <w:rStyle w:val="Hyperlink"/>
            <w:rFonts w:ascii="Verdana" w:hAnsi="Verdana"/>
            <w:noProof/>
          </w:rPr>
          <w:t>SRL - Absorbed Company</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_Toc216278704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13</w:t>
        </w:r>
        <w:r w:rsidRPr="00297161">
          <w:rPr>
            <w:rFonts w:ascii="Verdana" w:hAnsi="Verdana"/>
            <w:noProof/>
            <w:webHidden/>
          </w:rPr>
          <w:fldChar w:fldCharType="end"/>
        </w:r>
      </w:hyperlink>
    </w:p>
    <w:p w14:paraId="317ECD26" w14:textId="5420A113" w:rsidR="00456252" w:rsidRPr="00297161" w:rsidRDefault="00456252">
      <w:pPr>
        <w:pStyle w:val="TOC1"/>
        <w:rPr>
          <w:rFonts w:ascii="Verdana" w:eastAsiaTheme="minorEastAsia" w:hAnsi="Verdana" w:cstheme="minorBidi"/>
          <w:b w:val="0"/>
          <w:bCs w:val="0"/>
          <w:caps w:val="0"/>
          <w:noProof/>
          <w:kern w:val="2"/>
          <w:sz w:val="24"/>
          <w:szCs w:val="24"/>
          <w:lang w:eastAsia="en-US"/>
          <w14:ligatures w14:val="standardContextual"/>
        </w:rPr>
      </w:pPr>
      <w:hyperlink w:anchor="_Toc216278705" w:history="1">
        <w:r w:rsidRPr="00297161">
          <w:rPr>
            <w:rStyle w:val="Hyperlink"/>
            <w:rFonts w:ascii="Verdana" w:hAnsi="Verdana"/>
            <w:noProof/>
          </w:rPr>
          <w:t>3.</w:t>
        </w:r>
        <w:r w:rsidRPr="00297161">
          <w:rPr>
            <w:rFonts w:ascii="Verdana" w:eastAsiaTheme="minorEastAsia" w:hAnsi="Verdana" w:cstheme="minorBidi"/>
            <w:b w:val="0"/>
            <w:bCs w:val="0"/>
            <w:caps w:val="0"/>
            <w:noProof/>
            <w:kern w:val="2"/>
            <w:sz w:val="24"/>
            <w:szCs w:val="24"/>
            <w:lang w:eastAsia="en-US"/>
            <w14:ligatures w14:val="standardContextual"/>
          </w:rPr>
          <w:tab/>
        </w:r>
        <w:r w:rsidRPr="00297161">
          <w:rPr>
            <w:rStyle w:val="Hyperlink"/>
            <w:rFonts w:ascii="Verdana" w:hAnsi="Verdana"/>
            <w:noProof/>
          </w:rPr>
          <w:t>Basis and conditions of the Merger</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_Toc216278705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14</w:t>
        </w:r>
        <w:r w:rsidRPr="00297161">
          <w:rPr>
            <w:rFonts w:ascii="Verdana" w:hAnsi="Verdana"/>
            <w:noProof/>
            <w:webHidden/>
          </w:rPr>
          <w:fldChar w:fldCharType="end"/>
        </w:r>
      </w:hyperlink>
    </w:p>
    <w:p w14:paraId="6890FB20" w14:textId="0B453559" w:rsidR="00456252" w:rsidRPr="00297161" w:rsidRDefault="00456252">
      <w:pPr>
        <w:pStyle w:val="TOC2"/>
        <w:rPr>
          <w:rFonts w:ascii="Verdana" w:eastAsiaTheme="minorEastAsia" w:hAnsi="Verdana" w:cstheme="minorBidi"/>
          <w:smallCaps w:val="0"/>
          <w:noProof/>
          <w:kern w:val="2"/>
          <w:sz w:val="24"/>
          <w:szCs w:val="24"/>
          <w:lang w:eastAsia="en-US"/>
          <w14:ligatures w14:val="standardContextual"/>
        </w:rPr>
      </w:pPr>
      <w:hyperlink w:anchor="_Toc216278706" w:history="1">
        <w:r w:rsidRPr="00297161">
          <w:rPr>
            <w:rStyle w:val="Hyperlink"/>
            <w:rFonts w:ascii="Verdana" w:hAnsi="Verdana"/>
            <w:noProof/>
          </w:rPr>
          <w:t>3.1</w:t>
        </w:r>
        <w:r w:rsidRPr="00297161">
          <w:rPr>
            <w:rFonts w:ascii="Verdana" w:eastAsiaTheme="minorEastAsia" w:hAnsi="Verdana" w:cstheme="minorBidi"/>
            <w:smallCaps w:val="0"/>
            <w:noProof/>
            <w:kern w:val="2"/>
            <w:sz w:val="24"/>
            <w:szCs w:val="24"/>
            <w:lang w:eastAsia="en-US"/>
            <w14:ligatures w14:val="standardContextual"/>
          </w:rPr>
          <w:tab/>
        </w:r>
        <w:r w:rsidRPr="00297161">
          <w:rPr>
            <w:rStyle w:val="Hyperlink"/>
            <w:rFonts w:ascii="Verdana" w:hAnsi="Verdana"/>
            <w:noProof/>
          </w:rPr>
          <w:t>Basis of the Merger</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_Toc216278706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14</w:t>
        </w:r>
        <w:r w:rsidRPr="00297161">
          <w:rPr>
            <w:rFonts w:ascii="Verdana" w:hAnsi="Verdana"/>
            <w:noProof/>
            <w:webHidden/>
          </w:rPr>
          <w:fldChar w:fldCharType="end"/>
        </w:r>
      </w:hyperlink>
    </w:p>
    <w:p w14:paraId="1CFEF00A" w14:textId="50267091" w:rsidR="00456252" w:rsidRPr="00297161" w:rsidRDefault="00456252">
      <w:pPr>
        <w:pStyle w:val="TOC3"/>
        <w:tabs>
          <w:tab w:val="left" w:pos="1200"/>
          <w:tab w:val="right" w:leader="dot" w:pos="8637"/>
        </w:tabs>
        <w:rPr>
          <w:rFonts w:ascii="Verdana" w:eastAsiaTheme="minorEastAsia" w:hAnsi="Verdana" w:cstheme="minorBidi"/>
          <w:i w:val="0"/>
          <w:iCs w:val="0"/>
          <w:noProof/>
          <w:kern w:val="2"/>
          <w:sz w:val="24"/>
          <w:szCs w:val="24"/>
          <w:lang w:eastAsia="en-US"/>
          <w14:ligatures w14:val="standardContextual"/>
        </w:rPr>
      </w:pPr>
      <w:hyperlink w:anchor="_Toc216278707" w:history="1">
        <w:r w:rsidRPr="00297161">
          <w:rPr>
            <w:rStyle w:val="Hyperlink"/>
            <w:rFonts w:ascii="Verdana" w:hAnsi="Verdana"/>
            <w:noProof/>
          </w:rPr>
          <w:t>3.1.1</w:t>
        </w:r>
        <w:r w:rsidRPr="00297161">
          <w:rPr>
            <w:rFonts w:ascii="Verdana" w:eastAsiaTheme="minorEastAsia" w:hAnsi="Verdana" w:cstheme="minorBidi"/>
            <w:i w:val="0"/>
            <w:iCs w:val="0"/>
            <w:noProof/>
            <w:kern w:val="2"/>
            <w:sz w:val="24"/>
            <w:szCs w:val="24"/>
            <w:lang w:eastAsia="en-US"/>
            <w14:ligatures w14:val="standardContextual"/>
          </w:rPr>
          <w:tab/>
        </w:r>
        <w:r w:rsidRPr="00297161">
          <w:rPr>
            <w:rStyle w:val="Hyperlink"/>
            <w:rFonts w:ascii="Verdana" w:hAnsi="Verdana"/>
            <w:noProof/>
          </w:rPr>
          <w:t>Legal basis</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_Toc216278707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14</w:t>
        </w:r>
        <w:r w:rsidRPr="00297161">
          <w:rPr>
            <w:rFonts w:ascii="Verdana" w:hAnsi="Verdana"/>
            <w:noProof/>
            <w:webHidden/>
          </w:rPr>
          <w:fldChar w:fldCharType="end"/>
        </w:r>
      </w:hyperlink>
    </w:p>
    <w:p w14:paraId="7B4B7B4F" w14:textId="799735D3" w:rsidR="00456252" w:rsidRPr="00297161" w:rsidRDefault="00456252">
      <w:pPr>
        <w:pStyle w:val="TOC3"/>
        <w:tabs>
          <w:tab w:val="left" w:pos="1200"/>
          <w:tab w:val="right" w:leader="dot" w:pos="8637"/>
        </w:tabs>
        <w:rPr>
          <w:rFonts w:ascii="Verdana" w:eastAsiaTheme="minorEastAsia" w:hAnsi="Verdana" w:cstheme="minorBidi"/>
          <w:i w:val="0"/>
          <w:iCs w:val="0"/>
          <w:noProof/>
          <w:kern w:val="2"/>
          <w:sz w:val="24"/>
          <w:szCs w:val="24"/>
          <w:lang w:eastAsia="en-US"/>
          <w14:ligatures w14:val="standardContextual"/>
        </w:rPr>
      </w:pPr>
      <w:hyperlink w:anchor="_Toc216278708" w:history="1">
        <w:r w:rsidRPr="00297161">
          <w:rPr>
            <w:rStyle w:val="Hyperlink"/>
            <w:rFonts w:ascii="Verdana" w:hAnsi="Verdana"/>
            <w:noProof/>
          </w:rPr>
          <w:t>3.1.2</w:t>
        </w:r>
        <w:r w:rsidRPr="00297161">
          <w:rPr>
            <w:rFonts w:ascii="Verdana" w:eastAsiaTheme="minorEastAsia" w:hAnsi="Verdana" w:cstheme="minorBidi"/>
            <w:i w:val="0"/>
            <w:iCs w:val="0"/>
            <w:noProof/>
            <w:kern w:val="2"/>
            <w:sz w:val="24"/>
            <w:szCs w:val="24"/>
            <w:lang w:eastAsia="en-US"/>
            <w14:ligatures w14:val="standardContextual"/>
          </w:rPr>
          <w:tab/>
        </w:r>
        <w:r w:rsidRPr="00297161">
          <w:rPr>
            <w:rStyle w:val="Hyperlink"/>
            <w:rFonts w:ascii="Verdana" w:hAnsi="Verdana"/>
            <w:noProof/>
          </w:rPr>
          <w:t>Economic and Strategic Basis of the Merger</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_Toc216278708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16</w:t>
        </w:r>
        <w:r w:rsidRPr="00297161">
          <w:rPr>
            <w:rFonts w:ascii="Verdana" w:hAnsi="Verdana"/>
            <w:noProof/>
            <w:webHidden/>
          </w:rPr>
          <w:fldChar w:fldCharType="end"/>
        </w:r>
      </w:hyperlink>
    </w:p>
    <w:p w14:paraId="19C67113" w14:textId="3FFE174E" w:rsidR="00456252" w:rsidRPr="00297161" w:rsidRDefault="00456252">
      <w:pPr>
        <w:pStyle w:val="TOC2"/>
        <w:rPr>
          <w:rFonts w:ascii="Verdana" w:eastAsiaTheme="minorEastAsia" w:hAnsi="Verdana" w:cstheme="minorBidi"/>
          <w:smallCaps w:val="0"/>
          <w:noProof/>
          <w:kern w:val="2"/>
          <w:sz w:val="24"/>
          <w:szCs w:val="24"/>
          <w:lang w:eastAsia="en-US"/>
          <w14:ligatures w14:val="standardContextual"/>
        </w:rPr>
      </w:pPr>
      <w:hyperlink w:anchor="_Toc216278709" w:history="1">
        <w:r w:rsidRPr="00297161">
          <w:rPr>
            <w:rStyle w:val="Hyperlink"/>
            <w:rFonts w:ascii="Verdana" w:hAnsi="Verdana"/>
            <w:noProof/>
          </w:rPr>
          <w:t>3.2</w:t>
        </w:r>
        <w:r w:rsidRPr="00297161">
          <w:rPr>
            <w:rFonts w:ascii="Verdana" w:eastAsiaTheme="minorEastAsia" w:hAnsi="Verdana" w:cstheme="minorBidi"/>
            <w:smallCaps w:val="0"/>
            <w:noProof/>
            <w:kern w:val="2"/>
            <w:sz w:val="24"/>
            <w:szCs w:val="24"/>
            <w:lang w:eastAsia="en-US"/>
            <w14:ligatures w14:val="standardContextual"/>
          </w:rPr>
          <w:tab/>
        </w:r>
        <w:r w:rsidRPr="00297161">
          <w:rPr>
            <w:rStyle w:val="Hyperlink"/>
            <w:rFonts w:ascii="Verdana" w:hAnsi="Verdana"/>
            <w:noProof/>
          </w:rPr>
          <w:t>Conditions of the Merger</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_Toc216278709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19</w:t>
        </w:r>
        <w:r w:rsidRPr="00297161">
          <w:rPr>
            <w:rFonts w:ascii="Verdana" w:hAnsi="Verdana"/>
            <w:noProof/>
            <w:webHidden/>
          </w:rPr>
          <w:fldChar w:fldCharType="end"/>
        </w:r>
      </w:hyperlink>
    </w:p>
    <w:p w14:paraId="6CECA49D" w14:textId="1448744B" w:rsidR="00456252" w:rsidRPr="00297161" w:rsidRDefault="00456252">
      <w:pPr>
        <w:pStyle w:val="TOC3"/>
        <w:tabs>
          <w:tab w:val="left" w:pos="1200"/>
          <w:tab w:val="right" w:leader="dot" w:pos="8637"/>
        </w:tabs>
        <w:rPr>
          <w:rFonts w:ascii="Verdana" w:eastAsiaTheme="minorEastAsia" w:hAnsi="Verdana" w:cstheme="minorBidi"/>
          <w:i w:val="0"/>
          <w:iCs w:val="0"/>
          <w:noProof/>
          <w:kern w:val="2"/>
          <w:sz w:val="24"/>
          <w:szCs w:val="24"/>
          <w:lang w:eastAsia="en-US"/>
          <w14:ligatures w14:val="standardContextual"/>
        </w:rPr>
      </w:pPr>
      <w:hyperlink w:anchor="_Toc216278710" w:history="1">
        <w:r w:rsidRPr="00297161">
          <w:rPr>
            <w:rStyle w:val="Hyperlink"/>
            <w:rFonts w:ascii="Verdana" w:hAnsi="Verdana"/>
            <w:noProof/>
          </w:rPr>
          <w:t>3.2.1</w:t>
        </w:r>
        <w:r w:rsidRPr="00297161">
          <w:rPr>
            <w:rFonts w:ascii="Verdana" w:eastAsiaTheme="minorEastAsia" w:hAnsi="Verdana" w:cstheme="minorBidi"/>
            <w:i w:val="0"/>
            <w:iCs w:val="0"/>
            <w:noProof/>
            <w:kern w:val="2"/>
            <w:sz w:val="24"/>
            <w:szCs w:val="24"/>
            <w:lang w:eastAsia="en-US"/>
            <w14:ligatures w14:val="standardContextual"/>
          </w:rPr>
          <w:tab/>
        </w:r>
        <w:r w:rsidRPr="00297161">
          <w:rPr>
            <w:rStyle w:val="Hyperlink"/>
            <w:rFonts w:ascii="Verdana" w:hAnsi="Verdana"/>
            <w:noProof/>
          </w:rPr>
          <w:t>Method of the Merger</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_Toc216278710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19</w:t>
        </w:r>
        <w:r w:rsidRPr="00297161">
          <w:rPr>
            <w:rFonts w:ascii="Verdana" w:hAnsi="Verdana"/>
            <w:noProof/>
            <w:webHidden/>
          </w:rPr>
          <w:fldChar w:fldCharType="end"/>
        </w:r>
      </w:hyperlink>
    </w:p>
    <w:p w14:paraId="4D741C83" w14:textId="76F92F44" w:rsidR="00456252" w:rsidRPr="00297161" w:rsidRDefault="00456252">
      <w:pPr>
        <w:pStyle w:val="TOC3"/>
        <w:tabs>
          <w:tab w:val="left" w:pos="1200"/>
          <w:tab w:val="right" w:leader="dot" w:pos="8637"/>
        </w:tabs>
        <w:rPr>
          <w:rFonts w:ascii="Verdana" w:eastAsiaTheme="minorEastAsia" w:hAnsi="Verdana" w:cstheme="minorBidi"/>
          <w:i w:val="0"/>
          <w:iCs w:val="0"/>
          <w:noProof/>
          <w:kern w:val="2"/>
          <w:sz w:val="24"/>
          <w:szCs w:val="24"/>
          <w:lang w:eastAsia="en-US"/>
          <w14:ligatures w14:val="standardContextual"/>
        </w:rPr>
      </w:pPr>
      <w:hyperlink w:anchor="_Toc216278711" w:history="1">
        <w:r w:rsidRPr="00297161">
          <w:rPr>
            <w:rStyle w:val="Hyperlink"/>
            <w:rFonts w:ascii="Verdana" w:hAnsi="Verdana"/>
            <w:noProof/>
          </w:rPr>
          <w:t>3.2.2</w:t>
        </w:r>
        <w:r w:rsidRPr="00297161">
          <w:rPr>
            <w:rFonts w:ascii="Verdana" w:eastAsiaTheme="minorEastAsia" w:hAnsi="Verdana" w:cstheme="minorBidi"/>
            <w:i w:val="0"/>
            <w:iCs w:val="0"/>
            <w:noProof/>
            <w:kern w:val="2"/>
            <w:sz w:val="24"/>
            <w:szCs w:val="24"/>
            <w:lang w:eastAsia="en-US"/>
            <w14:ligatures w14:val="standardContextual"/>
          </w:rPr>
          <w:tab/>
        </w:r>
        <w:r w:rsidRPr="00297161">
          <w:rPr>
            <w:rStyle w:val="Hyperlink"/>
            <w:rFonts w:ascii="Verdana" w:hAnsi="Verdana"/>
            <w:noProof/>
          </w:rPr>
          <w:t>Effects of the Merger / Merger Date</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_Toc216278711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19</w:t>
        </w:r>
        <w:r w:rsidRPr="00297161">
          <w:rPr>
            <w:rFonts w:ascii="Verdana" w:hAnsi="Verdana"/>
            <w:noProof/>
            <w:webHidden/>
          </w:rPr>
          <w:fldChar w:fldCharType="end"/>
        </w:r>
      </w:hyperlink>
    </w:p>
    <w:p w14:paraId="7A76A2A1" w14:textId="521E3AC1" w:rsidR="00456252" w:rsidRPr="00297161" w:rsidRDefault="00456252">
      <w:pPr>
        <w:pStyle w:val="TOC1"/>
        <w:rPr>
          <w:rFonts w:ascii="Verdana" w:eastAsiaTheme="minorEastAsia" w:hAnsi="Verdana" w:cstheme="minorBidi"/>
          <w:b w:val="0"/>
          <w:bCs w:val="0"/>
          <w:caps w:val="0"/>
          <w:noProof/>
          <w:kern w:val="2"/>
          <w:sz w:val="24"/>
          <w:szCs w:val="24"/>
          <w:lang w:eastAsia="en-US"/>
          <w14:ligatures w14:val="standardContextual"/>
        </w:rPr>
      </w:pPr>
      <w:hyperlink w:anchor="_Toc216278712" w:history="1">
        <w:r w:rsidRPr="00297161">
          <w:rPr>
            <w:rStyle w:val="Hyperlink"/>
            <w:rFonts w:ascii="Verdana" w:hAnsi="Verdana"/>
            <w:noProof/>
          </w:rPr>
          <w:t>4.</w:t>
        </w:r>
        <w:r w:rsidRPr="00297161">
          <w:rPr>
            <w:rFonts w:ascii="Verdana" w:eastAsiaTheme="minorEastAsia" w:hAnsi="Verdana" w:cstheme="minorBidi"/>
            <w:b w:val="0"/>
            <w:bCs w:val="0"/>
            <w:caps w:val="0"/>
            <w:noProof/>
            <w:kern w:val="2"/>
            <w:sz w:val="24"/>
            <w:szCs w:val="24"/>
            <w:lang w:eastAsia="en-US"/>
            <w14:ligatures w14:val="standardContextual"/>
          </w:rPr>
          <w:tab/>
        </w:r>
        <w:r w:rsidRPr="00297161">
          <w:rPr>
            <w:rStyle w:val="Hyperlink"/>
            <w:rFonts w:ascii="Verdana" w:hAnsi="Verdana"/>
            <w:noProof/>
          </w:rPr>
          <w:t>Determination and valuation of the assets and liabilities of the companies involved in the Merger.</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_Toc216278712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20</w:t>
        </w:r>
        <w:r w:rsidRPr="00297161">
          <w:rPr>
            <w:rFonts w:ascii="Verdana" w:hAnsi="Verdana"/>
            <w:noProof/>
            <w:webHidden/>
          </w:rPr>
          <w:fldChar w:fldCharType="end"/>
        </w:r>
      </w:hyperlink>
    </w:p>
    <w:p w14:paraId="344A00E9" w14:textId="3EB90B56" w:rsidR="00456252" w:rsidRPr="00297161" w:rsidRDefault="00456252">
      <w:pPr>
        <w:pStyle w:val="TOC2"/>
        <w:rPr>
          <w:rFonts w:ascii="Verdana" w:eastAsiaTheme="minorEastAsia" w:hAnsi="Verdana" w:cstheme="minorBidi"/>
          <w:smallCaps w:val="0"/>
          <w:noProof/>
          <w:kern w:val="2"/>
          <w:sz w:val="24"/>
          <w:szCs w:val="24"/>
          <w:lang w:eastAsia="en-US"/>
          <w14:ligatures w14:val="standardContextual"/>
        </w:rPr>
      </w:pPr>
      <w:hyperlink w:anchor="_Toc216278713" w:history="1">
        <w:r w:rsidRPr="00297161">
          <w:rPr>
            <w:rStyle w:val="Hyperlink"/>
            <w:rFonts w:ascii="Verdana" w:hAnsi="Verdana"/>
            <w:noProof/>
          </w:rPr>
          <w:t>4.1</w:t>
        </w:r>
        <w:r w:rsidRPr="00297161">
          <w:rPr>
            <w:rFonts w:ascii="Verdana" w:eastAsiaTheme="minorEastAsia" w:hAnsi="Verdana" w:cstheme="minorBidi"/>
            <w:smallCaps w:val="0"/>
            <w:noProof/>
            <w:kern w:val="2"/>
            <w:sz w:val="24"/>
            <w:szCs w:val="24"/>
            <w:lang w:eastAsia="en-US"/>
            <w14:ligatures w14:val="standardContextual"/>
          </w:rPr>
          <w:tab/>
        </w:r>
        <w:r w:rsidRPr="00297161">
          <w:rPr>
            <w:rStyle w:val="Hyperlink"/>
            <w:rFonts w:ascii="Verdana" w:hAnsi="Verdana"/>
            <w:noProof/>
          </w:rPr>
          <w:t>Assets and liabilities of the Companies. Calculation of the net accounting asset</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_Toc216278713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20</w:t>
        </w:r>
        <w:r w:rsidRPr="00297161">
          <w:rPr>
            <w:rFonts w:ascii="Verdana" w:hAnsi="Verdana"/>
            <w:noProof/>
            <w:webHidden/>
          </w:rPr>
          <w:fldChar w:fldCharType="end"/>
        </w:r>
      </w:hyperlink>
    </w:p>
    <w:p w14:paraId="1611BF64" w14:textId="57367F6B" w:rsidR="00456252" w:rsidRPr="00297161" w:rsidRDefault="00456252">
      <w:pPr>
        <w:pStyle w:val="TOC2"/>
        <w:rPr>
          <w:rFonts w:ascii="Verdana" w:eastAsiaTheme="minorEastAsia" w:hAnsi="Verdana" w:cstheme="minorBidi"/>
          <w:smallCaps w:val="0"/>
          <w:noProof/>
          <w:kern w:val="2"/>
          <w:sz w:val="24"/>
          <w:szCs w:val="24"/>
          <w:lang w:eastAsia="en-US"/>
          <w14:ligatures w14:val="standardContextual"/>
        </w:rPr>
      </w:pPr>
      <w:hyperlink w:anchor="_Toc216278714" w:history="1">
        <w:r w:rsidRPr="00297161">
          <w:rPr>
            <w:rStyle w:val="Hyperlink"/>
            <w:rFonts w:ascii="Verdana" w:hAnsi="Verdana"/>
            <w:noProof/>
          </w:rPr>
          <w:t>4.2</w:t>
        </w:r>
        <w:r w:rsidRPr="00297161">
          <w:rPr>
            <w:rFonts w:ascii="Verdana" w:eastAsiaTheme="minorEastAsia" w:hAnsi="Verdana" w:cstheme="minorBidi"/>
            <w:smallCaps w:val="0"/>
            <w:noProof/>
            <w:kern w:val="2"/>
            <w:sz w:val="24"/>
            <w:szCs w:val="24"/>
            <w:lang w:eastAsia="en-US"/>
            <w14:ligatures w14:val="standardContextual"/>
          </w:rPr>
          <w:tab/>
        </w:r>
        <w:r w:rsidRPr="00297161">
          <w:rPr>
            <w:rStyle w:val="Hyperlink"/>
            <w:rFonts w:ascii="Verdana" w:hAnsi="Verdana"/>
            <w:noProof/>
          </w:rPr>
          <w:t>Determination of the Net Contribution to the Merger</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_Toc216278714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23</w:t>
        </w:r>
        <w:r w:rsidRPr="00297161">
          <w:rPr>
            <w:rFonts w:ascii="Verdana" w:hAnsi="Verdana"/>
            <w:noProof/>
            <w:webHidden/>
          </w:rPr>
          <w:fldChar w:fldCharType="end"/>
        </w:r>
      </w:hyperlink>
    </w:p>
    <w:p w14:paraId="41E82383" w14:textId="3925B618" w:rsidR="00456252" w:rsidRPr="00297161" w:rsidRDefault="00456252">
      <w:pPr>
        <w:pStyle w:val="TOC2"/>
        <w:rPr>
          <w:rFonts w:ascii="Verdana" w:eastAsiaTheme="minorEastAsia" w:hAnsi="Verdana" w:cstheme="minorBidi"/>
          <w:smallCaps w:val="0"/>
          <w:noProof/>
          <w:kern w:val="2"/>
          <w:sz w:val="24"/>
          <w:szCs w:val="24"/>
          <w:lang w:eastAsia="en-US"/>
          <w14:ligatures w14:val="standardContextual"/>
        </w:rPr>
      </w:pPr>
      <w:hyperlink w:anchor="_Toc216278715" w:history="1">
        <w:r w:rsidRPr="00297161">
          <w:rPr>
            <w:rStyle w:val="Hyperlink"/>
            <w:rFonts w:ascii="Verdana" w:hAnsi="Verdana"/>
            <w:noProof/>
          </w:rPr>
          <w:t>4.3</w:t>
        </w:r>
        <w:r w:rsidRPr="00297161">
          <w:rPr>
            <w:rFonts w:ascii="Verdana" w:eastAsiaTheme="minorEastAsia" w:hAnsi="Verdana" w:cstheme="minorBidi"/>
            <w:smallCaps w:val="0"/>
            <w:noProof/>
            <w:kern w:val="2"/>
            <w:sz w:val="24"/>
            <w:szCs w:val="24"/>
            <w:lang w:eastAsia="en-US"/>
            <w14:ligatures w14:val="standardContextual"/>
          </w:rPr>
          <w:tab/>
        </w:r>
        <w:r w:rsidRPr="00297161">
          <w:rPr>
            <w:rStyle w:val="Hyperlink"/>
            <w:rFonts w:ascii="Verdana" w:hAnsi="Verdana"/>
            <w:noProof/>
          </w:rPr>
          <w:t>Share Capital Structure of the Absorbing Company Following the Merger</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_Toc216278715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23</w:t>
        </w:r>
        <w:r w:rsidRPr="00297161">
          <w:rPr>
            <w:rFonts w:ascii="Verdana" w:hAnsi="Verdana"/>
            <w:noProof/>
            <w:webHidden/>
          </w:rPr>
          <w:fldChar w:fldCharType="end"/>
        </w:r>
      </w:hyperlink>
    </w:p>
    <w:p w14:paraId="01A73DAC" w14:textId="604F57A3" w:rsidR="00456252" w:rsidRPr="00297161" w:rsidRDefault="00456252">
      <w:pPr>
        <w:pStyle w:val="TOC1"/>
        <w:rPr>
          <w:rFonts w:ascii="Verdana" w:eastAsiaTheme="minorEastAsia" w:hAnsi="Verdana" w:cstheme="minorBidi"/>
          <w:b w:val="0"/>
          <w:bCs w:val="0"/>
          <w:caps w:val="0"/>
          <w:noProof/>
          <w:kern w:val="2"/>
          <w:sz w:val="24"/>
          <w:szCs w:val="24"/>
          <w:lang w:eastAsia="en-US"/>
          <w14:ligatures w14:val="standardContextual"/>
        </w:rPr>
      </w:pPr>
      <w:hyperlink w:anchor="_Toc216278716" w:history="1">
        <w:r w:rsidRPr="00297161">
          <w:rPr>
            <w:rStyle w:val="Hyperlink"/>
            <w:rFonts w:ascii="Verdana" w:hAnsi="Verdana"/>
            <w:noProof/>
          </w:rPr>
          <w:t>5.</w:t>
        </w:r>
        <w:r w:rsidRPr="00297161">
          <w:rPr>
            <w:rFonts w:ascii="Verdana" w:eastAsiaTheme="minorEastAsia" w:hAnsi="Verdana" w:cstheme="minorBidi"/>
            <w:b w:val="0"/>
            <w:bCs w:val="0"/>
            <w:caps w:val="0"/>
            <w:noProof/>
            <w:kern w:val="2"/>
            <w:sz w:val="24"/>
            <w:szCs w:val="24"/>
            <w:lang w:eastAsia="en-US"/>
            <w14:ligatures w14:val="standardContextual"/>
          </w:rPr>
          <w:tab/>
        </w:r>
        <w:r w:rsidRPr="00297161">
          <w:rPr>
            <w:rStyle w:val="Hyperlink"/>
            <w:rFonts w:ascii="Verdana" w:hAnsi="Verdana"/>
            <w:noProof/>
          </w:rPr>
          <w:t>Calculation of the Merger Premium</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_Toc216278716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23</w:t>
        </w:r>
        <w:r w:rsidRPr="00297161">
          <w:rPr>
            <w:rFonts w:ascii="Verdana" w:hAnsi="Verdana"/>
            <w:noProof/>
            <w:webHidden/>
          </w:rPr>
          <w:fldChar w:fldCharType="end"/>
        </w:r>
      </w:hyperlink>
    </w:p>
    <w:p w14:paraId="07F5A43D" w14:textId="1E6459D3" w:rsidR="00456252" w:rsidRPr="00297161" w:rsidRDefault="00456252">
      <w:pPr>
        <w:pStyle w:val="TOC2"/>
        <w:rPr>
          <w:rFonts w:ascii="Verdana" w:eastAsiaTheme="minorEastAsia" w:hAnsi="Verdana" w:cstheme="minorBidi"/>
          <w:smallCaps w:val="0"/>
          <w:noProof/>
          <w:kern w:val="2"/>
          <w:sz w:val="24"/>
          <w:szCs w:val="24"/>
          <w:lang w:eastAsia="en-US"/>
          <w14:ligatures w14:val="standardContextual"/>
        </w:rPr>
      </w:pPr>
      <w:hyperlink w:anchor="_Toc216278717" w:history="1">
        <w:r w:rsidRPr="00297161">
          <w:rPr>
            <w:rStyle w:val="Hyperlink"/>
            <w:rFonts w:ascii="Verdana" w:hAnsi="Verdana"/>
            <w:noProof/>
          </w:rPr>
          <w:t xml:space="preserve">5.1 </w:t>
        </w:r>
        <w:r w:rsidRPr="00297161">
          <w:rPr>
            <w:rFonts w:ascii="Verdana" w:eastAsiaTheme="minorEastAsia" w:hAnsi="Verdana" w:cstheme="minorBidi"/>
            <w:smallCaps w:val="0"/>
            <w:noProof/>
            <w:kern w:val="2"/>
            <w:sz w:val="24"/>
            <w:szCs w:val="24"/>
            <w:lang w:eastAsia="en-US"/>
            <w14:ligatures w14:val="standardContextual"/>
          </w:rPr>
          <w:tab/>
        </w:r>
        <w:r w:rsidRPr="00297161">
          <w:rPr>
            <w:rStyle w:val="Hyperlink"/>
            <w:rFonts w:ascii="Verdana" w:hAnsi="Verdana"/>
            <w:noProof/>
          </w:rPr>
          <w:t>General considerations</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_Toc216278717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23</w:t>
        </w:r>
        <w:r w:rsidRPr="00297161">
          <w:rPr>
            <w:rFonts w:ascii="Verdana" w:hAnsi="Verdana"/>
            <w:noProof/>
            <w:webHidden/>
          </w:rPr>
          <w:fldChar w:fldCharType="end"/>
        </w:r>
      </w:hyperlink>
    </w:p>
    <w:p w14:paraId="75AA66D7" w14:textId="69B39931" w:rsidR="00456252" w:rsidRPr="00297161" w:rsidRDefault="00456252">
      <w:pPr>
        <w:pStyle w:val="TOC2"/>
        <w:rPr>
          <w:rFonts w:ascii="Verdana" w:eastAsiaTheme="minorEastAsia" w:hAnsi="Verdana" w:cstheme="minorBidi"/>
          <w:smallCaps w:val="0"/>
          <w:noProof/>
          <w:kern w:val="2"/>
          <w:sz w:val="24"/>
          <w:szCs w:val="24"/>
          <w:lang w:eastAsia="en-US"/>
          <w14:ligatures w14:val="standardContextual"/>
        </w:rPr>
      </w:pPr>
      <w:hyperlink w:anchor="_Toc216278718" w:history="1">
        <w:r w:rsidRPr="00297161">
          <w:rPr>
            <w:rStyle w:val="Hyperlink"/>
            <w:rFonts w:ascii="Verdana" w:hAnsi="Verdana"/>
            <w:noProof/>
          </w:rPr>
          <w:t xml:space="preserve">5.2 </w:t>
        </w:r>
        <w:r w:rsidRPr="00297161">
          <w:rPr>
            <w:rFonts w:ascii="Verdana" w:eastAsiaTheme="minorEastAsia" w:hAnsi="Verdana" w:cstheme="minorBidi"/>
            <w:smallCaps w:val="0"/>
            <w:noProof/>
            <w:kern w:val="2"/>
            <w:sz w:val="24"/>
            <w:szCs w:val="24"/>
            <w:lang w:eastAsia="en-US"/>
            <w14:ligatures w14:val="standardContextual"/>
          </w:rPr>
          <w:tab/>
        </w:r>
        <w:r w:rsidRPr="00297161">
          <w:rPr>
            <w:rStyle w:val="Hyperlink"/>
            <w:rFonts w:ascii="Verdana" w:hAnsi="Verdana"/>
            <w:noProof/>
          </w:rPr>
          <w:t>Net contribution to the Merger of the Absorbed Companies</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_Toc216278718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23</w:t>
        </w:r>
        <w:r w:rsidRPr="00297161">
          <w:rPr>
            <w:rFonts w:ascii="Verdana" w:hAnsi="Verdana"/>
            <w:noProof/>
            <w:webHidden/>
          </w:rPr>
          <w:fldChar w:fldCharType="end"/>
        </w:r>
      </w:hyperlink>
    </w:p>
    <w:p w14:paraId="253831AB" w14:textId="2E9F48E8" w:rsidR="00456252" w:rsidRPr="00297161" w:rsidRDefault="00456252">
      <w:pPr>
        <w:pStyle w:val="TOC2"/>
        <w:rPr>
          <w:rFonts w:ascii="Verdana" w:eastAsiaTheme="minorEastAsia" w:hAnsi="Verdana" w:cstheme="minorBidi"/>
          <w:smallCaps w:val="0"/>
          <w:noProof/>
          <w:kern w:val="2"/>
          <w:sz w:val="24"/>
          <w:szCs w:val="24"/>
          <w:lang w:eastAsia="en-US"/>
          <w14:ligatures w14:val="standardContextual"/>
        </w:rPr>
      </w:pPr>
      <w:hyperlink w:anchor="_Toc216278719" w:history="1">
        <w:r w:rsidRPr="00297161">
          <w:rPr>
            <w:rStyle w:val="Hyperlink"/>
            <w:rFonts w:ascii="Verdana" w:hAnsi="Verdana"/>
            <w:noProof/>
          </w:rPr>
          <w:t>5.3</w:t>
        </w:r>
        <w:r w:rsidRPr="00297161">
          <w:rPr>
            <w:rFonts w:ascii="Verdana" w:eastAsiaTheme="minorEastAsia" w:hAnsi="Verdana" w:cstheme="minorBidi"/>
            <w:smallCaps w:val="0"/>
            <w:noProof/>
            <w:kern w:val="2"/>
            <w:sz w:val="24"/>
            <w:szCs w:val="24"/>
            <w:lang w:eastAsia="en-US"/>
            <w14:ligatures w14:val="standardContextual"/>
          </w:rPr>
          <w:tab/>
        </w:r>
        <w:r w:rsidRPr="00297161">
          <w:rPr>
            <w:rStyle w:val="Hyperlink"/>
            <w:rFonts w:ascii="Verdana" w:hAnsi="Verdana"/>
            <w:noProof/>
          </w:rPr>
          <w:t>Value of the Merger Premium</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_Toc216278719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24</w:t>
        </w:r>
        <w:r w:rsidRPr="00297161">
          <w:rPr>
            <w:rFonts w:ascii="Verdana" w:hAnsi="Verdana"/>
            <w:noProof/>
            <w:webHidden/>
          </w:rPr>
          <w:fldChar w:fldCharType="end"/>
        </w:r>
      </w:hyperlink>
    </w:p>
    <w:p w14:paraId="77D62A09" w14:textId="748E4D06" w:rsidR="00456252" w:rsidRPr="00297161" w:rsidRDefault="00456252">
      <w:pPr>
        <w:pStyle w:val="TOC1"/>
        <w:rPr>
          <w:rFonts w:ascii="Verdana" w:eastAsiaTheme="minorEastAsia" w:hAnsi="Verdana" w:cstheme="minorBidi"/>
          <w:b w:val="0"/>
          <w:bCs w:val="0"/>
          <w:caps w:val="0"/>
          <w:noProof/>
          <w:kern w:val="2"/>
          <w:sz w:val="24"/>
          <w:szCs w:val="24"/>
          <w:lang w:eastAsia="en-US"/>
          <w14:ligatures w14:val="standardContextual"/>
        </w:rPr>
      </w:pPr>
      <w:hyperlink w:anchor="_Toc216278720" w:history="1">
        <w:r w:rsidRPr="00297161">
          <w:rPr>
            <w:rStyle w:val="Hyperlink"/>
            <w:rFonts w:ascii="Verdana" w:hAnsi="Verdana" w:cs="Calibri"/>
            <w:noProof/>
          </w:rPr>
          <w:t>6.</w:t>
        </w:r>
        <w:r w:rsidRPr="00297161">
          <w:rPr>
            <w:rFonts w:ascii="Verdana" w:eastAsiaTheme="minorEastAsia" w:hAnsi="Verdana" w:cstheme="minorBidi"/>
            <w:b w:val="0"/>
            <w:bCs w:val="0"/>
            <w:caps w:val="0"/>
            <w:noProof/>
            <w:kern w:val="2"/>
            <w:sz w:val="24"/>
            <w:szCs w:val="24"/>
            <w:lang w:eastAsia="en-US"/>
            <w14:ligatures w14:val="standardContextual"/>
          </w:rPr>
          <w:tab/>
        </w:r>
        <w:r w:rsidRPr="00297161">
          <w:rPr>
            <w:rStyle w:val="Hyperlink"/>
            <w:rFonts w:ascii="Verdana" w:hAnsi="Verdana"/>
            <w:noProof/>
          </w:rPr>
          <w:t>Other operations to be considered in the preparation of the post-merger financial statements of AROBS TRANSILVANIA SOFTWARE</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_Toc216278720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24</w:t>
        </w:r>
        <w:r w:rsidRPr="00297161">
          <w:rPr>
            <w:rFonts w:ascii="Verdana" w:hAnsi="Verdana"/>
            <w:noProof/>
            <w:webHidden/>
          </w:rPr>
          <w:fldChar w:fldCharType="end"/>
        </w:r>
      </w:hyperlink>
    </w:p>
    <w:p w14:paraId="6E178EF5" w14:textId="00C9336D" w:rsidR="00456252" w:rsidRPr="00297161" w:rsidRDefault="00456252">
      <w:pPr>
        <w:pStyle w:val="TOC2"/>
        <w:rPr>
          <w:rFonts w:ascii="Verdana" w:eastAsiaTheme="minorEastAsia" w:hAnsi="Verdana" w:cstheme="minorBidi"/>
          <w:smallCaps w:val="0"/>
          <w:noProof/>
          <w:kern w:val="2"/>
          <w:sz w:val="24"/>
          <w:szCs w:val="24"/>
          <w:lang w:eastAsia="en-US"/>
          <w14:ligatures w14:val="standardContextual"/>
        </w:rPr>
      </w:pPr>
      <w:hyperlink w:anchor="_Toc216278721" w:history="1">
        <w:r w:rsidRPr="00297161">
          <w:rPr>
            <w:rStyle w:val="Hyperlink"/>
            <w:rFonts w:ascii="Verdana" w:hAnsi="Verdana"/>
            <w:noProof/>
          </w:rPr>
          <w:t>6.1</w:t>
        </w:r>
        <w:r w:rsidRPr="00297161">
          <w:rPr>
            <w:rFonts w:ascii="Verdana" w:eastAsiaTheme="minorEastAsia" w:hAnsi="Verdana" w:cstheme="minorBidi"/>
            <w:smallCaps w:val="0"/>
            <w:noProof/>
            <w:kern w:val="2"/>
            <w:sz w:val="24"/>
            <w:szCs w:val="24"/>
            <w:lang w:eastAsia="en-US"/>
            <w14:ligatures w14:val="standardContextual"/>
          </w:rPr>
          <w:tab/>
        </w:r>
        <w:r w:rsidRPr="00297161">
          <w:rPr>
            <w:rStyle w:val="Hyperlink"/>
            <w:rFonts w:ascii="Verdana" w:hAnsi="Verdana"/>
            <w:noProof/>
          </w:rPr>
          <w:t>General aspects</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_Toc216278721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24</w:t>
        </w:r>
        <w:r w:rsidRPr="00297161">
          <w:rPr>
            <w:rFonts w:ascii="Verdana" w:hAnsi="Verdana"/>
            <w:noProof/>
            <w:webHidden/>
          </w:rPr>
          <w:fldChar w:fldCharType="end"/>
        </w:r>
      </w:hyperlink>
    </w:p>
    <w:p w14:paraId="18D4383B" w14:textId="7B218899" w:rsidR="00456252" w:rsidRPr="00297161" w:rsidRDefault="00456252">
      <w:pPr>
        <w:pStyle w:val="TOC2"/>
        <w:rPr>
          <w:rFonts w:ascii="Verdana" w:eastAsiaTheme="minorEastAsia" w:hAnsi="Verdana" w:cstheme="minorBidi"/>
          <w:smallCaps w:val="0"/>
          <w:noProof/>
          <w:kern w:val="2"/>
          <w:sz w:val="24"/>
          <w:szCs w:val="24"/>
          <w:lang w:eastAsia="en-US"/>
          <w14:ligatures w14:val="standardContextual"/>
        </w:rPr>
      </w:pPr>
      <w:hyperlink w:anchor="_Toc216278722" w:history="1">
        <w:r w:rsidRPr="00297161">
          <w:rPr>
            <w:rStyle w:val="Hyperlink"/>
            <w:rFonts w:ascii="Verdana" w:hAnsi="Verdana"/>
            <w:noProof/>
          </w:rPr>
          <w:t>6.2</w:t>
        </w:r>
        <w:r w:rsidRPr="00297161">
          <w:rPr>
            <w:rFonts w:ascii="Verdana" w:eastAsiaTheme="minorEastAsia" w:hAnsi="Verdana" w:cstheme="minorBidi"/>
            <w:smallCaps w:val="0"/>
            <w:noProof/>
            <w:kern w:val="2"/>
            <w:sz w:val="24"/>
            <w:szCs w:val="24"/>
            <w:lang w:eastAsia="en-US"/>
            <w14:ligatures w14:val="standardContextual"/>
          </w:rPr>
          <w:tab/>
        </w:r>
        <w:r w:rsidRPr="00297161">
          <w:rPr>
            <w:rStyle w:val="Hyperlink"/>
            <w:rFonts w:ascii="Verdana" w:hAnsi="Verdana"/>
            <w:noProof/>
          </w:rPr>
          <w:t>Elimination of reciprocal receivables and liabilities existing between all companies participating in the Merger</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_Toc216278722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25</w:t>
        </w:r>
        <w:r w:rsidRPr="00297161">
          <w:rPr>
            <w:rFonts w:ascii="Verdana" w:hAnsi="Verdana"/>
            <w:noProof/>
            <w:webHidden/>
          </w:rPr>
          <w:fldChar w:fldCharType="end"/>
        </w:r>
      </w:hyperlink>
    </w:p>
    <w:p w14:paraId="207DE037" w14:textId="2F6D3C72" w:rsidR="00456252" w:rsidRPr="00297161" w:rsidRDefault="00456252">
      <w:pPr>
        <w:pStyle w:val="TOC2"/>
        <w:rPr>
          <w:rFonts w:ascii="Verdana" w:eastAsiaTheme="minorEastAsia" w:hAnsi="Verdana" w:cstheme="minorBidi"/>
          <w:smallCaps w:val="0"/>
          <w:noProof/>
          <w:kern w:val="2"/>
          <w:sz w:val="24"/>
          <w:szCs w:val="24"/>
          <w:lang w:eastAsia="en-US"/>
          <w14:ligatures w14:val="standardContextual"/>
        </w:rPr>
      </w:pPr>
      <w:hyperlink w:anchor="_Toc216278723" w:history="1">
        <w:r w:rsidRPr="00297161">
          <w:rPr>
            <w:rStyle w:val="Hyperlink"/>
            <w:rFonts w:ascii="Verdana" w:hAnsi="Verdana"/>
            <w:noProof/>
          </w:rPr>
          <w:t>6.3</w:t>
        </w:r>
        <w:r w:rsidRPr="00297161">
          <w:rPr>
            <w:rFonts w:ascii="Verdana" w:eastAsiaTheme="minorEastAsia" w:hAnsi="Verdana" w:cstheme="minorBidi"/>
            <w:smallCaps w:val="0"/>
            <w:noProof/>
            <w:kern w:val="2"/>
            <w:sz w:val="24"/>
            <w:szCs w:val="24"/>
            <w:lang w:eastAsia="en-US"/>
            <w14:ligatures w14:val="standardContextual"/>
          </w:rPr>
          <w:tab/>
        </w:r>
        <w:r w:rsidRPr="00297161">
          <w:rPr>
            <w:rStyle w:val="Hyperlink"/>
            <w:rFonts w:ascii="Verdana" w:hAnsi="Verdana"/>
            <w:noProof/>
          </w:rPr>
          <w:t>Cancellation of the value of the quota shares of the Absorbed Companies held by the Absorbing Company</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_Toc216278723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25</w:t>
        </w:r>
        <w:r w:rsidRPr="00297161">
          <w:rPr>
            <w:rFonts w:ascii="Verdana" w:hAnsi="Verdana"/>
            <w:noProof/>
            <w:webHidden/>
          </w:rPr>
          <w:fldChar w:fldCharType="end"/>
        </w:r>
      </w:hyperlink>
    </w:p>
    <w:p w14:paraId="180F5AFA" w14:textId="0A4FF782" w:rsidR="00456252" w:rsidRPr="00297161" w:rsidRDefault="00456252">
      <w:pPr>
        <w:pStyle w:val="TOC2"/>
        <w:rPr>
          <w:rFonts w:ascii="Verdana" w:eastAsiaTheme="minorEastAsia" w:hAnsi="Verdana" w:cstheme="minorBidi"/>
          <w:smallCaps w:val="0"/>
          <w:noProof/>
          <w:kern w:val="2"/>
          <w:sz w:val="24"/>
          <w:szCs w:val="24"/>
          <w:lang w:eastAsia="en-US"/>
          <w14:ligatures w14:val="standardContextual"/>
        </w:rPr>
      </w:pPr>
      <w:hyperlink w:anchor="_Toc216278724" w:history="1">
        <w:r w:rsidRPr="00297161">
          <w:rPr>
            <w:rStyle w:val="Hyperlink"/>
            <w:rFonts w:ascii="Verdana" w:hAnsi="Verdana"/>
            <w:noProof/>
          </w:rPr>
          <w:t>6.4</w:t>
        </w:r>
        <w:r w:rsidRPr="00297161">
          <w:rPr>
            <w:rFonts w:ascii="Verdana" w:eastAsiaTheme="minorEastAsia" w:hAnsi="Verdana" w:cstheme="minorBidi"/>
            <w:smallCaps w:val="0"/>
            <w:noProof/>
            <w:kern w:val="2"/>
            <w:sz w:val="24"/>
            <w:szCs w:val="24"/>
            <w:lang w:eastAsia="en-US"/>
            <w14:ligatures w14:val="standardContextual"/>
          </w:rPr>
          <w:tab/>
        </w:r>
        <w:r w:rsidRPr="00297161">
          <w:rPr>
            <w:rStyle w:val="Hyperlink"/>
            <w:rFonts w:ascii="Verdana" w:hAnsi="Verdana"/>
            <w:noProof/>
          </w:rPr>
          <w:t>Treatment of the reserves taken over from the Absorbed Companies</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_Toc216278724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26</w:t>
        </w:r>
        <w:r w:rsidRPr="00297161">
          <w:rPr>
            <w:rFonts w:ascii="Verdana" w:hAnsi="Verdana"/>
            <w:noProof/>
            <w:webHidden/>
          </w:rPr>
          <w:fldChar w:fldCharType="end"/>
        </w:r>
      </w:hyperlink>
    </w:p>
    <w:p w14:paraId="2021D6C1" w14:textId="27719455" w:rsidR="00456252" w:rsidRPr="00297161" w:rsidRDefault="00456252">
      <w:pPr>
        <w:pStyle w:val="TOC1"/>
        <w:rPr>
          <w:rFonts w:ascii="Verdana" w:eastAsiaTheme="minorEastAsia" w:hAnsi="Verdana" w:cstheme="minorBidi"/>
          <w:b w:val="0"/>
          <w:bCs w:val="0"/>
          <w:caps w:val="0"/>
          <w:noProof/>
          <w:kern w:val="2"/>
          <w:sz w:val="24"/>
          <w:szCs w:val="24"/>
          <w:lang w:eastAsia="en-US"/>
          <w14:ligatures w14:val="standardContextual"/>
        </w:rPr>
      </w:pPr>
      <w:hyperlink w:anchor="_Toc216278725" w:history="1">
        <w:r w:rsidRPr="00297161">
          <w:rPr>
            <w:rStyle w:val="Hyperlink"/>
            <w:rFonts w:ascii="Verdana" w:hAnsi="Verdana"/>
            <w:noProof/>
          </w:rPr>
          <w:t>7. Rights granted by the Absorbing Company, AROBS TRANSILVANIA SOFTWARE, to holders of quota shares granting special rights</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_Toc216278725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28</w:t>
        </w:r>
        <w:r w:rsidRPr="00297161">
          <w:rPr>
            <w:rFonts w:ascii="Verdana" w:hAnsi="Verdana"/>
            <w:noProof/>
            <w:webHidden/>
          </w:rPr>
          <w:fldChar w:fldCharType="end"/>
        </w:r>
      </w:hyperlink>
    </w:p>
    <w:p w14:paraId="4D386ADA" w14:textId="7B7A156C" w:rsidR="00456252" w:rsidRPr="00297161" w:rsidRDefault="00456252">
      <w:pPr>
        <w:pStyle w:val="TOC1"/>
        <w:rPr>
          <w:rFonts w:ascii="Verdana" w:eastAsiaTheme="minorEastAsia" w:hAnsi="Verdana" w:cstheme="minorBidi"/>
          <w:b w:val="0"/>
          <w:bCs w:val="0"/>
          <w:caps w:val="0"/>
          <w:noProof/>
          <w:kern w:val="2"/>
          <w:sz w:val="24"/>
          <w:szCs w:val="24"/>
          <w:lang w:eastAsia="en-US"/>
          <w14:ligatures w14:val="standardContextual"/>
        </w:rPr>
      </w:pPr>
      <w:hyperlink w:anchor="_Toc216278726" w:history="1">
        <w:r w:rsidRPr="00297161">
          <w:rPr>
            <w:rStyle w:val="Hyperlink"/>
            <w:rFonts w:ascii="Verdana" w:hAnsi="Verdana"/>
            <w:noProof/>
          </w:rPr>
          <w:t>8.</w:t>
        </w:r>
        <w:r w:rsidRPr="00297161">
          <w:rPr>
            <w:rFonts w:ascii="Verdana" w:eastAsiaTheme="minorEastAsia" w:hAnsi="Verdana" w:cstheme="minorBidi"/>
            <w:b w:val="0"/>
            <w:bCs w:val="0"/>
            <w:caps w:val="0"/>
            <w:noProof/>
            <w:kern w:val="2"/>
            <w:sz w:val="24"/>
            <w:szCs w:val="24"/>
            <w:lang w:eastAsia="en-US"/>
            <w14:ligatures w14:val="standardContextual"/>
          </w:rPr>
          <w:tab/>
        </w:r>
        <w:r w:rsidRPr="00297161">
          <w:rPr>
            <w:rStyle w:val="Hyperlink"/>
            <w:rFonts w:ascii="Verdana" w:hAnsi="Verdana"/>
            <w:noProof/>
          </w:rPr>
          <w:t>Special advantages granted to the experts referred to in Article 243³ of the Companies Law and to the members of the management and control bodies</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_Toc216278726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28</w:t>
        </w:r>
        <w:r w:rsidRPr="00297161">
          <w:rPr>
            <w:rFonts w:ascii="Verdana" w:hAnsi="Verdana"/>
            <w:noProof/>
            <w:webHidden/>
          </w:rPr>
          <w:fldChar w:fldCharType="end"/>
        </w:r>
      </w:hyperlink>
    </w:p>
    <w:p w14:paraId="086804A4" w14:textId="071BE0E3" w:rsidR="00456252" w:rsidRPr="00297161" w:rsidRDefault="00456252">
      <w:pPr>
        <w:pStyle w:val="TOC1"/>
        <w:rPr>
          <w:rFonts w:ascii="Verdana" w:eastAsiaTheme="minorEastAsia" w:hAnsi="Verdana" w:cstheme="minorBidi"/>
          <w:b w:val="0"/>
          <w:bCs w:val="0"/>
          <w:caps w:val="0"/>
          <w:noProof/>
          <w:kern w:val="2"/>
          <w:sz w:val="24"/>
          <w:szCs w:val="24"/>
          <w:lang w:eastAsia="en-US"/>
          <w14:ligatures w14:val="standardContextual"/>
        </w:rPr>
      </w:pPr>
      <w:hyperlink w:anchor="_Toc216278727" w:history="1">
        <w:r w:rsidRPr="00297161">
          <w:rPr>
            <w:rStyle w:val="Hyperlink"/>
            <w:rFonts w:ascii="Verdana" w:hAnsi="Verdana"/>
            <w:noProof/>
          </w:rPr>
          <w:t>9.</w:t>
        </w:r>
        <w:r w:rsidRPr="00297161">
          <w:rPr>
            <w:rFonts w:ascii="Verdana" w:eastAsiaTheme="minorEastAsia" w:hAnsi="Verdana" w:cstheme="minorBidi"/>
            <w:b w:val="0"/>
            <w:bCs w:val="0"/>
            <w:caps w:val="0"/>
            <w:noProof/>
            <w:kern w:val="2"/>
            <w:sz w:val="24"/>
            <w:szCs w:val="24"/>
            <w:lang w:eastAsia="en-US"/>
            <w14:ligatures w14:val="standardContextual"/>
          </w:rPr>
          <w:tab/>
        </w:r>
        <w:r w:rsidRPr="00297161">
          <w:rPr>
            <w:rStyle w:val="Hyperlink"/>
            <w:rFonts w:ascii="Verdana" w:hAnsi="Verdana"/>
            <w:noProof/>
          </w:rPr>
          <w:t>Date of the financial statements of the Companies involved in the Merger</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_Toc216278727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28</w:t>
        </w:r>
        <w:r w:rsidRPr="00297161">
          <w:rPr>
            <w:rFonts w:ascii="Verdana" w:hAnsi="Verdana"/>
            <w:noProof/>
            <w:webHidden/>
          </w:rPr>
          <w:fldChar w:fldCharType="end"/>
        </w:r>
      </w:hyperlink>
    </w:p>
    <w:p w14:paraId="1986BA15" w14:textId="33376E7E" w:rsidR="00456252" w:rsidRPr="00297161" w:rsidRDefault="00456252">
      <w:pPr>
        <w:pStyle w:val="TOC1"/>
        <w:rPr>
          <w:rFonts w:ascii="Verdana" w:eastAsiaTheme="minorEastAsia" w:hAnsi="Verdana" w:cstheme="minorBidi"/>
          <w:b w:val="0"/>
          <w:bCs w:val="0"/>
          <w:caps w:val="0"/>
          <w:noProof/>
          <w:kern w:val="2"/>
          <w:sz w:val="24"/>
          <w:szCs w:val="24"/>
          <w:lang w:eastAsia="en-US"/>
          <w14:ligatures w14:val="standardContextual"/>
        </w:rPr>
      </w:pPr>
      <w:hyperlink w:anchor="_Toc216278728" w:history="1">
        <w:r w:rsidRPr="00297161">
          <w:rPr>
            <w:rStyle w:val="Hyperlink"/>
            <w:rFonts w:ascii="Verdana" w:hAnsi="Verdana"/>
            <w:noProof/>
          </w:rPr>
          <w:t>10.</w:t>
        </w:r>
        <w:r w:rsidRPr="00297161">
          <w:rPr>
            <w:rFonts w:ascii="Verdana" w:eastAsiaTheme="minorEastAsia" w:hAnsi="Verdana" w:cstheme="minorBidi"/>
            <w:b w:val="0"/>
            <w:bCs w:val="0"/>
            <w:caps w:val="0"/>
            <w:noProof/>
            <w:kern w:val="2"/>
            <w:sz w:val="24"/>
            <w:szCs w:val="24"/>
            <w:lang w:eastAsia="en-US"/>
            <w14:ligatures w14:val="standardContextual"/>
          </w:rPr>
          <w:tab/>
        </w:r>
        <w:r w:rsidRPr="00297161">
          <w:rPr>
            <w:rStyle w:val="Hyperlink"/>
            <w:rFonts w:ascii="Verdana" w:hAnsi="Verdana"/>
            <w:noProof/>
          </w:rPr>
          <w:t>Date from which the transactions of the Absorbed Companies are considered, from an accounting perspective, as belonging to the Absorbing Company</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_Toc216278728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28</w:t>
        </w:r>
        <w:r w:rsidRPr="00297161">
          <w:rPr>
            <w:rFonts w:ascii="Verdana" w:hAnsi="Verdana"/>
            <w:noProof/>
            <w:webHidden/>
          </w:rPr>
          <w:fldChar w:fldCharType="end"/>
        </w:r>
      </w:hyperlink>
    </w:p>
    <w:p w14:paraId="609D7B70" w14:textId="5D79A49D" w:rsidR="00456252" w:rsidRPr="00297161" w:rsidRDefault="00456252">
      <w:pPr>
        <w:pStyle w:val="TOC1"/>
        <w:rPr>
          <w:rFonts w:ascii="Verdana" w:eastAsiaTheme="minorEastAsia" w:hAnsi="Verdana" w:cstheme="minorBidi"/>
          <w:b w:val="0"/>
          <w:bCs w:val="0"/>
          <w:caps w:val="0"/>
          <w:noProof/>
          <w:kern w:val="2"/>
          <w:sz w:val="24"/>
          <w:szCs w:val="24"/>
          <w:lang w:eastAsia="en-US"/>
          <w14:ligatures w14:val="standardContextual"/>
        </w:rPr>
      </w:pPr>
      <w:hyperlink w:anchor="_Toc216278729" w:history="1">
        <w:r w:rsidRPr="00297161">
          <w:rPr>
            <w:rStyle w:val="Hyperlink"/>
            <w:rFonts w:ascii="Verdana" w:hAnsi="Verdana"/>
            <w:noProof/>
          </w:rPr>
          <w:t>11.</w:t>
        </w:r>
        <w:r w:rsidRPr="00297161">
          <w:rPr>
            <w:rFonts w:ascii="Verdana" w:eastAsiaTheme="minorEastAsia" w:hAnsi="Verdana" w:cstheme="minorBidi"/>
            <w:b w:val="0"/>
            <w:bCs w:val="0"/>
            <w:caps w:val="0"/>
            <w:noProof/>
            <w:kern w:val="2"/>
            <w:sz w:val="24"/>
            <w:szCs w:val="24"/>
            <w:lang w:eastAsia="en-US"/>
            <w14:ligatures w14:val="standardContextual"/>
          </w:rPr>
          <w:tab/>
        </w:r>
        <w:r w:rsidRPr="00297161">
          <w:rPr>
            <w:rStyle w:val="Hyperlink"/>
            <w:rFonts w:ascii="Verdana" w:hAnsi="Verdana"/>
            <w:noProof/>
          </w:rPr>
          <w:t>Withdrawal right for shareholders who did not approve the Merger</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_Toc216278729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29</w:t>
        </w:r>
        <w:r w:rsidRPr="00297161">
          <w:rPr>
            <w:rFonts w:ascii="Verdana" w:hAnsi="Verdana"/>
            <w:noProof/>
            <w:webHidden/>
          </w:rPr>
          <w:fldChar w:fldCharType="end"/>
        </w:r>
      </w:hyperlink>
    </w:p>
    <w:p w14:paraId="1495604A" w14:textId="700C5B13" w:rsidR="00456252" w:rsidRPr="00297161" w:rsidRDefault="00456252">
      <w:pPr>
        <w:pStyle w:val="TOC1"/>
        <w:rPr>
          <w:rFonts w:ascii="Verdana" w:eastAsiaTheme="minorEastAsia" w:hAnsi="Verdana" w:cstheme="minorBidi"/>
          <w:b w:val="0"/>
          <w:bCs w:val="0"/>
          <w:caps w:val="0"/>
          <w:noProof/>
          <w:kern w:val="2"/>
          <w:sz w:val="24"/>
          <w:szCs w:val="24"/>
          <w:lang w:eastAsia="en-US"/>
          <w14:ligatures w14:val="standardContextual"/>
        </w:rPr>
      </w:pPr>
      <w:hyperlink w:anchor="_Toc216278730" w:history="1">
        <w:r w:rsidRPr="00297161">
          <w:rPr>
            <w:rStyle w:val="Hyperlink"/>
            <w:rFonts w:ascii="Verdana" w:hAnsi="Verdana"/>
            <w:noProof/>
          </w:rPr>
          <w:t>12.</w:t>
        </w:r>
        <w:r w:rsidRPr="00297161">
          <w:rPr>
            <w:rFonts w:ascii="Verdana" w:eastAsiaTheme="minorEastAsia" w:hAnsi="Verdana" w:cstheme="minorBidi"/>
            <w:b w:val="0"/>
            <w:bCs w:val="0"/>
            <w:caps w:val="0"/>
            <w:noProof/>
            <w:kern w:val="2"/>
            <w:sz w:val="24"/>
            <w:szCs w:val="24"/>
            <w:lang w:eastAsia="en-US"/>
            <w14:ligatures w14:val="standardContextual"/>
          </w:rPr>
          <w:tab/>
        </w:r>
        <w:r w:rsidRPr="00297161">
          <w:rPr>
            <w:rStyle w:val="Hyperlink"/>
            <w:rFonts w:ascii="Verdana" w:hAnsi="Verdana"/>
            <w:noProof/>
          </w:rPr>
          <w:t>Other information relevant for the Merger</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_Toc216278730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30</w:t>
        </w:r>
        <w:r w:rsidRPr="00297161">
          <w:rPr>
            <w:rFonts w:ascii="Verdana" w:hAnsi="Verdana"/>
            <w:noProof/>
            <w:webHidden/>
          </w:rPr>
          <w:fldChar w:fldCharType="end"/>
        </w:r>
      </w:hyperlink>
    </w:p>
    <w:p w14:paraId="419BC03D" w14:textId="44D788FE" w:rsidR="00456252" w:rsidRPr="00297161" w:rsidRDefault="00456252">
      <w:pPr>
        <w:pStyle w:val="TOC1"/>
        <w:rPr>
          <w:rFonts w:ascii="Verdana" w:eastAsiaTheme="minorEastAsia" w:hAnsi="Verdana" w:cstheme="minorBidi"/>
          <w:b w:val="0"/>
          <w:bCs w:val="0"/>
          <w:caps w:val="0"/>
          <w:noProof/>
          <w:kern w:val="2"/>
          <w:sz w:val="24"/>
          <w:szCs w:val="24"/>
          <w:lang w:eastAsia="en-US"/>
          <w14:ligatures w14:val="standardContextual"/>
        </w:rPr>
      </w:pPr>
      <w:hyperlink w:anchor="_Toc216278731" w:history="1">
        <w:r w:rsidRPr="00297161">
          <w:rPr>
            <w:rStyle w:val="Hyperlink"/>
            <w:rFonts w:ascii="Verdana" w:hAnsi="Verdana"/>
            <w:i/>
            <w:noProof/>
          </w:rPr>
          <w:t xml:space="preserve">Annex 1 – </w:t>
        </w:r>
        <w:r w:rsidRPr="00297161">
          <w:rPr>
            <w:rStyle w:val="Hyperlink"/>
            <w:rFonts w:ascii="Verdana" w:hAnsi="Verdana"/>
            <w:iCs/>
            <w:noProof/>
          </w:rPr>
          <w:t>Merger Balance Sheet of AROBS TRANSILVANIA SOFTWARE S.A. (Absorbing Company) as at 31.12.2024</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_Toc216278731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34</w:t>
        </w:r>
        <w:r w:rsidRPr="00297161">
          <w:rPr>
            <w:rFonts w:ascii="Verdana" w:hAnsi="Verdana"/>
            <w:noProof/>
            <w:webHidden/>
          </w:rPr>
          <w:fldChar w:fldCharType="end"/>
        </w:r>
      </w:hyperlink>
    </w:p>
    <w:p w14:paraId="0F2AB755" w14:textId="2DA66E76" w:rsidR="00456252" w:rsidRPr="00297161" w:rsidRDefault="00456252">
      <w:pPr>
        <w:pStyle w:val="TOC1"/>
        <w:rPr>
          <w:rFonts w:ascii="Verdana" w:eastAsiaTheme="minorEastAsia" w:hAnsi="Verdana" w:cstheme="minorBidi"/>
          <w:b w:val="0"/>
          <w:bCs w:val="0"/>
          <w:caps w:val="0"/>
          <w:noProof/>
          <w:kern w:val="2"/>
          <w:sz w:val="24"/>
          <w:szCs w:val="24"/>
          <w:lang w:eastAsia="en-US"/>
          <w14:ligatures w14:val="standardContextual"/>
        </w:rPr>
      </w:pPr>
      <w:hyperlink w:anchor="_Toc216278732" w:history="1">
        <w:r w:rsidRPr="00297161">
          <w:rPr>
            <w:rStyle w:val="Hyperlink"/>
            <w:rFonts w:ascii="Verdana" w:hAnsi="Verdana"/>
            <w:i/>
            <w:iCs/>
            <w:noProof/>
          </w:rPr>
          <w:t xml:space="preserve">Annex 2 – </w:t>
        </w:r>
        <w:r w:rsidRPr="00297161">
          <w:rPr>
            <w:rStyle w:val="Hyperlink"/>
            <w:rFonts w:ascii="Verdana" w:hAnsi="Verdana"/>
            <w:noProof/>
          </w:rPr>
          <w:t>Merger Balance Sheet of AROBS DEVELOPMENT &amp; ENGINEERING SRL (Absorbed Company) as at 31.12.2024</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_Toc216278732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38</w:t>
        </w:r>
        <w:r w:rsidRPr="00297161">
          <w:rPr>
            <w:rFonts w:ascii="Verdana" w:hAnsi="Verdana"/>
            <w:noProof/>
            <w:webHidden/>
          </w:rPr>
          <w:fldChar w:fldCharType="end"/>
        </w:r>
      </w:hyperlink>
    </w:p>
    <w:p w14:paraId="74C8032E" w14:textId="4523E501" w:rsidR="00456252" w:rsidRPr="00297161" w:rsidRDefault="00456252">
      <w:pPr>
        <w:pStyle w:val="TOC1"/>
        <w:rPr>
          <w:rFonts w:ascii="Verdana" w:eastAsiaTheme="minorEastAsia" w:hAnsi="Verdana" w:cstheme="minorBidi"/>
          <w:b w:val="0"/>
          <w:bCs w:val="0"/>
          <w:caps w:val="0"/>
          <w:noProof/>
          <w:kern w:val="2"/>
          <w:sz w:val="24"/>
          <w:szCs w:val="24"/>
          <w:lang w:eastAsia="en-US"/>
          <w14:ligatures w14:val="standardContextual"/>
        </w:rPr>
      </w:pPr>
      <w:hyperlink w:anchor="_Toc216278733" w:history="1">
        <w:r w:rsidRPr="00297161">
          <w:rPr>
            <w:rStyle w:val="Hyperlink"/>
            <w:rFonts w:ascii="Verdana" w:hAnsi="Verdana"/>
            <w:i/>
            <w:iCs/>
            <w:noProof/>
          </w:rPr>
          <w:t xml:space="preserve">Annex 3 – </w:t>
        </w:r>
        <w:r w:rsidRPr="00297161">
          <w:rPr>
            <w:rStyle w:val="Hyperlink"/>
            <w:rFonts w:ascii="Verdana" w:hAnsi="Verdana"/>
            <w:noProof/>
          </w:rPr>
          <w:t>Merger Balance Sheet of BERG COMPUTERS SRL (Absorbed Company) as at 31.12.2024</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_Toc216278733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42</w:t>
        </w:r>
        <w:r w:rsidRPr="00297161">
          <w:rPr>
            <w:rFonts w:ascii="Verdana" w:hAnsi="Verdana"/>
            <w:noProof/>
            <w:webHidden/>
          </w:rPr>
          <w:fldChar w:fldCharType="end"/>
        </w:r>
      </w:hyperlink>
    </w:p>
    <w:p w14:paraId="382EEA9B" w14:textId="029737D9" w:rsidR="00456252" w:rsidRPr="00297161" w:rsidRDefault="00456252">
      <w:pPr>
        <w:pStyle w:val="TOC1"/>
        <w:rPr>
          <w:rFonts w:ascii="Verdana" w:eastAsiaTheme="minorEastAsia" w:hAnsi="Verdana" w:cstheme="minorBidi"/>
          <w:b w:val="0"/>
          <w:bCs w:val="0"/>
          <w:caps w:val="0"/>
          <w:noProof/>
          <w:kern w:val="2"/>
          <w:sz w:val="24"/>
          <w:szCs w:val="24"/>
          <w:lang w:eastAsia="en-US"/>
          <w14:ligatures w14:val="standardContextual"/>
        </w:rPr>
      </w:pPr>
      <w:hyperlink w:anchor="_Toc216278734" w:history="1">
        <w:r w:rsidRPr="00297161">
          <w:rPr>
            <w:rStyle w:val="Hyperlink"/>
            <w:rFonts w:ascii="Verdana" w:hAnsi="Verdana"/>
            <w:i/>
            <w:iCs/>
            <w:noProof/>
          </w:rPr>
          <w:t xml:space="preserve">Annex 4 – </w:t>
        </w:r>
        <w:r w:rsidRPr="00297161">
          <w:rPr>
            <w:rStyle w:val="Hyperlink"/>
            <w:rFonts w:ascii="Verdana" w:hAnsi="Verdana"/>
            <w:noProof/>
          </w:rPr>
          <w:t>Merger Balance Sheet of NORDLOGIC SOFTWARE SRL (Absorbed Company) as at 31.12.2024</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_Toc216278734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44</w:t>
        </w:r>
        <w:r w:rsidRPr="00297161">
          <w:rPr>
            <w:rFonts w:ascii="Verdana" w:hAnsi="Verdana"/>
            <w:noProof/>
            <w:webHidden/>
          </w:rPr>
          <w:fldChar w:fldCharType="end"/>
        </w:r>
      </w:hyperlink>
    </w:p>
    <w:p w14:paraId="7AEB0F8D" w14:textId="67BABD65" w:rsidR="00456252" w:rsidRPr="00297161" w:rsidRDefault="00456252">
      <w:pPr>
        <w:pStyle w:val="TOC1"/>
        <w:rPr>
          <w:rFonts w:ascii="Verdana" w:eastAsiaTheme="minorEastAsia" w:hAnsi="Verdana" w:cstheme="minorBidi"/>
          <w:b w:val="0"/>
          <w:bCs w:val="0"/>
          <w:caps w:val="0"/>
          <w:noProof/>
          <w:kern w:val="2"/>
          <w:sz w:val="24"/>
          <w:szCs w:val="24"/>
          <w:lang w:eastAsia="en-US"/>
          <w14:ligatures w14:val="standardContextual"/>
        </w:rPr>
      </w:pPr>
      <w:hyperlink w:anchor="_Toc216278735" w:history="1">
        <w:r w:rsidRPr="00297161">
          <w:rPr>
            <w:rStyle w:val="Hyperlink"/>
            <w:rFonts w:ascii="Verdana" w:hAnsi="Verdana"/>
            <w:i/>
            <w:iCs/>
            <w:noProof/>
          </w:rPr>
          <w:t xml:space="preserve">Annex 5 – </w:t>
        </w:r>
        <w:r w:rsidRPr="00297161">
          <w:rPr>
            <w:rStyle w:val="Hyperlink"/>
            <w:rFonts w:ascii="Verdana" w:hAnsi="Verdana"/>
            <w:noProof/>
          </w:rPr>
          <w:t>Merger Balance Sheet of INFOBEST ROMANIA SRL (Absorbed Company) as at 31.12.2024</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_Toc216278735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46</w:t>
        </w:r>
        <w:r w:rsidRPr="00297161">
          <w:rPr>
            <w:rFonts w:ascii="Verdana" w:hAnsi="Verdana"/>
            <w:noProof/>
            <w:webHidden/>
          </w:rPr>
          <w:fldChar w:fldCharType="end"/>
        </w:r>
      </w:hyperlink>
    </w:p>
    <w:p w14:paraId="26C08CDC" w14:textId="71A0F89F" w:rsidR="00456252" w:rsidRPr="00297161" w:rsidRDefault="00456252">
      <w:pPr>
        <w:pStyle w:val="TOC1"/>
        <w:rPr>
          <w:rFonts w:ascii="Verdana" w:eastAsiaTheme="minorEastAsia" w:hAnsi="Verdana" w:cstheme="minorBidi"/>
          <w:b w:val="0"/>
          <w:bCs w:val="0"/>
          <w:caps w:val="0"/>
          <w:noProof/>
          <w:kern w:val="2"/>
          <w:sz w:val="24"/>
          <w:szCs w:val="24"/>
          <w:lang w:eastAsia="en-US"/>
          <w14:ligatures w14:val="standardContextual"/>
        </w:rPr>
      </w:pPr>
      <w:hyperlink w:anchor="_Toc216278736" w:history="1">
        <w:r w:rsidRPr="00297161">
          <w:rPr>
            <w:rStyle w:val="Hyperlink"/>
            <w:rFonts w:ascii="Verdana" w:hAnsi="Verdana"/>
            <w:i/>
            <w:iCs/>
            <w:noProof/>
          </w:rPr>
          <w:t xml:space="preserve">Annex 6 – </w:t>
        </w:r>
        <w:r w:rsidRPr="00297161">
          <w:rPr>
            <w:rStyle w:val="Hyperlink"/>
            <w:rFonts w:ascii="Verdana" w:hAnsi="Verdana"/>
            <w:noProof/>
          </w:rPr>
          <w:t>Merger Balance Sheet of CENTRUL DE SOFT GPS SRL (Absorbed Company) as at 31.12.2024</w:t>
        </w:r>
        <w:r w:rsidRPr="00297161">
          <w:rPr>
            <w:rFonts w:ascii="Verdana" w:hAnsi="Verdana"/>
            <w:noProof/>
            <w:webHidden/>
          </w:rPr>
          <w:tab/>
        </w:r>
        <w:r w:rsidRPr="00297161">
          <w:rPr>
            <w:rFonts w:ascii="Verdana" w:hAnsi="Verdana"/>
            <w:noProof/>
            <w:webHidden/>
          </w:rPr>
          <w:fldChar w:fldCharType="begin"/>
        </w:r>
        <w:r w:rsidRPr="00297161">
          <w:rPr>
            <w:rFonts w:ascii="Verdana" w:hAnsi="Verdana"/>
            <w:noProof/>
            <w:webHidden/>
          </w:rPr>
          <w:instrText xml:space="preserve"> PAGEREF _Toc216278736 \h </w:instrText>
        </w:r>
        <w:r w:rsidRPr="00297161">
          <w:rPr>
            <w:rFonts w:ascii="Verdana" w:hAnsi="Verdana"/>
            <w:noProof/>
            <w:webHidden/>
          </w:rPr>
        </w:r>
        <w:r w:rsidRPr="00297161">
          <w:rPr>
            <w:rFonts w:ascii="Verdana" w:hAnsi="Verdana"/>
            <w:noProof/>
            <w:webHidden/>
          </w:rPr>
          <w:fldChar w:fldCharType="separate"/>
        </w:r>
        <w:r w:rsidRPr="00297161">
          <w:rPr>
            <w:rFonts w:ascii="Verdana" w:hAnsi="Verdana"/>
            <w:noProof/>
            <w:webHidden/>
          </w:rPr>
          <w:t>48</w:t>
        </w:r>
        <w:r w:rsidRPr="00297161">
          <w:rPr>
            <w:rFonts w:ascii="Verdana" w:hAnsi="Verdana"/>
            <w:noProof/>
            <w:webHidden/>
          </w:rPr>
          <w:fldChar w:fldCharType="end"/>
        </w:r>
      </w:hyperlink>
    </w:p>
    <w:p w14:paraId="04F7E535" w14:textId="43E8987B" w:rsidR="008A35F1" w:rsidRPr="00297161" w:rsidRDefault="00F3780E" w:rsidP="00FE112A">
      <w:pPr>
        <w:keepNext/>
        <w:keepLines/>
        <w:spacing w:before="60" w:after="60" w:line="276" w:lineRule="auto"/>
        <w:rPr>
          <w:rFonts w:ascii="Verdana" w:hAnsi="Verdana"/>
          <w:b/>
          <w:sz w:val="20"/>
          <w:szCs w:val="20"/>
        </w:rPr>
      </w:pPr>
      <w:r w:rsidRPr="00297161">
        <w:rPr>
          <w:rFonts w:ascii="Verdana" w:hAnsi="Verdana"/>
          <w:b/>
          <w:sz w:val="20"/>
          <w:szCs w:val="20"/>
        </w:rPr>
        <w:fldChar w:fldCharType="end"/>
      </w:r>
    </w:p>
    <w:p w14:paraId="02248EBD" w14:textId="77777777" w:rsidR="008A35F1" w:rsidRPr="00297161" w:rsidRDefault="008A35F1" w:rsidP="00FE112A">
      <w:pPr>
        <w:keepNext/>
        <w:keepLines/>
        <w:spacing w:before="60" w:after="60" w:line="276" w:lineRule="auto"/>
        <w:rPr>
          <w:rFonts w:ascii="Verdana" w:hAnsi="Verdana"/>
          <w:b/>
          <w:sz w:val="20"/>
          <w:szCs w:val="20"/>
        </w:rPr>
      </w:pPr>
    </w:p>
    <w:p w14:paraId="272EB15B" w14:textId="2D6A7DFF" w:rsidR="00656818" w:rsidRPr="00297161" w:rsidRDefault="0081218E" w:rsidP="00F433A3">
      <w:pPr>
        <w:pStyle w:val="Heading1"/>
        <w:numPr>
          <w:ilvl w:val="0"/>
          <w:numId w:val="155"/>
        </w:numPr>
        <w:ind w:left="709" w:hanging="709"/>
        <w:rPr>
          <w:lang w:val="en-US"/>
        </w:rPr>
      </w:pPr>
      <w:bookmarkStart w:id="3" w:name="_Toc216278697"/>
      <w:r w:rsidRPr="00297161">
        <w:rPr>
          <w:lang w:val="en-US"/>
        </w:rPr>
        <w:lastRenderedPageBreak/>
        <w:t>Preamble</w:t>
      </w:r>
      <w:bookmarkEnd w:id="3"/>
    </w:p>
    <w:p w14:paraId="4556B6F1" w14:textId="27230A74" w:rsidR="00656818" w:rsidRPr="00297161" w:rsidRDefault="0081218E" w:rsidP="008C6948">
      <w:pPr>
        <w:keepNext/>
        <w:keepLines/>
        <w:spacing w:before="360" w:after="240" w:line="276" w:lineRule="auto"/>
        <w:jc w:val="both"/>
        <w:rPr>
          <w:rFonts w:ascii="Verdana" w:hAnsi="Verdana"/>
          <w:sz w:val="20"/>
          <w:szCs w:val="20"/>
        </w:rPr>
      </w:pPr>
      <w:r w:rsidRPr="00297161">
        <w:rPr>
          <w:rFonts w:ascii="Verdana" w:hAnsi="Verdana"/>
          <w:sz w:val="20"/>
          <w:szCs w:val="20"/>
        </w:rPr>
        <w:t>This merger project (the “Project”) has been drafted and signed today, 09.12.2025, by</w:t>
      </w:r>
      <w:r w:rsidR="00656818" w:rsidRPr="00297161">
        <w:rPr>
          <w:rFonts w:ascii="Verdana" w:hAnsi="Verdana"/>
          <w:sz w:val="20"/>
          <w:szCs w:val="20"/>
        </w:rPr>
        <w:t xml:space="preserve">: </w:t>
      </w:r>
    </w:p>
    <w:p w14:paraId="0957A10E" w14:textId="06AC4408" w:rsidR="00B05652" w:rsidRPr="00297161" w:rsidRDefault="00D90CAD" w:rsidP="00B05652">
      <w:pPr>
        <w:pStyle w:val="ListParagraph"/>
        <w:keepNext/>
        <w:keepLines/>
        <w:numPr>
          <w:ilvl w:val="0"/>
          <w:numId w:val="1"/>
        </w:numPr>
        <w:spacing w:before="360" w:after="240" w:line="276" w:lineRule="auto"/>
        <w:ind w:left="425" w:hanging="425"/>
        <w:contextualSpacing w:val="0"/>
        <w:jc w:val="both"/>
        <w:rPr>
          <w:rFonts w:ascii="Verdana" w:hAnsi="Verdana"/>
          <w:spacing w:val="2"/>
          <w:sz w:val="20"/>
          <w:szCs w:val="20"/>
        </w:rPr>
      </w:pPr>
      <w:bookmarkStart w:id="4" w:name="_Hlk182400923"/>
      <w:r w:rsidRPr="00297161">
        <w:rPr>
          <w:rFonts w:ascii="Verdana" w:hAnsi="Verdana"/>
          <w:b/>
          <w:bCs/>
          <w:spacing w:val="2"/>
          <w:sz w:val="20"/>
          <w:szCs w:val="20"/>
        </w:rPr>
        <w:t>AROBS TRANSILVANIA SOFTWARE SA</w:t>
      </w:r>
      <w:r w:rsidR="00673503" w:rsidRPr="00297161">
        <w:rPr>
          <w:rFonts w:ascii="Verdana" w:hAnsi="Verdana"/>
          <w:spacing w:val="2"/>
          <w:sz w:val="20"/>
          <w:szCs w:val="20"/>
        </w:rPr>
        <w:t xml:space="preserve">, </w:t>
      </w:r>
      <w:r w:rsidR="0081218E" w:rsidRPr="00297161">
        <w:rPr>
          <w:rFonts w:ascii="Verdana" w:hAnsi="Verdana"/>
          <w:spacing w:val="2"/>
          <w:sz w:val="20"/>
          <w:szCs w:val="20"/>
        </w:rPr>
        <w:t>a joint-stock company organized and operating under the laws of Romania, having its registered office in Cluj-Napoca, Cluj County, Donath Street no. 11, Bl. M4, Sc. 2, 3rd floor, ap. 28, registered with the Trade Registry under no. J1998001845122 as of 24.11.1998, sole registration code 11291045, with a fully subscribed and paid-up share capital of 104,555,233 Lei (“</w:t>
      </w:r>
      <w:r w:rsidR="0081218E" w:rsidRPr="00297161">
        <w:rPr>
          <w:rFonts w:ascii="Verdana" w:hAnsi="Verdana"/>
          <w:b/>
          <w:bCs/>
          <w:spacing w:val="2"/>
          <w:sz w:val="20"/>
          <w:szCs w:val="20"/>
        </w:rPr>
        <w:t>AROBS TRANSILVANIA SOFTWARE</w:t>
      </w:r>
      <w:r w:rsidR="0081218E" w:rsidRPr="00297161">
        <w:rPr>
          <w:rFonts w:ascii="Verdana" w:hAnsi="Verdana"/>
          <w:spacing w:val="2"/>
          <w:sz w:val="20"/>
          <w:szCs w:val="20"/>
        </w:rPr>
        <w:t xml:space="preserve">”), legally represented by Voicu Oprean, as </w:t>
      </w:r>
      <w:r w:rsidR="00025647">
        <w:rPr>
          <w:rFonts w:ascii="Verdana" w:hAnsi="Verdana"/>
          <w:spacing w:val="2"/>
          <w:sz w:val="20"/>
          <w:szCs w:val="20"/>
        </w:rPr>
        <w:t>CEO</w:t>
      </w:r>
      <w:r w:rsidR="0081218E" w:rsidRPr="00297161">
        <w:rPr>
          <w:rFonts w:ascii="Verdana" w:hAnsi="Verdana"/>
          <w:spacing w:val="2"/>
          <w:sz w:val="20"/>
          <w:szCs w:val="20"/>
        </w:rPr>
        <w:t xml:space="preserve"> and proxy pursuant to the Decision of the Company’s Board of Directors dated 03.12.2025,</w:t>
      </w:r>
    </w:p>
    <w:p w14:paraId="51117F41" w14:textId="144C9A5F" w:rsidR="003315F6" w:rsidRPr="00297161" w:rsidRDefault="00D90CAD" w:rsidP="00DE19B4">
      <w:pPr>
        <w:pStyle w:val="ListParagraph"/>
        <w:numPr>
          <w:ilvl w:val="0"/>
          <w:numId w:val="1"/>
        </w:numPr>
        <w:spacing w:before="360" w:after="360" w:line="276" w:lineRule="auto"/>
        <w:ind w:left="425" w:hanging="425"/>
        <w:contextualSpacing w:val="0"/>
        <w:jc w:val="both"/>
        <w:rPr>
          <w:rFonts w:ascii="Verdana" w:hAnsi="Verdana"/>
          <w:spacing w:val="4"/>
          <w:sz w:val="20"/>
          <w:szCs w:val="20"/>
        </w:rPr>
      </w:pPr>
      <w:r w:rsidRPr="00297161">
        <w:rPr>
          <w:rFonts w:ascii="Verdana" w:hAnsi="Verdana"/>
          <w:b/>
          <w:spacing w:val="4"/>
          <w:sz w:val="20"/>
          <w:szCs w:val="20"/>
        </w:rPr>
        <w:t>AROBS DEVELOPMENT &amp; ENGINEERING SRL</w:t>
      </w:r>
      <w:r w:rsidR="002A4535" w:rsidRPr="00297161">
        <w:rPr>
          <w:rFonts w:ascii="Verdana" w:hAnsi="Verdana"/>
          <w:spacing w:val="4"/>
          <w:sz w:val="20"/>
          <w:szCs w:val="20"/>
        </w:rPr>
        <w:t xml:space="preserve">, </w:t>
      </w:r>
      <w:r w:rsidR="0081218E" w:rsidRPr="00297161">
        <w:rPr>
          <w:rFonts w:ascii="Verdana" w:hAnsi="Verdana"/>
          <w:spacing w:val="4"/>
          <w:sz w:val="20"/>
          <w:szCs w:val="20"/>
        </w:rPr>
        <w:t xml:space="preserve">a limited liability company organized and operating under the laws of Romania, having its registered office in Bucharest, District 6, 15A </w:t>
      </w:r>
      <w:proofErr w:type="spellStart"/>
      <w:r w:rsidR="0081218E" w:rsidRPr="00297161">
        <w:rPr>
          <w:rFonts w:ascii="Verdana" w:hAnsi="Verdana"/>
          <w:spacing w:val="4"/>
          <w:sz w:val="20"/>
          <w:szCs w:val="20"/>
        </w:rPr>
        <w:t>Orhideelor</w:t>
      </w:r>
      <w:proofErr w:type="spellEnd"/>
      <w:r w:rsidR="0081218E" w:rsidRPr="00297161">
        <w:rPr>
          <w:rFonts w:ascii="Verdana" w:hAnsi="Verdana"/>
          <w:spacing w:val="4"/>
          <w:sz w:val="20"/>
          <w:szCs w:val="20"/>
        </w:rPr>
        <w:t xml:space="preserve"> Avenue, “</w:t>
      </w:r>
      <w:proofErr w:type="spellStart"/>
      <w:r w:rsidR="0081218E" w:rsidRPr="00297161">
        <w:rPr>
          <w:rFonts w:ascii="Verdana" w:hAnsi="Verdana"/>
          <w:spacing w:val="4"/>
          <w:sz w:val="20"/>
          <w:szCs w:val="20"/>
        </w:rPr>
        <w:t>Orhideea</w:t>
      </w:r>
      <w:proofErr w:type="spellEnd"/>
      <w:r w:rsidR="0081218E" w:rsidRPr="00297161">
        <w:rPr>
          <w:rFonts w:ascii="Verdana" w:hAnsi="Verdana"/>
          <w:spacing w:val="4"/>
          <w:sz w:val="20"/>
          <w:szCs w:val="20"/>
        </w:rPr>
        <w:t xml:space="preserve"> Towers”, 2nd floor, registered with the Trade Registry under no. J40/9700/2000 as of 26.10.2020, sole registration code 13473914, with a fully subscribed and paid-up share capital of 2,250 Lei (“</w:t>
      </w:r>
      <w:r w:rsidR="0081218E" w:rsidRPr="00297161">
        <w:rPr>
          <w:rFonts w:ascii="Verdana" w:hAnsi="Verdana"/>
          <w:b/>
          <w:bCs/>
          <w:spacing w:val="4"/>
          <w:sz w:val="20"/>
          <w:szCs w:val="20"/>
        </w:rPr>
        <w:t>AROBS DEVELOPMENT &amp; ENGINEERING</w:t>
      </w:r>
      <w:r w:rsidR="0081218E" w:rsidRPr="00297161">
        <w:rPr>
          <w:rFonts w:ascii="Verdana" w:hAnsi="Verdana"/>
          <w:spacing w:val="4"/>
          <w:sz w:val="20"/>
          <w:szCs w:val="20"/>
        </w:rPr>
        <w:t>”), legally represented by Silvan-Ioan Morariu, as administrator</w:t>
      </w:r>
      <w:r w:rsidR="003315F6" w:rsidRPr="00297161">
        <w:rPr>
          <w:rFonts w:ascii="Verdana" w:hAnsi="Verdana"/>
          <w:spacing w:val="4"/>
          <w:sz w:val="20"/>
          <w:szCs w:val="20"/>
        </w:rPr>
        <w:t>,</w:t>
      </w:r>
    </w:p>
    <w:p w14:paraId="52C86EAD" w14:textId="7F78C16C" w:rsidR="00547E52" w:rsidRPr="00297161" w:rsidRDefault="00D90CAD" w:rsidP="00547E52">
      <w:pPr>
        <w:pStyle w:val="ListParagraph"/>
        <w:numPr>
          <w:ilvl w:val="0"/>
          <w:numId w:val="1"/>
        </w:numPr>
        <w:spacing w:before="360" w:after="240" w:line="276" w:lineRule="auto"/>
        <w:ind w:left="432" w:hanging="432"/>
        <w:contextualSpacing w:val="0"/>
        <w:jc w:val="both"/>
        <w:rPr>
          <w:rFonts w:ascii="Verdana" w:hAnsi="Verdana"/>
          <w:spacing w:val="2"/>
          <w:sz w:val="20"/>
          <w:szCs w:val="20"/>
        </w:rPr>
      </w:pPr>
      <w:r w:rsidRPr="00297161">
        <w:rPr>
          <w:rFonts w:ascii="Verdana" w:hAnsi="Verdana"/>
          <w:b/>
          <w:spacing w:val="2"/>
          <w:sz w:val="20"/>
          <w:szCs w:val="20"/>
        </w:rPr>
        <w:t>BERG COMPUTERS SRL</w:t>
      </w:r>
      <w:r w:rsidR="00547E52" w:rsidRPr="00297161">
        <w:rPr>
          <w:rFonts w:ascii="Verdana" w:hAnsi="Verdana"/>
          <w:spacing w:val="2"/>
          <w:sz w:val="20"/>
          <w:szCs w:val="20"/>
        </w:rPr>
        <w:t xml:space="preserve">, </w:t>
      </w:r>
      <w:r w:rsidR="0081218E" w:rsidRPr="00297161">
        <w:rPr>
          <w:rFonts w:ascii="Verdana" w:hAnsi="Verdana"/>
          <w:spacing w:val="2"/>
          <w:sz w:val="20"/>
          <w:szCs w:val="20"/>
        </w:rPr>
        <w:t>a limited liability company organized and operating under the laws of Romania, having its registered office in Ghiroda, Timiș County, 4 Lugoj Street, registered with the Trade Registry under no. J1991003497355 as of 13.11.1991, sole registration code 1824000, with a fully subscribed and paid-up share capital of 240 Lei (“</w:t>
      </w:r>
      <w:r w:rsidR="0081218E" w:rsidRPr="00297161">
        <w:rPr>
          <w:rFonts w:ascii="Verdana" w:hAnsi="Verdana"/>
          <w:b/>
          <w:bCs/>
          <w:spacing w:val="2"/>
          <w:sz w:val="20"/>
          <w:szCs w:val="20"/>
        </w:rPr>
        <w:t>BERG COMPUTERS</w:t>
      </w:r>
      <w:r w:rsidR="0081218E" w:rsidRPr="00297161">
        <w:rPr>
          <w:rFonts w:ascii="Verdana" w:hAnsi="Verdana"/>
          <w:spacing w:val="2"/>
          <w:sz w:val="20"/>
          <w:szCs w:val="20"/>
        </w:rPr>
        <w:t xml:space="preserve">”), legally represented by Voicu Oprean, as administrator, </w:t>
      </w:r>
    </w:p>
    <w:p w14:paraId="38BDFF33" w14:textId="08CFF4BC" w:rsidR="001A50F3" w:rsidRPr="00297161" w:rsidRDefault="001A50F3" w:rsidP="001A50F3">
      <w:pPr>
        <w:pStyle w:val="ListParagraph"/>
        <w:numPr>
          <w:ilvl w:val="0"/>
          <w:numId w:val="1"/>
        </w:numPr>
        <w:spacing w:before="360" w:after="240" w:line="276" w:lineRule="auto"/>
        <w:ind w:left="432" w:hanging="432"/>
        <w:contextualSpacing w:val="0"/>
        <w:jc w:val="both"/>
        <w:rPr>
          <w:rFonts w:ascii="Verdana" w:hAnsi="Verdana"/>
          <w:spacing w:val="2"/>
          <w:sz w:val="20"/>
          <w:szCs w:val="20"/>
        </w:rPr>
      </w:pPr>
      <w:r w:rsidRPr="00297161">
        <w:rPr>
          <w:rFonts w:ascii="Verdana" w:hAnsi="Verdana"/>
          <w:b/>
          <w:spacing w:val="2"/>
          <w:sz w:val="20"/>
          <w:szCs w:val="20"/>
        </w:rPr>
        <w:t>NORDLOGIC SOFTWARE SRL</w:t>
      </w:r>
      <w:r w:rsidRPr="00297161">
        <w:rPr>
          <w:rFonts w:ascii="Verdana" w:hAnsi="Verdana"/>
          <w:spacing w:val="2"/>
          <w:sz w:val="20"/>
          <w:szCs w:val="20"/>
        </w:rPr>
        <w:t xml:space="preserve">, </w:t>
      </w:r>
      <w:r w:rsidR="0081218E" w:rsidRPr="00297161">
        <w:rPr>
          <w:rFonts w:ascii="Verdana" w:hAnsi="Verdana"/>
          <w:spacing w:val="2"/>
          <w:sz w:val="20"/>
          <w:szCs w:val="20"/>
        </w:rPr>
        <w:t>a limited liability company organized and operating under the laws of Romania, having its registered office in Cluj-Napoca, Cluj County, 44–46 Henri Barbusse Street, Cluj Business Center, 3rd floor, registered with the Trade Registry under no. J2006001497126 as of 04.05.2006, sole registration code 18633706, with a fully subscribed and paid-up share capital of 50,000 Lei (“</w:t>
      </w:r>
      <w:r w:rsidR="0081218E" w:rsidRPr="00297161">
        <w:rPr>
          <w:rFonts w:ascii="Verdana" w:hAnsi="Verdana"/>
          <w:b/>
          <w:bCs/>
          <w:spacing w:val="2"/>
          <w:sz w:val="20"/>
          <w:szCs w:val="20"/>
        </w:rPr>
        <w:t>NORDLOGIC SOFTWARE</w:t>
      </w:r>
      <w:r w:rsidR="0081218E" w:rsidRPr="00297161">
        <w:rPr>
          <w:rFonts w:ascii="Verdana" w:hAnsi="Verdana"/>
          <w:spacing w:val="2"/>
          <w:sz w:val="20"/>
          <w:szCs w:val="20"/>
        </w:rPr>
        <w:t>”), legally represented by Voicu Oprean, as administrator</w:t>
      </w:r>
      <w:r w:rsidRPr="00297161">
        <w:rPr>
          <w:rFonts w:ascii="Verdana" w:hAnsi="Verdana"/>
          <w:spacing w:val="2"/>
          <w:sz w:val="20"/>
          <w:szCs w:val="20"/>
        </w:rPr>
        <w:t>,</w:t>
      </w:r>
    </w:p>
    <w:p w14:paraId="1FA671B5" w14:textId="7E5ABD87" w:rsidR="00443DF8" w:rsidRPr="00297161" w:rsidRDefault="00443DF8" w:rsidP="0039079D">
      <w:pPr>
        <w:pStyle w:val="ListParagraph"/>
        <w:numPr>
          <w:ilvl w:val="0"/>
          <w:numId w:val="1"/>
        </w:numPr>
        <w:spacing w:before="360" w:after="240" w:line="276" w:lineRule="auto"/>
        <w:ind w:left="432" w:hanging="432"/>
        <w:contextualSpacing w:val="0"/>
        <w:jc w:val="both"/>
        <w:rPr>
          <w:rFonts w:ascii="Verdana" w:hAnsi="Verdana"/>
          <w:spacing w:val="2"/>
          <w:sz w:val="20"/>
          <w:szCs w:val="20"/>
        </w:rPr>
      </w:pPr>
      <w:r w:rsidRPr="00297161">
        <w:rPr>
          <w:rFonts w:ascii="Verdana" w:hAnsi="Verdana"/>
          <w:b/>
          <w:bCs/>
          <w:spacing w:val="2"/>
          <w:sz w:val="20"/>
          <w:szCs w:val="20"/>
        </w:rPr>
        <w:t>INFOBEST ROMANIA SRL</w:t>
      </w:r>
      <w:r w:rsidRPr="00297161">
        <w:rPr>
          <w:rFonts w:ascii="Verdana" w:hAnsi="Verdana"/>
          <w:spacing w:val="2"/>
          <w:sz w:val="20"/>
          <w:szCs w:val="20"/>
        </w:rPr>
        <w:t xml:space="preserve">, </w:t>
      </w:r>
      <w:r w:rsidR="0081218E" w:rsidRPr="00297161">
        <w:rPr>
          <w:rFonts w:ascii="Verdana" w:hAnsi="Verdana"/>
          <w:spacing w:val="2"/>
          <w:sz w:val="20"/>
          <w:szCs w:val="20"/>
        </w:rPr>
        <w:t>a limited liability company organized and operating under the laws of Romania, having its registered office in Ghiroda, Timiș County, 4 Lugoj Street, 1st floor, registered with the Trade Registry under no. J2000000838353 as of 11.09.2000, sole registration code 13354158, with a fully subscribed and paid-up share capital of 200 Lei (“</w:t>
      </w:r>
      <w:r w:rsidR="0081218E" w:rsidRPr="00297161">
        <w:rPr>
          <w:rFonts w:ascii="Verdana" w:hAnsi="Verdana"/>
          <w:b/>
          <w:bCs/>
          <w:spacing w:val="2"/>
          <w:sz w:val="20"/>
          <w:szCs w:val="20"/>
        </w:rPr>
        <w:t>INFOBEST</w:t>
      </w:r>
      <w:r w:rsidR="0081218E" w:rsidRPr="00297161">
        <w:rPr>
          <w:rFonts w:ascii="Verdana" w:hAnsi="Verdana"/>
          <w:spacing w:val="2"/>
          <w:sz w:val="20"/>
          <w:szCs w:val="20"/>
        </w:rPr>
        <w:t>”), legally represented by Voicu Oprean, as administrator</w:t>
      </w:r>
      <w:r w:rsidR="00401EA2" w:rsidRPr="00297161">
        <w:rPr>
          <w:rFonts w:ascii="Verdana" w:hAnsi="Verdana"/>
          <w:spacing w:val="2"/>
          <w:sz w:val="20"/>
          <w:szCs w:val="20"/>
        </w:rPr>
        <w:t>,</w:t>
      </w:r>
    </w:p>
    <w:p w14:paraId="07A1F7D6" w14:textId="348AB162" w:rsidR="00A16553" w:rsidRPr="00297161" w:rsidRDefault="00443DF8" w:rsidP="00A16553">
      <w:pPr>
        <w:pStyle w:val="ListParagraph"/>
        <w:numPr>
          <w:ilvl w:val="0"/>
          <w:numId w:val="1"/>
        </w:numPr>
        <w:spacing w:before="360" w:after="240" w:line="276" w:lineRule="auto"/>
        <w:ind w:left="432" w:hanging="432"/>
        <w:contextualSpacing w:val="0"/>
        <w:jc w:val="both"/>
        <w:rPr>
          <w:rFonts w:ascii="Verdana" w:hAnsi="Verdana"/>
          <w:spacing w:val="2"/>
          <w:sz w:val="20"/>
          <w:szCs w:val="20"/>
        </w:rPr>
      </w:pPr>
      <w:r w:rsidRPr="00297161">
        <w:rPr>
          <w:rFonts w:ascii="Verdana" w:hAnsi="Verdana"/>
          <w:b/>
          <w:bCs/>
          <w:spacing w:val="2"/>
          <w:sz w:val="20"/>
          <w:szCs w:val="20"/>
        </w:rPr>
        <w:t>CENTRUL DE SOFT GPS SRL</w:t>
      </w:r>
      <w:r w:rsidRPr="00297161">
        <w:rPr>
          <w:rFonts w:ascii="Verdana" w:hAnsi="Verdana"/>
          <w:spacing w:val="2"/>
          <w:sz w:val="20"/>
          <w:szCs w:val="20"/>
        </w:rPr>
        <w:t xml:space="preserve">, </w:t>
      </w:r>
      <w:r w:rsidR="0081218E" w:rsidRPr="00297161">
        <w:rPr>
          <w:rFonts w:ascii="Verdana" w:hAnsi="Verdana"/>
          <w:spacing w:val="2"/>
          <w:sz w:val="20"/>
          <w:szCs w:val="20"/>
        </w:rPr>
        <w:t xml:space="preserve">a limited liability company organized and operating under the laws of Romania, having its registered office in Bucharest, </w:t>
      </w:r>
      <w:r w:rsidR="0081218E" w:rsidRPr="00297161">
        <w:rPr>
          <w:rFonts w:ascii="Verdana" w:hAnsi="Verdana"/>
          <w:spacing w:val="2"/>
          <w:sz w:val="20"/>
          <w:szCs w:val="20"/>
        </w:rPr>
        <w:lastRenderedPageBreak/>
        <w:t>District 4, 133 Calea Șerban Vodă, 1st floor, Building A, Central Business Park, registered with the Trade Registry under no. J2022004623230 as of 13.07.2022, sole registration code 46468078, with a fully subscribed and paid-up share capital of 200 Lei (“</w:t>
      </w:r>
      <w:r w:rsidR="0081218E" w:rsidRPr="00297161">
        <w:rPr>
          <w:rFonts w:ascii="Verdana" w:hAnsi="Verdana"/>
          <w:b/>
          <w:bCs/>
          <w:spacing w:val="2"/>
          <w:sz w:val="20"/>
          <w:szCs w:val="20"/>
        </w:rPr>
        <w:t>CENTRUL DE SOFT</w:t>
      </w:r>
      <w:r w:rsidR="0081218E" w:rsidRPr="00297161">
        <w:rPr>
          <w:rFonts w:ascii="Verdana" w:hAnsi="Verdana"/>
          <w:spacing w:val="2"/>
          <w:sz w:val="20"/>
          <w:szCs w:val="20"/>
        </w:rPr>
        <w:t>”), legally represented by Ovidiu Bojan, as administrator</w:t>
      </w:r>
      <w:r w:rsidR="008B4AAF" w:rsidRPr="00297161">
        <w:rPr>
          <w:rFonts w:ascii="Verdana" w:hAnsi="Verdana"/>
          <w:spacing w:val="2"/>
          <w:sz w:val="20"/>
          <w:szCs w:val="20"/>
        </w:rPr>
        <w:t>.</w:t>
      </w:r>
      <w:r w:rsidR="0081218E" w:rsidRPr="00297161">
        <w:rPr>
          <w:rFonts w:ascii="Verdana" w:hAnsi="Verdana"/>
          <w:spacing w:val="2"/>
          <w:sz w:val="20"/>
          <w:szCs w:val="20"/>
        </w:rPr>
        <w:t xml:space="preserve"> </w:t>
      </w:r>
    </w:p>
    <w:bookmarkEnd w:id="4"/>
    <w:p w14:paraId="1931DDC3" w14:textId="6AA44EBB" w:rsidR="002A4535" w:rsidRPr="00297161" w:rsidRDefault="0081218E" w:rsidP="009C5CB3">
      <w:pPr>
        <w:spacing w:before="360" w:after="240" w:line="276" w:lineRule="auto"/>
        <w:jc w:val="both"/>
        <w:rPr>
          <w:rFonts w:ascii="Verdana" w:hAnsi="Verdana"/>
          <w:b/>
          <w:bCs/>
          <w:sz w:val="20"/>
          <w:szCs w:val="20"/>
        </w:rPr>
      </w:pPr>
      <w:r w:rsidRPr="00297161">
        <w:rPr>
          <w:rFonts w:ascii="Verdana" w:hAnsi="Verdana"/>
          <w:sz w:val="20"/>
          <w:szCs w:val="20"/>
        </w:rPr>
        <w:t>AROBS TRANSILVANIA SOFTWARE is hereinafter also referred to, as applicable, as the “</w:t>
      </w:r>
      <w:r w:rsidRPr="00297161">
        <w:rPr>
          <w:rFonts w:ascii="Verdana" w:hAnsi="Verdana"/>
          <w:b/>
          <w:bCs/>
          <w:sz w:val="20"/>
          <w:szCs w:val="20"/>
        </w:rPr>
        <w:t>Absorbing Company</w:t>
      </w:r>
      <w:r w:rsidRPr="00297161">
        <w:rPr>
          <w:rFonts w:ascii="Verdana" w:hAnsi="Verdana"/>
          <w:sz w:val="20"/>
          <w:szCs w:val="20"/>
        </w:rPr>
        <w:t>”, while AROBS DEVELOPMENT &amp; ENGINEERING, BERG COMPUTERS, NORDLOGIC SOFTWARE, INFOBEST, and CENTRUL DE SOFT are hereinafter collectively referred to as the “</w:t>
      </w:r>
      <w:r w:rsidRPr="00297161">
        <w:rPr>
          <w:rFonts w:ascii="Verdana" w:hAnsi="Verdana"/>
          <w:b/>
          <w:bCs/>
          <w:sz w:val="20"/>
          <w:szCs w:val="20"/>
        </w:rPr>
        <w:t>Absorbed Companies</w:t>
      </w:r>
      <w:r w:rsidRPr="00297161">
        <w:rPr>
          <w:rFonts w:ascii="Verdana" w:hAnsi="Verdana"/>
          <w:sz w:val="20"/>
          <w:szCs w:val="20"/>
        </w:rPr>
        <w:t>”</w:t>
      </w:r>
      <w:r w:rsidR="00656818" w:rsidRPr="00297161">
        <w:rPr>
          <w:rFonts w:ascii="Verdana" w:hAnsi="Verdana"/>
          <w:sz w:val="20"/>
          <w:szCs w:val="20"/>
        </w:rPr>
        <w:t>.</w:t>
      </w:r>
    </w:p>
    <w:p w14:paraId="69D2DEE2" w14:textId="5521B70D" w:rsidR="00432186" w:rsidRPr="00297161" w:rsidRDefault="0081218E" w:rsidP="007C79CA">
      <w:pPr>
        <w:spacing w:before="120" w:after="240" w:line="276" w:lineRule="auto"/>
        <w:jc w:val="both"/>
        <w:rPr>
          <w:rFonts w:ascii="Verdana" w:hAnsi="Verdana"/>
          <w:sz w:val="20"/>
          <w:szCs w:val="20"/>
        </w:rPr>
      </w:pPr>
      <w:r w:rsidRPr="00297161">
        <w:rPr>
          <w:rFonts w:ascii="Verdana" w:hAnsi="Verdana"/>
          <w:sz w:val="20"/>
          <w:szCs w:val="20"/>
        </w:rPr>
        <w:t>The Absorbing Company and the Absorbed Companies are hereinafter collectively referred to as the “</w:t>
      </w:r>
      <w:r w:rsidRPr="00297161">
        <w:rPr>
          <w:rFonts w:ascii="Verdana" w:hAnsi="Verdana"/>
          <w:b/>
          <w:bCs/>
          <w:sz w:val="20"/>
          <w:szCs w:val="20"/>
        </w:rPr>
        <w:t>Companies</w:t>
      </w:r>
      <w:r w:rsidRPr="00297161">
        <w:rPr>
          <w:rFonts w:ascii="Verdana" w:hAnsi="Verdana"/>
          <w:sz w:val="20"/>
          <w:szCs w:val="20"/>
        </w:rPr>
        <w:t>”</w:t>
      </w:r>
      <w:r w:rsidR="00EB65C2" w:rsidRPr="00297161">
        <w:rPr>
          <w:rFonts w:ascii="Verdana" w:hAnsi="Verdana"/>
          <w:sz w:val="20"/>
          <w:szCs w:val="20"/>
        </w:rPr>
        <w:t>.</w:t>
      </w:r>
      <w:r w:rsidRPr="00297161">
        <w:rPr>
          <w:rFonts w:ascii="Verdana" w:hAnsi="Verdana"/>
          <w:sz w:val="20"/>
          <w:szCs w:val="20"/>
        </w:rPr>
        <w:t xml:space="preserve"> </w:t>
      </w:r>
    </w:p>
    <w:p w14:paraId="5E40878D" w14:textId="26BE820E" w:rsidR="00656818" w:rsidRPr="00297161" w:rsidRDefault="0081218E" w:rsidP="000A608F">
      <w:pPr>
        <w:spacing w:before="360" w:after="120" w:line="276" w:lineRule="auto"/>
        <w:jc w:val="both"/>
        <w:rPr>
          <w:rFonts w:ascii="Verdana" w:hAnsi="Verdana"/>
          <w:sz w:val="20"/>
          <w:szCs w:val="20"/>
        </w:rPr>
      </w:pPr>
      <w:r w:rsidRPr="00297161">
        <w:rPr>
          <w:rFonts w:ascii="Verdana" w:hAnsi="Verdana"/>
          <w:sz w:val="20"/>
          <w:szCs w:val="20"/>
        </w:rPr>
        <w:t>Pursuant to</w:t>
      </w:r>
      <w:r w:rsidR="00656818" w:rsidRPr="00297161">
        <w:rPr>
          <w:rFonts w:ascii="Verdana" w:hAnsi="Verdana"/>
          <w:sz w:val="20"/>
          <w:szCs w:val="20"/>
        </w:rPr>
        <w:t>:</w:t>
      </w:r>
    </w:p>
    <w:p w14:paraId="62DA6B22" w14:textId="36289EC7" w:rsidR="0081218E" w:rsidRPr="00297161" w:rsidRDefault="0081218E" w:rsidP="0081218E">
      <w:pPr>
        <w:pStyle w:val="ListParagraph"/>
        <w:numPr>
          <w:ilvl w:val="0"/>
          <w:numId w:val="3"/>
        </w:numPr>
        <w:tabs>
          <w:tab w:val="left" w:pos="851"/>
        </w:tabs>
        <w:spacing w:before="240" w:after="120" w:line="276" w:lineRule="auto"/>
        <w:ind w:left="851" w:hanging="425"/>
        <w:contextualSpacing w:val="0"/>
        <w:jc w:val="both"/>
        <w:rPr>
          <w:rFonts w:ascii="Verdana" w:hAnsi="Verdana"/>
          <w:sz w:val="20"/>
          <w:szCs w:val="20"/>
        </w:rPr>
      </w:pPr>
      <w:r w:rsidRPr="00297161">
        <w:rPr>
          <w:rFonts w:ascii="Verdana" w:hAnsi="Verdana"/>
          <w:sz w:val="20"/>
          <w:szCs w:val="20"/>
        </w:rPr>
        <w:t xml:space="preserve">the Decision of the Board of Directors of AROBS TRANSILVANIA SOFTWARE dated </w:t>
      </w:r>
      <w:proofErr w:type="gramStart"/>
      <w:r w:rsidRPr="00297161">
        <w:rPr>
          <w:rFonts w:ascii="Verdana" w:hAnsi="Verdana"/>
          <w:sz w:val="20"/>
          <w:szCs w:val="20"/>
        </w:rPr>
        <w:t>03.12.2025;</w:t>
      </w:r>
      <w:proofErr w:type="gramEnd"/>
    </w:p>
    <w:p w14:paraId="704CF155" w14:textId="55E47AF8" w:rsidR="0081218E" w:rsidRPr="00297161" w:rsidRDefault="0081218E" w:rsidP="0081218E">
      <w:pPr>
        <w:pStyle w:val="ListParagraph"/>
        <w:numPr>
          <w:ilvl w:val="0"/>
          <w:numId w:val="3"/>
        </w:numPr>
        <w:tabs>
          <w:tab w:val="left" w:pos="851"/>
        </w:tabs>
        <w:spacing w:before="240" w:after="120" w:line="276" w:lineRule="auto"/>
        <w:ind w:left="851" w:hanging="425"/>
        <w:contextualSpacing w:val="0"/>
        <w:jc w:val="both"/>
        <w:rPr>
          <w:rFonts w:ascii="Verdana" w:hAnsi="Verdana"/>
          <w:sz w:val="20"/>
          <w:szCs w:val="20"/>
        </w:rPr>
      </w:pPr>
      <w:r w:rsidRPr="00297161">
        <w:rPr>
          <w:rFonts w:ascii="Verdana" w:hAnsi="Verdana"/>
          <w:sz w:val="20"/>
          <w:szCs w:val="20"/>
        </w:rPr>
        <w:t xml:space="preserve">the Decision of the sole shareholder of AROBS DEVELOPMENT &amp; ENGINEERING dated </w:t>
      </w:r>
      <w:proofErr w:type="gramStart"/>
      <w:r w:rsidRPr="00297161">
        <w:rPr>
          <w:rFonts w:ascii="Verdana" w:hAnsi="Verdana"/>
          <w:sz w:val="20"/>
          <w:szCs w:val="20"/>
        </w:rPr>
        <w:t>03.12.2025;</w:t>
      </w:r>
      <w:proofErr w:type="gramEnd"/>
    </w:p>
    <w:p w14:paraId="52D33EFE" w14:textId="394E58A2" w:rsidR="0081218E" w:rsidRPr="00297161" w:rsidRDefault="0081218E" w:rsidP="0081218E">
      <w:pPr>
        <w:pStyle w:val="ListParagraph"/>
        <w:numPr>
          <w:ilvl w:val="0"/>
          <w:numId w:val="3"/>
        </w:numPr>
        <w:tabs>
          <w:tab w:val="left" w:pos="851"/>
        </w:tabs>
        <w:spacing w:before="240" w:after="120" w:line="276" w:lineRule="auto"/>
        <w:ind w:left="851" w:hanging="425"/>
        <w:contextualSpacing w:val="0"/>
        <w:jc w:val="both"/>
        <w:rPr>
          <w:rFonts w:ascii="Verdana" w:hAnsi="Verdana"/>
          <w:sz w:val="20"/>
          <w:szCs w:val="20"/>
        </w:rPr>
      </w:pPr>
      <w:r w:rsidRPr="00297161">
        <w:rPr>
          <w:rFonts w:ascii="Verdana" w:hAnsi="Verdana"/>
          <w:sz w:val="20"/>
          <w:szCs w:val="20"/>
        </w:rPr>
        <w:t xml:space="preserve">the Decision of the sole shareholder of BERG COMPUTERS dated </w:t>
      </w:r>
      <w:proofErr w:type="gramStart"/>
      <w:r w:rsidRPr="00297161">
        <w:rPr>
          <w:rFonts w:ascii="Verdana" w:hAnsi="Verdana"/>
          <w:sz w:val="20"/>
          <w:szCs w:val="20"/>
        </w:rPr>
        <w:t>03.12.2025;</w:t>
      </w:r>
      <w:proofErr w:type="gramEnd"/>
    </w:p>
    <w:p w14:paraId="0D246C85" w14:textId="0DAAFED8" w:rsidR="0081218E" w:rsidRPr="00297161" w:rsidRDefault="0081218E" w:rsidP="0081218E">
      <w:pPr>
        <w:pStyle w:val="ListParagraph"/>
        <w:numPr>
          <w:ilvl w:val="0"/>
          <w:numId w:val="3"/>
        </w:numPr>
        <w:tabs>
          <w:tab w:val="left" w:pos="851"/>
        </w:tabs>
        <w:spacing w:before="240" w:after="120" w:line="276" w:lineRule="auto"/>
        <w:ind w:left="851" w:hanging="425"/>
        <w:contextualSpacing w:val="0"/>
        <w:jc w:val="both"/>
        <w:rPr>
          <w:rFonts w:ascii="Verdana" w:hAnsi="Verdana"/>
          <w:sz w:val="20"/>
          <w:szCs w:val="20"/>
        </w:rPr>
      </w:pPr>
      <w:r w:rsidRPr="00297161">
        <w:rPr>
          <w:rFonts w:ascii="Verdana" w:hAnsi="Verdana"/>
          <w:sz w:val="20"/>
          <w:szCs w:val="20"/>
        </w:rPr>
        <w:t xml:space="preserve">the Decision of the sole shareholder of NORDLOGIC SOFTWARE dated </w:t>
      </w:r>
      <w:proofErr w:type="gramStart"/>
      <w:r w:rsidRPr="00297161">
        <w:rPr>
          <w:rFonts w:ascii="Verdana" w:hAnsi="Verdana"/>
          <w:sz w:val="20"/>
          <w:szCs w:val="20"/>
        </w:rPr>
        <w:t>03.12.2025;</w:t>
      </w:r>
      <w:proofErr w:type="gramEnd"/>
    </w:p>
    <w:p w14:paraId="4963E06A" w14:textId="73FF5C96" w:rsidR="0081218E" w:rsidRPr="00297161" w:rsidRDefault="0081218E" w:rsidP="0081218E">
      <w:pPr>
        <w:pStyle w:val="ListParagraph"/>
        <w:numPr>
          <w:ilvl w:val="0"/>
          <w:numId w:val="3"/>
        </w:numPr>
        <w:tabs>
          <w:tab w:val="left" w:pos="851"/>
        </w:tabs>
        <w:spacing w:before="240" w:after="120" w:line="276" w:lineRule="auto"/>
        <w:ind w:left="851" w:hanging="425"/>
        <w:contextualSpacing w:val="0"/>
        <w:jc w:val="both"/>
        <w:rPr>
          <w:rFonts w:ascii="Verdana" w:hAnsi="Verdana"/>
          <w:sz w:val="20"/>
          <w:szCs w:val="20"/>
        </w:rPr>
      </w:pPr>
      <w:r w:rsidRPr="00297161">
        <w:rPr>
          <w:rFonts w:ascii="Verdana" w:hAnsi="Verdana"/>
          <w:sz w:val="20"/>
          <w:szCs w:val="20"/>
        </w:rPr>
        <w:t xml:space="preserve">the Decision of the sole shareholder of INFOBEST dated </w:t>
      </w:r>
      <w:proofErr w:type="gramStart"/>
      <w:r w:rsidRPr="00297161">
        <w:rPr>
          <w:rFonts w:ascii="Verdana" w:hAnsi="Verdana"/>
          <w:sz w:val="20"/>
          <w:szCs w:val="20"/>
        </w:rPr>
        <w:t>03.12.2025;</w:t>
      </w:r>
      <w:proofErr w:type="gramEnd"/>
    </w:p>
    <w:p w14:paraId="2CE18479" w14:textId="268FE892" w:rsidR="00443DF8" w:rsidRPr="00297161" w:rsidRDefault="0081218E" w:rsidP="0081218E">
      <w:pPr>
        <w:pStyle w:val="ListParagraph"/>
        <w:numPr>
          <w:ilvl w:val="0"/>
          <w:numId w:val="3"/>
        </w:numPr>
        <w:tabs>
          <w:tab w:val="left" w:pos="851"/>
        </w:tabs>
        <w:spacing w:before="240" w:after="120" w:line="276" w:lineRule="auto"/>
        <w:ind w:left="851" w:hanging="425"/>
        <w:contextualSpacing w:val="0"/>
        <w:jc w:val="both"/>
        <w:rPr>
          <w:rFonts w:ascii="Verdana" w:hAnsi="Verdana"/>
          <w:sz w:val="20"/>
          <w:szCs w:val="20"/>
        </w:rPr>
      </w:pPr>
      <w:r w:rsidRPr="00297161">
        <w:rPr>
          <w:rFonts w:ascii="Verdana" w:hAnsi="Verdana"/>
          <w:sz w:val="20"/>
          <w:szCs w:val="20"/>
        </w:rPr>
        <w:t>the Decision of the sole shareholder of CENTRUL DE SOFT dated 03.12.2025</w:t>
      </w:r>
      <w:r w:rsidR="003670FF" w:rsidRPr="00297161">
        <w:rPr>
          <w:rFonts w:ascii="Verdana" w:hAnsi="Verdana"/>
          <w:sz w:val="20"/>
          <w:szCs w:val="20"/>
        </w:rPr>
        <w:t>,</w:t>
      </w:r>
    </w:p>
    <w:p w14:paraId="3F925FD9" w14:textId="4403E026" w:rsidR="00656818" w:rsidRPr="00297161" w:rsidRDefault="0081218E" w:rsidP="009C5CB3">
      <w:pPr>
        <w:spacing w:before="360" w:after="120" w:line="276" w:lineRule="auto"/>
        <w:jc w:val="both"/>
        <w:rPr>
          <w:rFonts w:ascii="Verdana" w:hAnsi="Verdana"/>
          <w:spacing w:val="-2"/>
          <w:sz w:val="20"/>
          <w:szCs w:val="20"/>
        </w:rPr>
      </w:pPr>
      <w:proofErr w:type="gramStart"/>
      <w:r w:rsidRPr="00297161">
        <w:rPr>
          <w:rFonts w:ascii="Verdana" w:hAnsi="Verdana"/>
          <w:spacing w:val="-2"/>
          <w:sz w:val="20"/>
          <w:szCs w:val="20"/>
        </w:rPr>
        <w:t>the</w:t>
      </w:r>
      <w:proofErr w:type="gramEnd"/>
      <w:r w:rsidRPr="00297161">
        <w:rPr>
          <w:rFonts w:ascii="Verdana" w:hAnsi="Verdana"/>
          <w:spacing w:val="-2"/>
          <w:sz w:val="20"/>
          <w:szCs w:val="20"/>
        </w:rPr>
        <w:t xml:space="preserve"> </w:t>
      </w:r>
      <w:r w:rsidR="00F0756E" w:rsidRPr="00297161">
        <w:rPr>
          <w:rFonts w:ascii="Verdana" w:hAnsi="Verdana"/>
          <w:spacing w:val="2"/>
          <w:sz w:val="20"/>
          <w:szCs w:val="20"/>
        </w:rPr>
        <w:t>Merger</w:t>
      </w:r>
      <w:r w:rsidR="00F0756E" w:rsidRPr="00297161">
        <w:rPr>
          <w:rFonts w:ascii="Verdana" w:hAnsi="Verdana"/>
          <w:spacing w:val="-2"/>
          <w:sz w:val="20"/>
          <w:szCs w:val="20"/>
        </w:rPr>
        <w:t xml:space="preserve"> </w:t>
      </w:r>
      <w:r w:rsidRPr="00297161">
        <w:rPr>
          <w:rFonts w:ascii="Verdana" w:hAnsi="Verdana"/>
          <w:spacing w:val="-2"/>
          <w:sz w:val="20"/>
          <w:szCs w:val="20"/>
        </w:rPr>
        <w:t>Project has been drafted in compliance with the legal provisions of the following regulations</w:t>
      </w:r>
      <w:r w:rsidR="00656818" w:rsidRPr="00297161">
        <w:rPr>
          <w:rFonts w:ascii="Verdana" w:hAnsi="Verdana"/>
          <w:spacing w:val="-2"/>
          <w:sz w:val="20"/>
          <w:szCs w:val="20"/>
        </w:rPr>
        <w:t>:</w:t>
      </w:r>
      <w:r w:rsidRPr="00297161">
        <w:rPr>
          <w:rFonts w:ascii="Verdana" w:hAnsi="Verdana"/>
          <w:spacing w:val="-2"/>
          <w:sz w:val="20"/>
          <w:szCs w:val="20"/>
        </w:rPr>
        <w:t xml:space="preserve"> </w:t>
      </w:r>
    </w:p>
    <w:p w14:paraId="27E1DFD2" w14:textId="77777777" w:rsidR="0081218E" w:rsidRPr="00297161" w:rsidRDefault="0081218E" w:rsidP="006406CE">
      <w:pPr>
        <w:pStyle w:val="ListParagraph"/>
        <w:numPr>
          <w:ilvl w:val="0"/>
          <w:numId w:val="162"/>
        </w:numPr>
        <w:tabs>
          <w:tab w:val="left" w:pos="851"/>
        </w:tabs>
        <w:spacing w:before="240" w:after="120" w:line="276" w:lineRule="auto"/>
        <w:contextualSpacing w:val="0"/>
        <w:jc w:val="both"/>
        <w:rPr>
          <w:rFonts w:ascii="Verdana" w:hAnsi="Verdana"/>
          <w:sz w:val="20"/>
          <w:szCs w:val="20"/>
        </w:rPr>
      </w:pPr>
      <w:r w:rsidRPr="00297161">
        <w:rPr>
          <w:rFonts w:ascii="Verdana" w:hAnsi="Verdana"/>
          <w:sz w:val="20"/>
          <w:szCs w:val="20"/>
        </w:rPr>
        <w:t>Companies Law no. 31/1990, republished, as subsequently amended and supplemented (“</w:t>
      </w:r>
      <w:r w:rsidRPr="00297161">
        <w:rPr>
          <w:rFonts w:ascii="Verdana" w:hAnsi="Verdana"/>
          <w:b/>
          <w:bCs/>
          <w:sz w:val="20"/>
          <w:szCs w:val="20"/>
        </w:rPr>
        <w:t>Companies Law</w:t>
      </w:r>
      <w:r w:rsidRPr="00297161">
        <w:rPr>
          <w:rFonts w:ascii="Verdana" w:hAnsi="Verdana"/>
          <w:sz w:val="20"/>
          <w:szCs w:val="20"/>
        </w:rPr>
        <w:t>”</w:t>
      </w:r>
      <w:proofErr w:type="gramStart"/>
      <w:r w:rsidRPr="00297161">
        <w:rPr>
          <w:rFonts w:ascii="Verdana" w:hAnsi="Verdana"/>
          <w:sz w:val="20"/>
          <w:szCs w:val="20"/>
        </w:rPr>
        <w:t>);</w:t>
      </w:r>
      <w:proofErr w:type="gramEnd"/>
    </w:p>
    <w:p w14:paraId="051A4595" w14:textId="77777777" w:rsidR="0081218E" w:rsidRPr="00297161" w:rsidRDefault="0081218E" w:rsidP="006406CE">
      <w:pPr>
        <w:pStyle w:val="ListParagraph"/>
        <w:numPr>
          <w:ilvl w:val="0"/>
          <w:numId w:val="162"/>
        </w:numPr>
        <w:tabs>
          <w:tab w:val="left" w:pos="851"/>
        </w:tabs>
        <w:spacing w:before="240" w:after="120" w:line="276" w:lineRule="auto"/>
        <w:contextualSpacing w:val="0"/>
        <w:jc w:val="both"/>
        <w:rPr>
          <w:rFonts w:ascii="Verdana" w:hAnsi="Verdana"/>
          <w:sz w:val="20"/>
          <w:szCs w:val="20"/>
        </w:rPr>
      </w:pPr>
      <w:r w:rsidRPr="00297161">
        <w:rPr>
          <w:rFonts w:ascii="Verdana" w:hAnsi="Verdana"/>
          <w:sz w:val="20"/>
          <w:szCs w:val="20"/>
        </w:rPr>
        <w:t>Law no. 227/2015 regarding the Fiscal Code, republished, as subsequently amended and supplemented (“</w:t>
      </w:r>
      <w:r w:rsidRPr="00297161">
        <w:rPr>
          <w:rFonts w:ascii="Verdana" w:hAnsi="Verdana"/>
          <w:b/>
          <w:bCs/>
          <w:sz w:val="20"/>
          <w:szCs w:val="20"/>
        </w:rPr>
        <w:t>Fiscal Code</w:t>
      </w:r>
      <w:r w:rsidRPr="00297161">
        <w:rPr>
          <w:rFonts w:ascii="Verdana" w:hAnsi="Verdana"/>
          <w:sz w:val="20"/>
          <w:szCs w:val="20"/>
        </w:rPr>
        <w:t>”</w:t>
      </w:r>
      <w:proofErr w:type="gramStart"/>
      <w:r w:rsidRPr="00297161">
        <w:rPr>
          <w:rFonts w:ascii="Verdana" w:hAnsi="Verdana"/>
          <w:sz w:val="20"/>
          <w:szCs w:val="20"/>
        </w:rPr>
        <w:t>);</w:t>
      </w:r>
      <w:proofErr w:type="gramEnd"/>
    </w:p>
    <w:p w14:paraId="5D8D1AC1" w14:textId="77777777" w:rsidR="0081218E" w:rsidRPr="00297161" w:rsidRDefault="0081218E" w:rsidP="006406CE">
      <w:pPr>
        <w:pStyle w:val="ListParagraph"/>
        <w:numPr>
          <w:ilvl w:val="0"/>
          <w:numId w:val="162"/>
        </w:numPr>
        <w:tabs>
          <w:tab w:val="left" w:pos="851"/>
        </w:tabs>
        <w:spacing w:before="240" w:after="120" w:line="276" w:lineRule="auto"/>
        <w:contextualSpacing w:val="0"/>
        <w:jc w:val="both"/>
        <w:rPr>
          <w:rFonts w:ascii="Verdana" w:hAnsi="Verdana"/>
          <w:sz w:val="20"/>
          <w:szCs w:val="20"/>
        </w:rPr>
      </w:pPr>
      <w:r w:rsidRPr="00297161">
        <w:rPr>
          <w:rFonts w:ascii="Verdana" w:hAnsi="Verdana"/>
          <w:sz w:val="20"/>
          <w:szCs w:val="20"/>
        </w:rPr>
        <w:t>Accounting Law no. 82/1991, republished, as subsequently amended and supplemented (“</w:t>
      </w:r>
      <w:r w:rsidRPr="00297161">
        <w:rPr>
          <w:rFonts w:ascii="Verdana" w:hAnsi="Verdana"/>
          <w:b/>
          <w:bCs/>
          <w:sz w:val="20"/>
          <w:szCs w:val="20"/>
        </w:rPr>
        <w:t>Accounting Law</w:t>
      </w:r>
      <w:r w:rsidRPr="00297161">
        <w:rPr>
          <w:rFonts w:ascii="Verdana" w:hAnsi="Verdana"/>
          <w:sz w:val="20"/>
          <w:szCs w:val="20"/>
        </w:rPr>
        <w:t>”</w:t>
      </w:r>
      <w:proofErr w:type="gramStart"/>
      <w:r w:rsidRPr="00297161">
        <w:rPr>
          <w:rFonts w:ascii="Verdana" w:hAnsi="Verdana"/>
          <w:sz w:val="20"/>
          <w:szCs w:val="20"/>
        </w:rPr>
        <w:t>);</w:t>
      </w:r>
      <w:proofErr w:type="gramEnd"/>
    </w:p>
    <w:p w14:paraId="0501A408" w14:textId="77777777" w:rsidR="0081218E" w:rsidRPr="00297161" w:rsidRDefault="0081218E" w:rsidP="006406CE">
      <w:pPr>
        <w:pStyle w:val="ListParagraph"/>
        <w:numPr>
          <w:ilvl w:val="0"/>
          <w:numId w:val="162"/>
        </w:numPr>
        <w:tabs>
          <w:tab w:val="left" w:pos="851"/>
        </w:tabs>
        <w:spacing w:before="240" w:after="120" w:line="276" w:lineRule="auto"/>
        <w:contextualSpacing w:val="0"/>
        <w:jc w:val="both"/>
        <w:rPr>
          <w:rFonts w:ascii="Verdana" w:hAnsi="Verdana"/>
          <w:sz w:val="20"/>
          <w:szCs w:val="20"/>
        </w:rPr>
      </w:pPr>
      <w:r w:rsidRPr="00297161">
        <w:rPr>
          <w:rFonts w:ascii="Verdana" w:hAnsi="Verdana"/>
          <w:sz w:val="20"/>
          <w:szCs w:val="20"/>
        </w:rPr>
        <w:t>Order of the Minister of Public Finance no. 897/2015 approving the Methodological Norms regarding the accounting treatment of main merger, division, dissolution, and liquidation operations of companies, as well as the withdrawal or exclusion of partners (“</w:t>
      </w:r>
      <w:r w:rsidRPr="00297161">
        <w:rPr>
          <w:rFonts w:ascii="Verdana" w:hAnsi="Verdana"/>
          <w:b/>
          <w:bCs/>
          <w:sz w:val="20"/>
          <w:szCs w:val="20"/>
        </w:rPr>
        <w:t>Order 897/2015</w:t>
      </w:r>
      <w:r w:rsidRPr="00297161">
        <w:rPr>
          <w:rFonts w:ascii="Verdana" w:hAnsi="Verdana"/>
          <w:sz w:val="20"/>
          <w:szCs w:val="20"/>
        </w:rPr>
        <w:t>”</w:t>
      </w:r>
      <w:proofErr w:type="gramStart"/>
      <w:r w:rsidRPr="00297161">
        <w:rPr>
          <w:rFonts w:ascii="Verdana" w:hAnsi="Verdana"/>
          <w:sz w:val="20"/>
          <w:szCs w:val="20"/>
        </w:rPr>
        <w:t>);</w:t>
      </w:r>
      <w:proofErr w:type="gramEnd"/>
    </w:p>
    <w:p w14:paraId="32DDF155" w14:textId="77777777" w:rsidR="0081218E" w:rsidRPr="00297161" w:rsidRDefault="0081218E" w:rsidP="006406CE">
      <w:pPr>
        <w:pStyle w:val="ListParagraph"/>
        <w:numPr>
          <w:ilvl w:val="0"/>
          <w:numId w:val="162"/>
        </w:numPr>
        <w:tabs>
          <w:tab w:val="left" w:pos="851"/>
        </w:tabs>
        <w:spacing w:before="240" w:after="120" w:line="276" w:lineRule="auto"/>
        <w:contextualSpacing w:val="0"/>
        <w:jc w:val="both"/>
        <w:rPr>
          <w:rFonts w:ascii="Verdana" w:hAnsi="Verdana"/>
          <w:sz w:val="20"/>
          <w:szCs w:val="20"/>
        </w:rPr>
      </w:pPr>
      <w:r w:rsidRPr="00297161">
        <w:rPr>
          <w:rFonts w:ascii="Verdana" w:hAnsi="Verdana"/>
          <w:sz w:val="20"/>
          <w:szCs w:val="20"/>
        </w:rPr>
        <w:lastRenderedPageBreak/>
        <w:t>Order of the Minister of Public Finance no. 1802/2014 approving the Accounting Regulations regarding individual annual financial statements and consolidated annual financial statements (“</w:t>
      </w:r>
      <w:r w:rsidRPr="00297161">
        <w:rPr>
          <w:rFonts w:ascii="Verdana" w:hAnsi="Verdana"/>
          <w:b/>
          <w:bCs/>
          <w:sz w:val="20"/>
          <w:szCs w:val="20"/>
        </w:rPr>
        <w:t>Order 1802/2014</w:t>
      </w:r>
      <w:r w:rsidRPr="00297161">
        <w:rPr>
          <w:rFonts w:ascii="Verdana" w:hAnsi="Verdana"/>
          <w:sz w:val="20"/>
          <w:szCs w:val="20"/>
        </w:rPr>
        <w:t>”</w:t>
      </w:r>
      <w:proofErr w:type="gramStart"/>
      <w:r w:rsidRPr="00297161">
        <w:rPr>
          <w:rFonts w:ascii="Verdana" w:hAnsi="Verdana"/>
          <w:sz w:val="20"/>
          <w:szCs w:val="20"/>
        </w:rPr>
        <w:t>);</w:t>
      </w:r>
      <w:proofErr w:type="gramEnd"/>
    </w:p>
    <w:p w14:paraId="6C787AD9" w14:textId="77777777" w:rsidR="0081218E" w:rsidRPr="00297161" w:rsidRDefault="0081218E" w:rsidP="006406CE">
      <w:pPr>
        <w:pStyle w:val="ListParagraph"/>
        <w:numPr>
          <w:ilvl w:val="0"/>
          <w:numId w:val="162"/>
        </w:numPr>
        <w:tabs>
          <w:tab w:val="left" w:pos="851"/>
        </w:tabs>
        <w:spacing w:before="240" w:after="120" w:line="276" w:lineRule="auto"/>
        <w:contextualSpacing w:val="0"/>
        <w:jc w:val="both"/>
        <w:rPr>
          <w:rFonts w:ascii="Verdana" w:hAnsi="Verdana"/>
          <w:sz w:val="20"/>
          <w:szCs w:val="20"/>
        </w:rPr>
      </w:pPr>
      <w:r w:rsidRPr="00297161">
        <w:rPr>
          <w:rFonts w:ascii="Verdana" w:hAnsi="Verdana"/>
          <w:sz w:val="20"/>
          <w:szCs w:val="20"/>
        </w:rPr>
        <w:t>Order of the Minister of Public Finance no. 2844/2016 approving the Accounting Regulations compliant with the International Financial Reporting Standards (“</w:t>
      </w:r>
      <w:r w:rsidRPr="00297161">
        <w:rPr>
          <w:rFonts w:ascii="Verdana" w:hAnsi="Verdana"/>
          <w:b/>
          <w:bCs/>
          <w:sz w:val="20"/>
          <w:szCs w:val="20"/>
        </w:rPr>
        <w:t>Order 2844/2016</w:t>
      </w:r>
      <w:r w:rsidRPr="00297161">
        <w:rPr>
          <w:rFonts w:ascii="Verdana" w:hAnsi="Verdana"/>
          <w:sz w:val="20"/>
          <w:szCs w:val="20"/>
        </w:rPr>
        <w:t>”</w:t>
      </w:r>
      <w:proofErr w:type="gramStart"/>
      <w:r w:rsidRPr="00297161">
        <w:rPr>
          <w:rFonts w:ascii="Verdana" w:hAnsi="Verdana"/>
          <w:sz w:val="20"/>
          <w:szCs w:val="20"/>
        </w:rPr>
        <w:t>);</w:t>
      </w:r>
      <w:proofErr w:type="gramEnd"/>
    </w:p>
    <w:p w14:paraId="35093ECB" w14:textId="77777777" w:rsidR="0081218E" w:rsidRPr="00297161" w:rsidRDefault="0081218E" w:rsidP="006406CE">
      <w:pPr>
        <w:pStyle w:val="ListParagraph"/>
        <w:numPr>
          <w:ilvl w:val="0"/>
          <w:numId w:val="162"/>
        </w:numPr>
        <w:tabs>
          <w:tab w:val="left" w:pos="851"/>
        </w:tabs>
        <w:spacing w:before="240" w:after="120" w:line="276" w:lineRule="auto"/>
        <w:contextualSpacing w:val="0"/>
        <w:jc w:val="both"/>
        <w:rPr>
          <w:rFonts w:ascii="Verdana" w:hAnsi="Verdana"/>
          <w:sz w:val="20"/>
          <w:szCs w:val="20"/>
        </w:rPr>
      </w:pPr>
      <w:r w:rsidRPr="00297161">
        <w:rPr>
          <w:rFonts w:ascii="Verdana" w:hAnsi="Verdana"/>
          <w:sz w:val="20"/>
          <w:szCs w:val="20"/>
        </w:rPr>
        <w:t>Methodological Norms on keeping trade registry records, carrying out registrations, and issuing information, approved by Order of the Ministry of Justice no. 2594/2008 (“</w:t>
      </w:r>
      <w:r w:rsidRPr="00297161">
        <w:rPr>
          <w:rFonts w:ascii="Verdana" w:hAnsi="Verdana"/>
          <w:b/>
          <w:bCs/>
          <w:sz w:val="20"/>
          <w:szCs w:val="20"/>
        </w:rPr>
        <w:t>Methodological Norms</w:t>
      </w:r>
      <w:r w:rsidRPr="00297161">
        <w:rPr>
          <w:rFonts w:ascii="Verdana" w:hAnsi="Verdana"/>
          <w:sz w:val="20"/>
          <w:szCs w:val="20"/>
        </w:rPr>
        <w:t>”</w:t>
      </w:r>
      <w:proofErr w:type="gramStart"/>
      <w:r w:rsidRPr="00297161">
        <w:rPr>
          <w:rFonts w:ascii="Verdana" w:hAnsi="Verdana"/>
          <w:sz w:val="20"/>
          <w:szCs w:val="20"/>
        </w:rPr>
        <w:t>);</w:t>
      </w:r>
      <w:proofErr w:type="gramEnd"/>
    </w:p>
    <w:p w14:paraId="08E6FF2D" w14:textId="77777777" w:rsidR="0081218E" w:rsidRPr="00297161" w:rsidRDefault="0081218E" w:rsidP="006406CE">
      <w:pPr>
        <w:pStyle w:val="ListParagraph"/>
        <w:numPr>
          <w:ilvl w:val="0"/>
          <w:numId w:val="162"/>
        </w:numPr>
        <w:tabs>
          <w:tab w:val="left" w:pos="851"/>
        </w:tabs>
        <w:spacing w:before="240" w:after="120" w:line="276" w:lineRule="auto"/>
        <w:contextualSpacing w:val="0"/>
        <w:jc w:val="both"/>
        <w:rPr>
          <w:rFonts w:ascii="Verdana" w:hAnsi="Verdana"/>
          <w:sz w:val="20"/>
          <w:szCs w:val="20"/>
        </w:rPr>
      </w:pPr>
      <w:r w:rsidRPr="00297161">
        <w:rPr>
          <w:rFonts w:ascii="Verdana" w:hAnsi="Verdana"/>
          <w:sz w:val="20"/>
          <w:szCs w:val="20"/>
        </w:rPr>
        <w:t xml:space="preserve">Civil Code of Romania, Law no. </w:t>
      </w:r>
      <w:proofErr w:type="gramStart"/>
      <w:r w:rsidRPr="00297161">
        <w:rPr>
          <w:rFonts w:ascii="Verdana" w:hAnsi="Verdana"/>
          <w:sz w:val="20"/>
          <w:szCs w:val="20"/>
        </w:rPr>
        <w:t>287/2009;</w:t>
      </w:r>
      <w:proofErr w:type="gramEnd"/>
    </w:p>
    <w:p w14:paraId="2A92518C" w14:textId="77777777" w:rsidR="0081218E" w:rsidRPr="00297161" w:rsidRDefault="0081218E" w:rsidP="006406CE">
      <w:pPr>
        <w:pStyle w:val="ListParagraph"/>
        <w:numPr>
          <w:ilvl w:val="0"/>
          <w:numId w:val="162"/>
        </w:numPr>
        <w:tabs>
          <w:tab w:val="left" w:pos="851"/>
        </w:tabs>
        <w:spacing w:before="240" w:after="120" w:line="276" w:lineRule="auto"/>
        <w:contextualSpacing w:val="0"/>
        <w:jc w:val="both"/>
        <w:rPr>
          <w:rFonts w:ascii="Verdana" w:hAnsi="Verdana"/>
          <w:sz w:val="20"/>
          <w:szCs w:val="20"/>
        </w:rPr>
      </w:pPr>
      <w:r w:rsidRPr="00297161">
        <w:rPr>
          <w:rFonts w:ascii="Verdana" w:hAnsi="Verdana"/>
          <w:sz w:val="20"/>
          <w:szCs w:val="20"/>
        </w:rPr>
        <w:t xml:space="preserve">Competition Law no. </w:t>
      </w:r>
      <w:proofErr w:type="gramStart"/>
      <w:r w:rsidRPr="00297161">
        <w:rPr>
          <w:rFonts w:ascii="Verdana" w:hAnsi="Verdana"/>
          <w:sz w:val="20"/>
          <w:szCs w:val="20"/>
        </w:rPr>
        <w:t>21/1996;</w:t>
      </w:r>
      <w:proofErr w:type="gramEnd"/>
    </w:p>
    <w:p w14:paraId="571FA4BD" w14:textId="77777777" w:rsidR="006406CE" w:rsidRPr="00297161" w:rsidRDefault="0081218E" w:rsidP="006406CE">
      <w:pPr>
        <w:pStyle w:val="ListParagraph"/>
        <w:numPr>
          <w:ilvl w:val="0"/>
          <w:numId w:val="162"/>
        </w:numPr>
        <w:tabs>
          <w:tab w:val="left" w:pos="851"/>
        </w:tabs>
        <w:spacing w:before="240" w:after="120" w:line="276" w:lineRule="auto"/>
        <w:contextualSpacing w:val="0"/>
        <w:jc w:val="both"/>
        <w:rPr>
          <w:rFonts w:ascii="Verdana" w:hAnsi="Verdana"/>
          <w:sz w:val="20"/>
          <w:szCs w:val="20"/>
        </w:rPr>
      </w:pPr>
      <w:r w:rsidRPr="00297161">
        <w:rPr>
          <w:rFonts w:ascii="Verdana" w:hAnsi="Verdana"/>
          <w:sz w:val="20"/>
          <w:szCs w:val="20"/>
        </w:rPr>
        <w:t>Law no. 67/2006 on the protection of employees’ rights in the event of transfer of an undertaking, business, or parts thereof (“</w:t>
      </w:r>
      <w:r w:rsidRPr="00297161">
        <w:rPr>
          <w:rFonts w:ascii="Verdana" w:hAnsi="Verdana"/>
          <w:b/>
          <w:bCs/>
          <w:sz w:val="20"/>
          <w:szCs w:val="20"/>
        </w:rPr>
        <w:t>Law no. 67/2006</w:t>
      </w:r>
      <w:r w:rsidRPr="00297161">
        <w:rPr>
          <w:rFonts w:ascii="Verdana" w:hAnsi="Verdana"/>
          <w:sz w:val="20"/>
          <w:szCs w:val="20"/>
        </w:rPr>
        <w:t>”</w:t>
      </w:r>
      <w:proofErr w:type="gramStart"/>
      <w:r w:rsidRPr="00297161">
        <w:rPr>
          <w:rFonts w:ascii="Verdana" w:hAnsi="Verdana"/>
          <w:sz w:val="20"/>
          <w:szCs w:val="20"/>
        </w:rPr>
        <w:t>);</w:t>
      </w:r>
      <w:proofErr w:type="gramEnd"/>
    </w:p>
    <w:p w14:paraId="4DEAA6BF" w14:textId="229F5F81" w:rsidR="0081218E" w:rsidRPr="00297161" w:rsidRDefault="0081218E" w:rsidP="006406CE">
      <w:pPr>
        <w:pStyle w:val="ListParagraph"/>
        <w:numPr>
          <w:ilvl w:val="0"/>
          <w:numId w:val="162"/>
        </w:numPr>
        <w:tabs>
          <w:tab w:val="left" w:pos="900"/>
        </w:tabs>
        <w:spacing w:before="240" w:after="120" w:line="276" w:lineRule="auto"/>
        <w:contextualSpacing w:val="0"/>
        <w:jc w:val="both"/>
        <w:rPr>
          <w:rFonts w:ascii="Verdana" w:hAnsi="Verdana"/>
          <w:sz w:val="20"/>
          <w:szCs w:val="20"/>
        </w:rPr>
      </w:pPr>
      <w:r w:rsidRPr="00297161">
        <w:rPr>
          <w:rFonts w:ascii="Verdana" w:hAnsi="Verdana"/>
          <w:sz w:val="20"/>
          <w:szCs w:val="20"/>
        </w:rPr>
        <w:t xml:space="preserve">Order of the Minister of Public Finance no. 2861/2009 approving the Norms on the inventory of assets, liabilities and </w:t>
      </w:r>
      <w:proofErr w:type="gramStart"/>
      <w:r w:rsidRPr="00297161">
        <w:rPr>
          <w:rFonts w:ascii="Verdana" w:hAnsi="Verdana"/>
          <w:sz w:val="20"/>
          <w:szCs w:val="20"/>
        </w:rPr>
        <w:t>equity;</w:t>
      </w:r>
      <w:proofErr w:type="gramEnd"/>
    </w:p>
    <w:p w14:paraId="5D13B2F5" w14:textId="719FF14D" w:rsidR="0081218E" w:rsidRPr="00297161" w:rsidRDefault="006406CE" w:rsidP="006406CE">
      <w:pPr>
        <w:pStyle w:val="ListParagraph"/>
        <w:numPr>
          <w:ilvl w:val="0"/>
          <w:numId w:val="162"/>
        </w:numPr>
        <w:tabs>
          <w:tab w:val="left" w:pos="990"/>
        </w:tabs>
        <w:spacing w:before="240" w:after="120" w:line="276" w:lineRule="auto"/>
        <w:contextualSpacing w:val="0"/>
        <w:jc w:val="both"/>
        <w:rPr>
          <w:rFonts w:ascii="Verdana" w:hAnsi="Verdana"/>
          <w:sz w:val="20"/>
          <w:szCs w:val="20"/>
        </w:rPr>
      </w:pPr>
      <w:r w:rsidRPr="00297161">
        <w:rPr>
          <w:rFonts w:ascii="Verdana" w:hAnsi="Verdana"/>
          <w:sz w:val="20"/>
          <w:szCs w:val="20"/>
        </w:rPr>
        <w:t xml:space="preserve"> </w:t>
      </w:r>
      <w:r w:rsidR="0081218E" w:rsidRPr="00297161">
        <w:rPr>
          <w:rFonts w:ascii="Verdana" w:hAnsi="Verdana"/>
          <w:sz w:val="20"/>
          <w:szCs w:val="20"/>
        </w:rPr>
        <w:t>Capital Market Law no. 297/2004 (“</w:t>
      </w:r>
      <w:r w:rsidR="0081218E" w:rsidRPr="00297161">
        <w:rPr>
          <w:rFonts w:ascii="Verdana" w:hAnsi="Verdana"/>
          <w:b/>
          <w:bCs/>
          <w:sz w:val="20"/>
          <w:szCs w:val="20"/>
        </w:rPr>
        <w:t>Law no. 297/2004</w:t>
      </w:r>
      <w:r w:rsidR="0081218E" w:rsidRPr="00297161">
        <w:rPr>
          <w:rFonts w:ascii="Verdana" w:hAnsi="Verdana"/>
          <w:sz w:val="20"/>
          <w:szCs w:val="20"/>
        </w:rPr>
        <w:t>”</w:t>
      </w:r>
      <w:proofErr w:type="gramStart"/>
      <w:r w:rsidR="0081218E" w:rsidRPr="00297161">
        <w:rPr>
          <w:rFonts w:ascii="Verdana" w:hAnsi="Verdana"/>
          <w:sz w:val="20"/>
          <w:szCs w:val="20"/>
        </w:rPr>
        <w:t>);</w:t>
      </w:r>
      <w:proofErr w:type="gramEnd"/>
    </w:p>
    <w:p w14:paraId="0A0FBA0D" w14:textId="77777777" w:rsidR="0081218E" w:rsidRPr="00297161" w:rsidRDefault="0081218E" w:rsidP="006406CE">
      <w:pPr>
        <w:pStyle w:val="ListParagraph"/>
        <w:numPr>
          <w:ilvl w:val="0"/>
          <w:numId w:val="162"/>
        </w:numPr>
        <w:tabs>
          <w:tab w:val="left" w:pos="851"/>
        </w:tabs>
        <w:spacing w:before="240" w:after="120" w:line="276" w:lineRule="auto"/>
        <w:contextualSpacing w:val="0"/>
        <w:jc w:val="both"/>
        <w:rPr>
          <w:rFonts w:ascii="Verdana" w:hAnsi="Verdana"/>
          <w:sz w:val="20"/>
          <w:szCs w:val="20"/>
        </w:rPr>
      </w:pPr>
      <w:r w:rsidRPr="00297161">
        <w:rPr>
          <w:rFonts w:ascii="Verdana" w:hAnsi="Verdana"/>
          <w:sz w:val="20"/>
          <w:szCs w:val="20"/>
        </w:rPr>
        <w:t xml:space="preserve">Law no. 24/2017 on </w:t>
      </w:r>
      <w:proofErr w:type="gramStart"/>
      <w:r w:rsidRPr="00297161">
        <w:rPr>
          <w:rFonts w:ascii="Verdana" w:hAnsi="Verdana"/>
          <w:sz w:val="20"/>
          <w:szCs w:val="20"/>
        </w:rPr>
        <w:t>issuers</w:t>
      </w:r>
      <w:proofErr w:type="gramEnd"/>
      <w:r w:rsidRPr="00297161">
        <w:rPr>
          <w:rFonts w:ascii="Verdana" w:hAnsi="Verdana"/>
          <w:sz w:val="20"/>
          <w:szCs w:val="20"/>
        </w:rPr>
        <w:t xml:space="preserve"> of financial instruments and market operations, </w:t>
      </w:r>
      <w:proofErr w:type="gramStart"/>
      <w:r w:rsidRPr="00297161">
        <w:rPr>
          <w:rFonts w:ascii="Verdana" w:hAnsi="Verdana"/>
          <w:sz w:val="20"/>
          <w:szCs w:val="20"/>
        </w:rPr>
        <w:t>republished;</w:t>
      </w:r>
      <w:proofErr w:type="gramEnd"/>
    </w:p>
    <w:p w14:paraId="15F1591B" w14:textId="640AC5E4" w:rsidR="003645AC" w:rsidRPr="00297161" w:rsidRDefault="0081218E" w:rsidP="006406CE">
      <w:pPr>
        <w:pStyle w:val="ListParagraph"/>
        <w:numPr>
          <w:ilvl w:val="0"/>
          <w:numId w:val="162"/>
        </w:numPr>
        <w:tabs>
          <w:tab w:val="left" w:pos="851"/>
        </w:tabs>
        <w:spacing w:before="240" w:after="120" w:line="276" w:lineRule="auto"/>
        <w:contextualSpacing w:val="0"/>
        <w:jc w:val="both"/>
        <w:rPr>
          <w:rFonts w:ascii="Verdana" w:hAnsi="Verdana"/>
          <w:sz w:val="20"/>
          <w:szCs w:val="20"/>
        </w:rPr>
      </w:pPr>
      <w:r w:rsidRPr="00297161">
        <w:rPr>
          <w:rFonts w:ascii="Verdana" w:hAnsi="Verdana"/>
          <w:sz w:val="20"/>
          <w:szCs w:val="20"/>
        </w:rPr>
        <w:t>ASF Regulation no. 5/2018 regarding issuers of financial instruments and market operations.</w:t>
      </w:r>
    </w:p>
    <w:p w14:paraId="4C7BCD8C" w14:textId="61287437" w:rsidR="006406CE" w:rsidRPr="00297161" w:rsidRDefault="006406CE" w:rsidP="006406CE">
      <w:pPr>
        <w:spacing w:before="180" w:after="120" w:line="276" w:lineRule="auto"/>
        <w:jc w:val="both"/>
        <w:rPr>
          <w:rFonts w:ascii="Verdana" w:hAnsi="Verdana"/>
          <w:spacing w:val="2"/>
          <w:sz w:val="20"/>
          <w:szCs w:val="20"/>
        </w:rPr>
      </w:pPr>
      <w:r w:rsidRPr="00297161">
        <w:rPr>
          <w:rFonts w:ascii="Verdana" w:hAnsi="Verdana"/>
          <w:spacing w:val="2"/>
          <w:sz w:val="20"/>
          <w:szCs w:val="20"/>
        </w:rPr>
        <w:t>This Merger Project concerns the merger by absorption between AROBS TRANSILVANIA SOFTWARE, as the Absorbing Company, and AROBS DEVELOPMENT &amp; ENGINEERING, BERG COMPUTERS, NORDLOGIC SOFTWARE, INFOBEST and CENTRUL DE SOFT, as the Absorbed Companies (the “Merger”), and sets out all the general conditions under which the Merger shall take place.</w:t>
      </w:r>
    </w:p>
    <w:p w14:paraId="656410EF" w14:textId="67FF5332" w:rsidR="00C72A6A" w:rsidRPr="00297161" w:rsidRDefault="006406CE" w:rsidP="006406CE">
      <w:pPr>
        <w:spacing w:before="180" w:after="120" w:line="276" w:lineRule="auto"/>
        <w:jc w:val="both"/>
        <w:rPr>
          <w:rFonts w:ascii="Verdana" w:hAnsi="Verdana"/>
          <w:spacing w:val="4"/>
          <w:sz w:val="20"/>
          <w:szCs w:val="20"/>
        </w:rPr>
      </w:pPr>
      <w:proofErr w:type="gramStart"/>
      <w:r w:rsidRPr="00297161">
        <w:rPr>
          <w:rFonts w:ascii="Verdana" w:hAnsi="Verdana"/>
          <w:spacing w:val="2"/>
          <w:sz w:val="20"/>
          <w:szCs w:val="20"/>
        </w:rPr>
        <w:t>For the purpose of</w:t>
      </w:r>
      <w:proofErr w:type="gramEnd"/>
      <w:r w:rsidRPr="00297161">
        <w:rPr>
          <w:rFonts w:ascii="Verdana" w:hAnsi="Verdana"/>
          <w:spacing w:val="2"/>
          <w:sz w:val="20"/>
          <w:szCs w:val="20"/>
        </w:rPr>
        <w:t xml:space="preserve"> implementing the planned merger process, the Project shall be filed with the Trade Registry, endorsed by the competent personnel within this institution, and published on the Companies’ respective websites, in accordance with Article 242 paragraphs (1) and (21) of the Companies Law:</w:t>
      </w:r>
    </w:p>
    <w:p w14:paraId="40A8FD9E" w14:textId="46198286" w:rsidR="00F433A3" w:rsidRPr="00297161" w:rsidRDefault="00F433A3" w:rsidP="00371E58">
      <w:pPr>
        <w:spacing w:before="120" w:after="120" w:line="276" w:lineRule="auto"/>
        <w:ind w:firstLine="720"/>
        <w:jc w:val="both"/>
        <w:rPr>
          <w:rFonts w:ascii="Verdana" w:hAnsi="Verdana"/>
          <w:spacing w:val="2"/>
          <w:sz w:val="20"/>
          <w:szCs w:val="20"/>
        </w:rPr>
      </w:pPr>
      <w:r w:rsidRPr="00297161">
        <w:rPr>
          <w:rFonts w:ascii="Verdana" w:hAnsi="Verdana"/>
          <w:color w:val="000000" w:themeColor="text1"/>
          <w:spacing w:val="2"/>
          <w:sz w:val="20"/>
          <w:szCs w:val="20"/>
        </w:rPr>
        <w:t>www.arobsgrup.</w:t>
      </w:r>
      <w:r w:rsidR="0017274D" w:rsidRPr="00297161">
        <w:rPr>
          <w:rFonts w:ascii="Verdana" w:hAnsi="Verdana"/>
          <w:color w:val="000000" w:themeColor="text1"/>
          <w:spacing w:val="2"/>
          <w:sz w:val="20"/>
          <w:szCs w:val="20"/>
        </w:rPr>
        <w:t>ro</w:t>
      </w:r>
      <w:r w:rsidRPr="00297161">
        <w:rPr>
          <w:rFonts w:ascii="Verdana" w:hAnsi="Verdana"/>
          <w:spacing w:val="2"/>
          <w:sz w:val="20"/>
          <w:szCs w:val="20"/>
        </w:rPr>
        <w:t>,</w:t>
      </w:r>
    </w:p>
    <w:p w14:paraId="5C7887DA" w14:textId="092BF383" w:rsidR="00C50BAF" w:rsidRPr="00297161" w:rsidRDefault="00371E58" w:rsidP="00371E58">
      <w:pPr>
        <w:spacing w:before="120" w:after="120" w:line="276" w:lineRule="auto"/>
        <w:ind w:firstLine="720"/>
        <w:jc w:val="both"/>
        <w:rPr>
          <w:rFonts w:ascii="Verdana" w:hAnsi="Verdana"/>
          <w:spacing w:val="2"/>
          <w:sz w:val="20"/>
          <w:szCs w:val="20"/>
        </w:rPr>
      </w:pPr>
      <w:r w:rsidRPr="00297161">
        <w:rPr>
          <w:rFonts w:ascii="Verdana" w:hAnsi="Verdana"/>
          <w:spacing w:val="2"/>
          <w:sz w:val="20"/>
          <w:szCs w:val="20"/>
        </w:rPr>
        <w:t>www.arobs.com</w:t>
      </w:r>
      <w:r w:rsidR="00F433A3" w:rsidRPr="00297161">
        <w:rPr>
          <w:rFonts w:ascii="Verdana" w:hAnsi="Verdana"/>
          <w:spacing w:val="2"/>
          <w:sz w:val="20"/>
          <w:szCs w:val="20"/>
        </w:rPr>
        <w:t>,</w:t>
      </w:r>
    </w:p>
    <w:p w14:paraId="49367791" w14:textId="052457D2" w:rsidR="00C72A6A" w:rsidRPr="00297161" w:rsidRDefault="00371E58" w:rsidP="00371E58">
      <w:pPr>
        <w:spacing w:before="120" w:after="120" w:line="276" w:lineRule="auto"/>
        <w:ind w:firstLine="720"/>
        <w:jc w:val="both"/>
        <w:rPr>
          <w:rFonts w:ascii="Verdana" w:hAnsi="Verdana"/>
          <w:spacing w:val="2"/>
          <w:sz w:val="20"/>
          <w:szCs w:val="20"/>
        </w:rPr>
      </w:pPr>
      <w:r w:rsidRPr="00297161">
        <w:rPr>
          <w:rFonts w:ascii="Verdana" w:hAnsi="Verdana"/>
          <w:spacing w:val="2"/>
          <w:sz w:val="20"/>
          <w:szCs w:val="20"/>
        </w:rPr>
        <w:t>www.arobs.com/arobs-engineering</w:t>
      </w:r>
      <w:r w:rsidR="00C72A6A" w:rsidRPr="00297161">
        <w:rPr>
          <w:rFonts w:ascii="Verdana" w:hAnsi="Verdana"/>
          <w:spacing w:val="2"/>
          <w:sz w:val="20"/>
          <w:szCs w:val="20"/>
        </w:rPr>
        <w:t>,</w:t>
      </w:r>
    </w:p>
    <w:p w14:paraId="1CA87F2D" w14:textId="5F239E9B" w:rsidR="00C72A6A" w:rsidRPr="00297161" w:rsidRDefault="00371E58" w:rsidP="00371E58">
      <w:pPr>
        <w:spacing w:before="120" w:after="120" w:line="276" w:lineRule="auto"/>
        <w:ind w:firstLine="720"/>
        <w:jc w:val="both"/>
        <w:rPr>
          <w:rFonts w:ascii="Verdana" w:hAnsi="Verdana"/>
          <w:spacing w:val="2"/>
          <w:sz w:val="20"/>
          <w:szCs w:val="20"/>
        </w:rPr>
      </w:pPr>
      <w:r w:rsidRPr="00297161">
        <w:rPr>
          <w:rFonts w:ascii="Verdana" w:hAnsi="Verdana"/>
          <w:spacing w:val="2"/>
          <w:sz w:val="20"/>
          <w:szCs w:val="20"/>
        </w:rPr>
        <w:t>www.berg-software.com,</w:t>
      </w:r>
    </w:p>
    <w:p w14:paraId="50EDFB69" w14:textId="7E92A981" w:rsidR="00C72A6A" w:rsidRPr="00297161" w:rsidRDefault="00443DF8" w:rsidP="00371E58">
      <w:pPr>
        <w:spacing w:before="120" w:after="120" w:line="276" w:lineRule="auto"/>
        <w:ind w:firstLine="720"/>
        <w:jc w:val="both"/>
        <w:rPr>
          <w:rFonts w:ascii="Verdana" w:hAnsi="Verdana"/>
          <w:spacing w:val="2"/>
          <w:sz w:val="20"/>
          <w:szCs w:val="20"/>
        </w:rPr>
      </w:pPr>
      <w:r w:rsidRPr="00297161">
        <w:rPr>
          <w:rFonts w:ascii="Verdana" w:hAnsi="Verdana"/>
          <w:spacing w:val="2"/>
          <w:sz w:val="20"/>
          <w:szCs w:val="20"/>
        </w:rPr>
        <w:t>www.nordlogic.com,</w:t>
      </w:r>
    </w:p>
    <w:p w14:paraId="18825DC0" w14:textId="02496510" w:rsidR="00443DF8" w:rsidRPr="00297161" w:rsidRDefault="00443DF8" w:rsidP="00371E58">
      <w:pPr>
        <w:spacing w:before="120" w:after="120" w:line="276" w:lineRule="auto"/>
        <w:ind w:firstLine="720"/>
        <w:jc w:val="both"/>
        <w:rPr>
          <w:rFonts w:ascii="Verdana" w:hAnsi="Verdana"/>
          <w:spacing w:val="2"/>
          <w:sz w:val="20"/>
          <w:szCs w:val="20"/>
        </w:rPr>
      </w:pPr>
      <w:r w:rsidRPr="00297161">
        <w:rPr>
          <w:rFonts w:ascii="Verdana" w:hAnsi="Verdana"/>
          <w:spacing w:val="2"/>
          <w:sz w:val="20"/>
          <w:szCs w:val="20"/>
        </w:rPr>
        <w:t>www.infobest.ro,</w:t>
      </w:r>
    </w:p>
    <w:p w14:paraId="74F19FC5" w14:textId="18C5CE8C" w:rsidR="00443DF8" w:rsidRPr="00297161" w:rsidRDefault="00031FA1" w:rsidP="0058379C">
      <w:pPr>
        <w:spacing w:before="120" w:after="120" w:line="276" w:lineRule="auto"/>
        <w:ind w:firstLine="720"/>
        <w:jc w:val="both"/>
        <w:rPr>
          <w:rFonts w:ascii="Verdana" w:hAnsi="Verdana"/>
          <w:spacing w:val="2"/>
          <w:sz w:val="20"/>
          <w:szCs w:val="20"/>
        </w:rPr>
      </w:pPr>
      <w:r w:rsidRPr="00297161">
        <w:rPr>
          <w:rFonts w:ascii="Verdana" w:hAnsi="Verdana"/>
          <w:spacing w:val="2"/>
          <w:sz w:val="20"/>
          <w:szCs w:val="20"/>
        </w:rPr>
        <w:t>www.arobsgrup.ro/cds-gps</w:t>
      </w:r>
      <w:r w:rsidR="00443DF8" w:rsidRPr="00297161">
        <w:rPr>
          <w:rFonts w:ascii="Verdana" w:hAnsi="Verdana"/>
          <w:spacing w:val="2"/>
          <w:sz w:val="20"/>
          <w:szCs w:val="20"/>
        </w:rPr>
        <w:t>.</w:t>
      </w:r>
    </w:p>
    <w:p w14:paraId="700DE55F" w14:textId="77777777" w:rsidR="006406CE" w:rsidRPr="00297161" w:rsidRDefault="006406CE" w:rsidP="006406CE">
      <w:pPr>
        <w:spacing w:before="180" w:after="120" w:line="276" w:lineRule="auto"/>
        <w:jc w:val="both"/>
        <w:rPr>
          <w:rFonts w:ascii="Verdana" w:hAnsi="Verdana"/>
          <w:spacing w:val="2"/>
          <w:sz w:val="20"/>
          <w:szCs w:val="20"/>
        </w:rPr>
      </w:pPr>
      <w:r w:rsidRPr="00297161">
        <w:rPr>
          <w:rFonts w:ascii="Verdana" w:hAnsi="Verdana"/>
          <w:spacing w:val="2"/>
          <w:sz w:val="20"/>
          <w:szCs w:val="20"/>
        </w:rPr>
        <w:lastRenderedPageBreak/>
        <w:t>After filing and registration with the Trade Registry, the Project shall be made available to the shareholders of the Absorbing Company and to the sole shareholder of the Absorbed Companies at least one month prior to its final approval.</w:t>
      </w:r>
    </w:p>
    <w:p w14:paraId="640078A1" w14:textId="573A98B2" w:rsidR="00F433A3" w:rsidRPr="00297161" w:rsidRDefault="006406CE" w:rsidP="00166AF8">
      <w:pPr>
        <w:spacing w:before="180" w:after="120" w:line="276" w:lineRule="auto"/>
        <w:jc w:val="both"/>
        <w:rPr>
          <w:rFonts w:ascii="Verdana" w:hAnsi="Verdana"/>
          <w:spacing w:val="2"/>
          <w:sz w:val="20"/>
          <w:szCs w:val="20"/>
        </w:rPr>
      </w:pPr>
      <w:r w:rsidRPr="00297161">
        <w:rPr>
          <w:rFonts w:ascii="Verdana" w:hAnsi="Verdana"/>
          <w:spacing w:val="2"/>
          <w:sz w:val="20"/>
          <w:szCs w:val="20"/>
        </w:rPr>
        <w:t>The Merger of the Companies shall be carried out simultaneously, by reference of each of the five Absorbed Companies—AROBS DEVELOPMENT &amp; ENGINEERING, BERG COMPUTERS, NORDLOGIC SOFTWARE, INFOBEST, and CENTRUL DE SOFT—to the Absorbing Company, AROBS TRANSILVANIA SOFTWARE</w:t>
      </w:r>
      <w:r w:rsidR="00DE19B4" w:rsidRPr="00297161">
        <w:rPr>
          <w:rFonts w:ascii="Verdana" w:hAnsi="Verdana"/>
          <w:spacing w:val="2"/>
          <w:sz w:val="20"/>
          <w:szCs w:val="20"/>
        </w:rPr>
        <w:t>.</w:t>
      </w:r>
      <w:bookmarkStart w:id="5" w:name="_Toc418070932"/>
      <w:bookmarkStart w:id="6" w:name="_Toc418070958"/>
      <w:bookmarkStart w:id="7" w:name="_Toc418070983"/>
      <w:bookmarkStart w:id="8" w:name="_Toc418071009"/>
      <w:bookmarkStart w:id="9" w:name="_Toc418071035"/>
      <w:bookmarkStart w:id="10" w:name="_Toc418071061"/>
      <w:bookmarkStart w:id="11" w:name="_Toc418071260"/>
      <w:bookmarkStart w:id="12" w:name="_Toc418071841"/>
      <w:bookmarkStart w:id="13" w:name="_Toc418071868"/>
      <w:bookmarkStart w:id="14" w:name="_Toc369021501"/>
      <w:bookmarkStart w:id="15" w:name="_Toc470169966"/>
      <w:bookmarkStart w:id="16" w:name="_Toc136603836"/>
      <w:bookmarkStart w:id="17" w:name="_Toc179467796"/>
      <w:bookmarkEnd w:id="5"/>
      <w:bookmarkEnd w:id="6"/>
      <w:bookmarkEnd w:id="7"/>
      <w:bookmarkEnd w:id="8"/>
      <w:bookmarkEnd w:id="9"/>
      <w:bookmarkEnd w:id="10"/>
      <w:bookmarkEnd w:id="11"/>
      <w:bookmarkEnd w:id="12"/>
      <w:bookmarkEnd w:id="13"/>
    </w:p>
    <w:p w14:paraId="1BCC7383" w14:textId="78EB4D39" w:rsidR="00656818" w:rsidRPr="00297161" w:rsidRDefault="00F04874" w:rsidP="00F433A3">
      <w:pPr>
        <w:pStyle w:val="Heading1"/>
        <w:numPr>
          <w:ilvl w:val="0"/>
          <w:numId w:val="155"/>
        </w:numPr>
        <w:ind w:hanging="720"/>
        <w:rPr>
          <w:lang w:val="en-US"/>
        </w:rPr>
      </w:pPr>
      <w:bookmarkStart w:id="18" w:name="_Toc216278698"/>
      <w:bookmarkEnd w:id="14"/>
      <w:bookmarkEnd w:id="15"/>
      <w:bookmarkEnd w:id="16"/>
      <w:bookmarkEnd w:id="17"/>
      <w:r w:rsidRPr="00297161">
        <w:rPr>
          <w:lang w:val="en-US"/>
        </w:rPr>
        <w:lastRenderedPageBreak/>
        <w:t>Name, Legal Form, Registered Office and Other Identification Information of the Companies Participating in the Merger</w:t>
      </w:r>
      <w:bookmarkEnd w:id="18"/>
    </w:p>
    <w:p w14:paraId="73170E9C" w14:textId="77777777" w:rsidR="000A608F" w:rsidRPr="00297161" w:rsidRDefault="000A608F" w:rsidP="0019459B">
      <w:pPr>
        <w:rPr>
          <w:rFonts w:ascii="Verdana" w:hAnsi="Verdana"/>
          <w:sz w:val="20"/>
          <w:szCs w:val="20"/>
        </w:rPr>
      </w:pPr>
    </w:p>
    <w:p w14:paraId="72F8958A" w14:textId="54822899" w:rsidR="009C772F" w:rsidRPr="00297161" w:rsidRDefault="00D90CAD" w:rsidP="008655CD">
      <w:pPr>
        <w:pStyle w:val="Heading2"/>
        <w:keepNext w:val="0"/>
        <w:keepLines w:val="0"/>
        <w:numPr>
          <w:ilvl w:val="1"/>
          <w:numId w:val="17"/>
        </w:numPr>
        <w:spacing w:before="120"/>
        <w:rPr>
          <w:lang w:val="en-US"/>
        </w:rPr>
      </w:pPr>
      <w:bookmarkStart w:id="19" w:name="_Toc55822566"/>
      <w:bookmarkStart w:id="20" w:name="_Toc470169967"/>
      <w:bookmarkStart w:id="21" w:name="_Toc136603837"/>
      <w:bookmarkStart w:id="22" w:name="_Toc179467797"/>
      <w:bookmarkStart w:id="23" w:name="_Toc216278699"/>
      <w:bookmarkStart w:id="24" w:name="_Toc369021504"/>
      <w:r w:rsidRPr="00297161">
        <w:rPr>
          <w:lang w:val="en-US"/>
        </w:rPr>
        <w:t>AROBS TRANSILVANIA SOFTWARE</w:t>
      </w:r>
      <w:r w:rsidR="00DE19B4" w:rsidRPr="00297161">
        <w:rPr>
          <w:lang w:val="en-US"/>
        </w:rPr>
        <w:t xml:space="preserve"> </w:t>
      </w:r>
      <w:r w:rsidR="009C772F" w:rsidRPr="00297161">
        <w:rPr>
          <w:lang w:val="en-US"/>
        </w:rPr>
        <w:t xml:space="preserve">– </w:t>
      </w:r>
      <w:r w:rsidR="00F04874" w:rsidRPr="00297161">
        <w:rPr>
          <w:lang w:val="en-US"/>
        </w:rPr>
        <w:t>Absorbing Company</w:t>
      </w:r>
      <w:bookmarkEnd w:id="19"/>
      <w:bookmarkEnd w:id="20"/>
      <w:bookmarkEnd w:id="21"/>
      <w:bookmarkEnd w:id="22"/>
      <w:bookmarkEnd w:id="23"/>
    </w:p>
    <w:tbl>
      <w:tblPr>
        <w:tblW w:w="8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50"/>
      </w:tblGrid>
      <w:tr w:rsidR="009C772F" w:rsidRPr="00297161" w14:paraId="7DD9060D" w14:textId="77777777" w:rsidTr="00547E52">
        <w:trPr>
          <w:trHeight w:val="309"/>
        </w:trPr>
        <w:tc>
          <w:tcPr>
            <w:tcW w:w="2943" w:type="dxa"/>
            <w:vAlign w:val="center"/>
          </w:tcPr>
          <w:p w14:paraId="458DC25F" w14:textId="0598A963" w:rsidR="009C772F" w:rsidRPr="00297161" w:rsidRDefault="00F04874" w:rsidP="00547E52">
            <w:pPr>
              <w:spacing w:before="120" w:after="180" w:line="276" w:lineRule="auto"/>
              <w:rPr>
                <w:rFonts w:ascii="Verdana" w:hAnsi="Verdana"/>
                <w:b/>
                <w:bCs/>
                <w:sz w:val="20"/>
                <w:szCs w:val="20"/>
              </w:rPr>
            </w:pPr>
            <w:r w:rsidRPr="00297161">
              <w:rPr>
                <w:rFonts w:ascii="Verdana" w:hAnsi="Verdana"/>
                <w:b/>
                <w:bCs/>
                <w:sz w:val="20"/>
                <w:szCs w:val="20"/>
              </w:rPr>
              <w:t>Name</w:t>
            </w:r>
          </w:p>
        </w:tc>
        <w:tc>
          <w:tcPr>
            <w:tcW w:w="5650" w:type="dxa"/>
            <w:vAlign w:val="center"/>
          </w:tcPr>
          <w:p w14:paraId="6A669E6F" w14:textId="0EA5E85B" w:rsidR="009C772F" w:rsidRPr="00297161" w:rsidRDefault="00D90CAD" w:rsidP="00547E52">
            <w:pPr>
              <w:spacing w:before="120" w:after="180" w:line="276" w:lineRule="auto"/>
              <w:rPr>
                <w:rFonts w:ascii="Verdana" w:hAnsi="Verdana"/>
                <w:b/>
                <w:sz w:val="20"/>
                <w:szCs w:val="20"/>
              </w:rPr>
            </w:pPr>
            <w:r w:rsidRPr="00297161">
              <w:rPr>
                <w:rFonts w:ascii="Verdana" w:hAnsi="Verdana"/>
                <w:b/>
                <w:bCs/>
                <w:sz w:val="20"/>
                <w:szCs w:val="20"/>
              </w:rPr>
              <w:t>AROBS TRANSILVANIA SOFTWARE S</w:t>
            </w:r>
            <w:r w:rsidR="00166AF8" w:rsidRPr="00297161">
              <w:rPr>
                <w:rFonts w:ascii="Verdana" w:hAnsi="Verdana"/>
                <w:b/>
                <w:bCs/>
                <w:sz w:val="20"/>
                <w:szCs w:val="20"/>
              </w:rPr>
              <w:t>.</w:t>
            </w:r>
            <w:r w:rsidRPr="00297161">
              <w:rPr>
                <w:rFonts w:ascii="Verdana" w:hAnsi="Verdana"/>
                <w:b/>
                <w:bCs/>
                <w:sz w:val="20"/>
                <w:szCs w:val="20"/>
              </w:rPr>
              <w:t>A</w:t>
            </w:r>
            <w:r w:rsidR="00166AF8" w:rsidRPr="00297161">
              <w:rPr>
                <w:rFonts w:ascii="Verdana" w:hAnsi="Verdana"/>
                <w:b/>
                <w:bCs/>
                <w:sz w:val="20"/>
                <w:szCs w:val="20"/>
              </w:rPr>
              <w:t>.</w:t>
            </w:r>
          </w:p>
        </w:tc>
      </w:tr>
      <w:tr w:rsidR="009C772F" w:rsidRPr="00297161" w14:paraId="4885676B" w14:textId="77777777" w:rsidTr="00547E52">
        <w:trPr>
          <w:trHeight w:val="309"/>
        </w:trPr>
        <w:tc>
          <w:tcPr>
            <w:tcW w:w="2943" w:type="dxa"/>
            <w:vAlign w:val="center"/>
          </w:tcPr>
          <w:p w14:paraId="09CA18FC" w14:textId="1E215840" w:rsidR="009C772F" w:rsidRPr="00297161" w:rsidRDefault="00F04874" w:rsidP="00547E52">
            <w:pPr>
              <w:spacing w:before="120" w:after="180" w:line="276" w:lineRule="auto"/>
              <w:rPr>
                <w:rFonts w:ascii="Verdana" w:hAnsi="Verdana"/>
                <w:b/>
                <w:bCs/>
                <w:sz w:val="20"/>
                <w:szCs w:val="20"/>
              </w:rPr>
            </w:pPr>
            <w:r w:rsidRPr="00297161">
              <w:rPr>
                <w:rFonts w:ascii="Verdana" w:hAnsi="Verdana"/>
                <w:b/>
                <w:bCs/>
                <w:sz w:val="20"/>
                <w:szCs w:val="20"/>
              </w:rPr>
              <w:t>Legal form</w:t>
            </w:r>
          </w:p>
        </w:tc>
        <w:tc>
          <w:tcPr>
            <w:tcW w:w="5650" w:type="dxa"/>
            <w:vAlign w:val="center"/>
          </w:tcPr>
          <w:p w14:paraId="292D438E" w14:textId="666861CB" w:rsidR="009C772F" w:rsidRPr="00297161" w:rsidRDefault="00F04874" w:rsidP="00547E52">
            <w:pPr>
              <w:spacing w:before="120" w:after="180" w:line="276" w:lineRule="auto"/>
              <w:rPr>
                <w:rFonts w:ascii="Verdana" w:hAnsi="Verdana"/>
                <w:sz w:val="20"/>
                <w:szCs w:val="20"/>
              </w:rPr>
            </w:pPr>
            <w:r w:rsidRPr="00297161">
              <w:rPr>
                <w:rFonts w:ascii="Verdana" w:hAnsi="Verdana"/>
                <w:sz w:val="20"/>
                <w:szCs w:val="20"/>
              </w:rPr>
              <w:t>Joint-stock company</w:t>
            </w:r>
          </w:p>
        </w:tc>
      </w:tr>
      <w:tr w:rsidR="009C772F" w:rsidRPr="00297161" w14:paraId="78099FB3" w14:textId="77777777" w:rsidTr="00547E52">
        <w:trPr>
          <w:trHeight w:val="534"/>
        </w:trPr>
        <w:tc>
          <w:tcPr>
            <w:tcW w:w="2943" w:type="dxa"/>
            <w:vAlign w:val="center"/>
          </w:tcPr>
          <w:p w14:paraId="40DD3CA0" w14:textId="5959EE9F" w:rsidR="009C772F" w:rsidRPr="00297161" w:rsidRDefault="00F04874" w:rsidP="00547E52">
            <w:pPr>
              <w:spacing w:before="120" w:after="180" w:line="276" w:lineRule="auto"/>
              <w:rPr>
                <w:rFonts w:ascii="Verdana" w:hAnsi="Verdana"/>
                <w:b/>
                <w:bCs/>
                <w:sz w:val="20"/>
                <w:szCs w:val="20"/>
              </w:rPr>
            </w:pPr>
            <w:r w:rsidRPr="00297161">
              <w:rPr>
                <w:rFonts w:ascii="Verdana" w:hAnsi="Verdana"/>
                <w:b/>
                <w:bCs/>
                <w:sz w:val="20"/>
                <w:szCs w:val="20"/>
              </w:rPr>
              <w:t>Registered office</w:t>
            </w:r>
          </w:p>
        </w:tc>
        <w:tc>
          <w:tcPr>
            <w:tcW w:w="5650" w:type="dxa"/>
            <w:vAlign w:val="center"/>
          </w:tcPr>
          <w:p w14:paraId="026BAE48" w14:textId="2CDE5ACD" w:rsidR="009C772F" w:rsidRPr="00297161" w:rsidRDefault="00F04874" w:rsidP="00547E52">
            <w:pPr>
              <w:spacing w:before="120" w:after="180" w:line="276" w:lineRule="auto"/>
              <w:rPr>
                <w:rFonts w:ascii="Verdana" w:hAnsi="Verdana"/>
                <w:sz w:val="20"/>
                <w:szCs w:val="20"/>
              </w:rPr>
            </w:pPr>
            <w:r w:rsidRPr="00297161">
              <w:rPr>
                <w:rFonts w:ascii="Verdana" w:hAnsi="Verdana"/>
                <w:spacing w:val="2"/>
                <w:sz w:val="20"/>
                <w:szCs w:val="20"/>
              </w:rPr>
              <w:t>Cluj-Napoca, Cluj County, Donath Street no. 11, Bl. M4, Sc. 2, 3rd floor, ap. 28, Romania</w:t>
            </w:r>
          </w:p>
        </w:tc>
      </w:tr>
      <w:tr w:rsidR="009C772F" w:rsidRPr="00297161" w14:paraId="7F644FFE" w14:textId="77777777" w:rsidTr="00547E52">
        <w:trPr>
          <w:trHeight w:val="518"/>
        </w:trPr>
        <w:tc>
          <w:tcPr>
            <w:tcW w:w="2943" w:type="dxa"/>
            <w:vAlign w:val="center"/>
          </w:tcPr>
          <w:p w14:paraId="244081EE" w14:textId="40B8BBFE" w:rsidR="009C772F" w:rsidRPr="00297161" w:rsidRDefault="00F04874" w:rsidP="00547E52">
            <w:pPr>
              <w:spacing w:before="120" w:after="180" w:line="276" w:lineRule="auto"/>
              <w:rPr>
                <w:rFonts w:ascii="Verdana" w:hAnsi="Verdana"/>
                <w:b/>
                <w:bCs/>
                <w:sz w:val="20"/>
                <w:szCs w:val="20"/>
              </w:rPr>
            </w:pPr>
            <w:r w:rsidRPr="00297161">
              <w:rPr>
                <w:rFonts w:ascii="Verdana" w:hAnsi="Verdana"/>
                <w:b/>
                <w:bCs/>
                <w:sz w:val="20"/>
                <w:szCs w:val="20"/>
              </w:rPr>
              <w:t>Trade Registry registration number</w:t>
            </w:r>
          </w:p>
        </w:tc>
        <w:tc>
          <w:tcPr>
            <w:tcW w:w="5650" w:type="dxa"/>
            <w:vAlign w:val="center"/>
          </w:tcPr>
          <w:p w14:paraId="59C5413B" w14:textId="5DC09D93" w:rsidR="009C772F" w:rsidRPr="00297161" w:rsidRDefault="006F6F51" w:rsidP="00547E52">
            <w:pPr>
              <w:spacing w:before="120" w:after="180" w:line="276" w:lineRule="auto"/>
              <w:rPr>
                <w:rFonts w:ascii="Verdana" w:hAnsi="Verdana"/>
                <w:sz w:val="20"/>
                <w:szCs w:val="20"/>
              </w:rPr>
            </w:pPr>
            <w:r w:rsidRPr="00297161">
              <w:rPr>
                <w:rFonts w:ascii="Verdana" w:hAnsi="Verdana"/>
                <w:spacing w:val="2"/>
                <w:sz w:val="20"/>
                <w:szCs w:val="20"/>
              </w:rPr>
              <w:t>J1998001845122</w:t>
            </w:r>
          </w:p>
        </w:tc>
      </w:tr>
      <w:tr w:rsidR="009C772F" w:rsidRPr="00297161" w14:paraId="47D98780" w14:textId="77777777" w:rsidTr="00547E52">
        <w:trPr>
          <w:trHeight w:val="309"/>
        </w:trPr>
        <w:tc>
          <w:tcPr>
            <w:tcW w:w="2943" w:type="dxa"/>
            <w:vAlign w:val="center"/>
          </w:tcPr>
          <w:p w14:paraId="465DC221" w14:textId="1C113723" w:rsidR="009C772F" w:rsidRPr="00297161" w:rsidRDefault="00F04874" w:rsidP="00547E52">
            <w:pPr>
              <w:spacing w:before="120" w:after="180" w:line="276" w:lineRule="auto"/>
              <w:rPr>
                <w:rFonts w:ascii="Verdana" w:hAnsi="Verdana"/>
                <w:b/>
                <w:bCs/>
                <w:sz w:val="20"/>
                <w:szCs w:val="20"/>
              </w:rPr>
            </w:pPr>
            <w:r w:rsidRPr="00297161">
              <w:rPr>
                <w:rFonts w:ascii="Verdana" w:hAnsi="Verdana"/>
                <w:b/>
                <w:bCs/>
                <w:sz w:val="20"/>
                <w:szCs w:val="20"/>
              </w:rPr>
              <w:t>Sole registration code</w:t>
            </w:r>
          </w:p>
        </w:tc>
        <w:tc>
          <w:tcPr>
            <w:tcW w:w="5650" w:type="dxa"/>
            <w:vAlign w:val="center"/>
          </w:tcPr>
          <w:p w14:paraId="15ED3366" w14:textId="577CAA54" w:rsidR="009C772F" w:rsidRPr="00297161" w:rsidRDefault="00601A8E" w:rsidP="00547E52">
            <w:pPr>
              <w:spacing w:before="120" w:after="180" w:line="276" w:lineRule="auto"/>
              <w:rPr>
                <w:rFonts w:ascii="Verdana" w:hAnsi="Verdana"/>
                <w:sz w:val="20"/>
                <w:szCs w:val="20"/>
              </w:rPr>
            </w:pPr>
            <w:r w:rsidRPr="00297161">
              <w:rPr>
                <w:rFonts w:ascii="Verdana" w:hAnsi="Verdana"/>
                <w:spacing w:val="2"/>
                <w:sz w:val="20"/>
                <w:szCs w:val="20"/>
              </w:rPr>
              <w:t>11291045</w:t>
            </w:r>
          </w:p>
        </w:tc>
      </w:tr>
      <w:tr w:rsidR="009C772F" w:rsidRPr="00297161" w14:paraId="2413A828" w14:textId="77777777" w:rsidTr="00547E52">
        <w:trPr>
          <w:trHeight w:val="309"/>
        </w:trPr>
        <w:tc>
          <w:tcPr>
            <w:tcW w:w="2943" w:type="dxa"/>
            <w:vAlign w:val="center"/>
          </w:tcPr>
          <w:p w14:paraId="7F302338" w14:textId="0B4B7F2B" w:rsidR="009C772F" w:rsidRPr="00297161" w:rsidRDefault="00F04874" w:rsidP="00547E52">
            <w:pPr>
              <w:spacing w:before="120" w:after="180" w:line="276" w:lineRule="auto"/>
              <w:rPr>
                <w:rFonts w:ascii="Verdana" w:hAnsi="Verdana"/>
                <w:b/>
                <w:bCs/>
                <w:sz w:val="20"/>
                <w:szCs w:val="20"/>
              </w:rPr>
            </w:pPr>
            <w:r w:rsidRPr="00297161">
              <w:rPr>
                <w:rFonts w:ascii="Verdana" w:hAnsi="Verdana"/>
                <w:b/>
                <w:bCs/>
                <w:sz w:val="20"/>
                <w:szCs w:val="20"/>
              </w:rPr>
              <w:t>Duration</w:t>
            </w:r>
          </w:p>
        </w:tc>
        <w:tc>
          <w:tcPr>
            <w:tcW w:w="5650" w:type="dxa"/>
            <w:vAlign w:val="center"/>
          </w:tcPr>
          <w:p w14:paraId="74C426DB" w14:textId="67A4662E" w:rsidR="009C772F" w:rsidRPr="00297161" w:rsidRDefault="00F04874" w:rsidP="00547E52">
            <w:pPr>
              <w:spacing w:before="120" w:after="180" w:line="276" w:lineRule="auto"/>
              <w:rPr>
                <w:rFonts w:ascii="Verdana" w:hAnsi="Verdana"/>
                <w:sz w:val="20"/>
                <w:szCs w:val="20"/>
              </w:rPr>
            </w:pPr>
            <w:r w:rsidRPr="00297161">
              <w:rPr>
                <w:rFonts w:ascii="Verdana" w:hAnsi="Verdana"/>
                <w:sz w:val="20"/>
                <w:szCs w:val="20"/>
              </w:rPr>
              <w:t>Unlimited</w:t>
            </w:r>
          </w:p>
        </w:tc>
      </w:tr>
      <w:tr w:rsidR="009C772F" w:rsidRPr="00297161" w14:paraId="10C23303" w14:textId="77777777" w:rsidTr="00547E52">
        <w:trPr>
          <w:trHeight w:val="750"/>
        </w:trPr>
        <w:tc>
          <w:tcPr>
            <w:tcW w:w="2943" w:type="dxa"/>
            <w:vAlign w:val="center"/>
          </w:tcPr>
          <w:p w14:paraId="2126BF1B" w14:textId="18926404" w:rsidR="009C772F" w:rsidRPr="00297161" w:rsidRDefault="00F04874" w:rsidP="00547E52">
            <w:pPr>
              <w:spacing w:before="120" w:after="180" w:line="276" w:lineRule="auto"/>
              <w:rPr>
                <w:rFonts w:ascii="Verdana" w:hAnsi="Verdana"/>
                <w:b/>
                <w:bCs/>
                <w:sz w:val="20"/>
                <w:szCs w:val="20"/>
              </w:rPr>
            </w:pPr>
            <w:r w:rsidRPr="00297161">
              <w:rPr>
                <w:rFonts w:ascii="Verdana" w:hAnsi="Verdana"/>
                <w:b/>
                <w:bCs/>
                <w:sz w:val="20"/>
                <w:szCs w:val="20"/>
              </w:rPr>
              <w:t>Share capital and number of shares</w:t>
            </w:r>
          </w:p>
        </w:tc>
        <w:tc>
          <w:tcPr>
            <w:tcW w:w="5650" w:type="dxa"/>
            <w:vAlign w:val="center"/>
          </w:tcPr>
          <w:p w14:paraId="667E279A" w14:textId="74BF9BD3" w:rsidR="009C772F" w:rsidRPr="00297161" w:rsidRDefault="00F04874" w:rsidP="00547E52">
            <w:pPr>
              <w:spacing w:before="120" w:after="180" w:line="276" w:lineRule="auto"/>
              <w:rPr>
                <w:rFonts w:ascii="Verdana" w:hAnsi="Verdana"/>
                <w:sz w:val="20"/>
                <w:szCs w:val="20"/>
              </w:rPr>
            </w:pPr>
            <w:r w:rsidRPr="00297161">
              <w:rPr>
                <w:rFonts w:ascii="Verdana" w:hAnsi="Verdana"/>
                <w:spacing w:val="2"/>
                <w:sz w:val="20"/>
                <w:szCs w:val="20"/>
              </w:rPr>
              <w:t xml:space="preserve">104,555,233 Lei, fully subscribed and paid-up, divided into 1,045,552,330 ordinary shares, each having a nominal value of 0.1 Lei </w:t>
            </w:r>
          </w:p>
        </w:tc>
      </w:tr>
      <w:tr w:rsidR="009C772F" w:rsidRPr="00297161" w14:paraId="48B3BC15" w14:textId="77777777" w:rsidTr="004A1A4A">
        <w:trPr>
          <w:trHeight w:val="2093"/>
        </w:trPr>
        <w:tc>
          <w:tcPr>
            <w:tcW w:w="2943" w:type="dxa"/>
          </w:tcPr>
          <w:p w14:paraId="1E883C63" w14:textId="6AB13613" w:rsidR="00EA1638" w:rsidRPr="00297161" w:rsidRDefault="00F04874" w:rsidP="0019459B">
            <w:pPr>
              <w:spacing w:before="180" w:after="180"/>
              <w:rPr>
                <w:rFonts w:ascii="Verdana" w:hAnsi="Verdana"/>
                <w:sz w:val="20"/>
                <w:szCs w:val="20"/>
              </w:rPr>
            </w:pPr>
            <w:r w:rsidRPr="00297161">
              <w:rPr>
                <w:rFonts w:ascii="Verdana" w:hAnsi="Verdana"/>
                <w:b/>
                <w:bCs/>
                <w:sz w:val="20"/>
                <w:szCs w:val="20"/>
              </w:rPr>
              <w:t>Shareholders</w:t>
            </w:r>
          </w:p>
          <w:p w14:paraId="5CD434EB" w14:textId="77777777" w:rsidR="00EA1638" w:rsidRPr="00297161" w:rsidRDefault="00EA1638" w:rsidP="0019459B">
            <w:pPr>
              <w:spacing w:before="180" w:after="180"/>
              <w:rPr>
                <w:rFonts w:ascii="Verdana" w:hAnsi="Verdana"/>
                <w:sz w:val="20"/>
                <w:szCs w:val="20"/>
              </w:rPr>
            </w:pPr>
          </w:p>
          <w:p w14:paraId="24297ABB" w14:textId="5B124FAD" w:rsidR="009C772F" w:rsidRPr="00297161" w:rsidRDefault="009C772F" w:rsidP="0019459B">
            <w:pPr>
              <w:tabs>
                <w:tab w:val="left" w:pos="1840"/>
              </w:tabs>
              <w:spacing w:before="180" w:after="180"/>
              <w:rPr>
                <w:rFonts w:ascii="Verdana" w:hAnsi="Verdana"/>
                <w:sz w:val="20"/>
                <w:szCs w:val="20"/>
              </w:rPr>
            </w:pPr>
          </w:p>
        </w:tc>
        <w:tc>
          <w:tcPr>
            <w:tcW w:w="5650" w:type="dxa"/>
          </w:tcPr>
          <w:p w14:paraId="5ABA5E33" w14:textId="6A18AC55" w:rsidR="002214B4" w:rsidRPr="00297161" w:rsidRDefault="00F04874" w:rsidP="00AF3296">
            <w:pPr>
              <w:spacing w:before="180" w:line="276" w:lineRule="auto"/>
              <w:rPr>
                <w:rFonts w:ascii="Verdana" w:hAnsi="Verdana"/>
                <w:sz w:val="20"/>
                <w:szCs w:val="20"/>
              </w:rPr>
            </w:pPr>
            <w:r w:rsidRPr="00297161">
              <w:rPr>
                <w:rFonts w:ascii="Verdana" w:hAnsi="Verdana"/>
                <w:b/>
                <w:spacing w:val="4"/>
                <w:sz w:val="20"/>
                <w:szCs w:val="20"/>
              </w:rPr>
              <w:t>LIST OF INDIVIDUAL AND LEGAL ENTITY SHAREHOLDERS</w:t>
            </w:r>
            <w:r w:rsidR="00C41E9E" w:rsidRPr="00297161">
              <w:rPr>
                <w:rFonts w:ascii="Verdana" w:hAnsi="Verdana"/>
                <w:bCs/>
                <w:sz w:val="20"/>
                <w:szCs w:val="20"/>
              </w:rPr>
              <w:t>,</w:t>
            </w:r>
            <w:r w:rsidR="00C41E9E" w:rsidRPr="00297161">
              <w:rPr>
                <w:rFonts w:ascii="Verdana" w:hAnsi="Verdana"/>
                <w:b/>
                <w:sz w:val="20"/>
                <w:szCs w:val="20"/>
              </w:rPr>
              <w:t xml:space="preserve"> </w:t>
            </w:r>
          </w:p>
          <w:p w14:paraId="20C8E22A" w14:textId="7E25FB62" w:rsidR="00CB1A16" w:rsidRPr="00297161" w:rsidRDefault="00F04874" w:rsidP="00AF3296">
            <w:pPr>
              <w:spacing w:before="60" w:line="276" w:lineRule="auto"/>
              <w:rPr>
                <w:rFonts w:ascii="Verdana" w:hAnsi="Verdana"/>
                <w:sz w:val="20"/>
                <w:szCs w:val="20"/>
              </w:rPr>
            </w:pPr>
            <w:r w:rsidRPr="00297161">
              <w:rPr>
                <w:rFonts w:ascii="Verdana" w:hAnsi="Verdana"/>
                <w:sz w:val="20"/>
                <w:szCs w:val="20"/>
              </w:rPr>
              <w:t>Share capital contribution: 104,555,233 Lei</w:t>
            </w:r>
            <w:r w:rsidR="00414B2F" w:rsidRPr="00297161">
              <w:rPr>
                <w:rFonts w:ascii="Verdana" w:hAnsi="Verdana"/>
                <w:sz w:val="20"/>
                <w:szCs w:val="20"/>
              </w:rPr>
              <w:t>,</w:t>
            </w:r>
            <w:r w:rsidRPr="00297161">
              <w:rPr>
                <w:rFonts w:ascii="Verdana" w:hAnsi="Verdana"/>
                <w:sz w:val="20"/>
                <w:szCs w:val="20"/>
              </w:rPr>
              <w:t xml:space="preserve"> </w:t>
            </w:r>
          </w:p>
          <w:p w14:paraId="10CD4EC9" w14:textId="1D7EC512" w:rsidR="00CB1A16" w:rsidRPr="00297161" w:rsidRDefault="00F04874" w:rsidP="00AF3296">
            <w:pPr>
              <w:spacing w:before="60" w:line="276" w:lineRule="auto"/>
              <w:rPr>
                <w:rFonts w:ascii="Verdana" w:hAnsi="Verdana"/>
                <w:sz w:val="20"/>
                <w:szCs w:val="20"/>
              </w:rPr>
            </w:pPr>
            <w:r w:rsidRPr="00297161">
              <w:rPr>
                <w:rFonts w:ascii="Verdana" w:hAnsi="Verdana"/>
                <w:sz w:val="20"/>
                <w:szCs w:val="20"/>
              </w:rPr>
              <w:t>Number of shares held: 1,045,552,330</w:t>
            </w:r>
          </w:p>
          <w:p w14:paraId="4C49DD18" w14:textId="0CA80282" w:rsidR="00CB1A16" w:rsidRPr="00297161" w:rsidRDefault="00F04874" w:rsidP="00AF3296">
            <w:pPr>
              <w:spacing w:before="60" w:line="276" w:lineRule="auto"/>
              <w:rPr>
                <w:rFonts w:ascii="Verdana" w:hAnsi="Verdana"/>
                <w:sz w:val="20"/>
                <w:szCs w:val="20"/>
              </w:rPr>
            </w:pPr>
            <w:r w:rsidRPr="00297161">
              <w:rPr>
                <w:rFonts w:ascii="Verdana" w:hAnsi="Verdana"/>
                <w:sz w:val="20"/>
                <w:szCs w:val="20"/>
              </w:rPr>
              <w:t>Shareholding</w:t>
            </w:r>
            <w:r w:rsidR="00E95D45" w:rsidRPr="00297161">
              <w:rPr>
                <w:rFonts w:ascii="Verdana" w:hAnsi="Verdana"/>
                <w:sz w:val="20"/>
                <w:szCs w:val="20"/>
              </w:rPr>
              <w:t>: 100%</w:t>
            </w:r>
          </w:p>
        </w:tc>
      </w:tr>
      <w:tr w:rsidR="009C772F" w:rsidRPr="00297161" w14:paraId="0E2ACED1" w14:textId="77777777" w:rsidTr="00547E52">
        <w:trPr>
          <w:trHeight w:val="525"/>
        </w:trPr>
        <w:tc>
          <w:tcPr>
            <w:tcW w:w="2943" w:type="dxa"/>
            <w:vAlign w:val="center"/>
          </w:tcPr>
          <w:p w14:paraId="32434DB8" w14:textId="3F0C279C" w:rsidR="009C772F" w:rsidRPr="00297161" w:rsidRDefault="00F04874" w:rsidP="00547E52">
            <w:pPr>
              <w:spacing w:before="60" w:after="60" w:line="276" w:lineRule="auto"/>
              <w:rPr>
                <w:rFonts w:ascii="Verdana" w:hAnsi="Verdana"/>
                <w:b/>
                <w:bCs/>
                <w:sz w:val="20"/>
                <w:szCs w:val="20"/>
              </w:rPr>
            </w:pPr>
            <w:r w:rsidRPr="00297161">
              <w:rPr>
                <w:rFonts w:ascii="Verdana" w:hAnsi="Verdana"/>
                <w:b/>
                <w:bCs/>
                <w:sz w:val="20"/>
                <w:szCs w:val="20"/>
              </w:rPr>
              <w:t>Main business activity</w:t>
            </w:r>
          </w:p>
        </w:tc>
        <w:tc>
          <w:tcPr>
            <w:tcW w:w="5650" w:type="dxa"/>
            <w:vAlign w:val="center"/>
          </w:tcPr>
          <w:p w14:paraId="5B094862" w14:textId="6722CA11" w:rsidR="009C772F" w:rsidRPr="00297161" w:rsidRDefault="00F04874" w:rsidP="003746D2">
            <w:pPr>
              <w:pStyle w:val="ListParagraph"/>
              <w:spacing w:before="120" w:after="120" w:line="276" w:lineRule="auto"/>
              <w:ind w:left="34"/>
              <w:contextualSpacing w:val="0"/>
              <w:jc w:val="both"/>
              <w:rPr>
                <w:rFonts w:ascii="Verdana" w:hAnsi="Verdana"/>
                <w:sz w:val="20"/>
                <w:szCs w:val="20"/>
              </w:rPr>
            </w:pPr>
            <w:r w:rsidRPr="00297161">
              <w:rPr>
                <w:rFonts w:ascii="Verdana" w:hAnsi="Verdana"/>
                <w:b/>
                <w:bCs/>
                <w:sz w:val="20"/>
                <w:szCs w:val="20"/>
              </w:rPr>
              <w:t xml:space="preserve">NACE Code 6210 – </w:t>
            </w:r>
            <w:r w:rsidRPr="00297161">
              <w:rPr>
                <w:rFonts w:ascii="Verdana" w:hAnsi="Verdana"/>
                <w:sz w:val="20"/>
                <w:szCs w:val="20"/>
              </w:rPr>
              <w:t>Custom software development activities (client-oriented software)</w:t>
            </w:r>
          </w:p>
        </w:tc>
      </w:tr>
      <w:tr w:rsidR="009C420B" w:rsidRPr="00297161" w14:paraId="7D95A9F0" w14:textId="36C93691" w:rsidTr="00547E52">
        <w:trPr>
          <w:trHeight w:val="883"/>
        </w:trPr>
        <w:tc>
          <w:tcPr>
            <w:tcW w:w="2943" w:type="dxa"/>
            <w:vAlign w:val="center"/>
          </w:tcPr>
          <w:p w14:paraId="1B4CDB08" w14:textId="564832B4" w:rsidR="009C420B" w:rsidRPr="00297161" w:rsidRDefault="00F04874" w:rsidP="009C420B">
            <w:pPr>
              <w:spacing w:before="60" w:after="60" w:line="276" w:lineRule="auto"/>
              <w:rPr>
                <w:rFonts w:ascii="Verdana" w:hAnsi="Verdana"/>
                <w:b/>
                <w:bCs/>
                <w:sz w:val="20"/>
                <w:szCs w:val="20"/>
              </w:rPr>
            </w:pPr>
            <w:r w:rsidRPr="00297161">
              <w:rPr>
                <w:rFonts w:ascii="Verdana" w:hAnsi="Verdana"/>
                <w:b/>
                <w:bCs/>
                <w:sz w:val="20"/>
                <w:szCs w:val="20"/>
              </w:rPr>
              <w:t xml:space="preserve">Company directors </w:t>
            </w:r>
          </w:p>
        </w:tc>
        <w:tc>
          <w:tcPr>
            <w:tcW w:w="5650" w:type="dxa"/>
            <w:vAlign w:val="center"/>
          </w:tcPr>
          <w:p w14:paraId="0AF304FA" w14:textId="77777777" w:rsidR="009C420B" w:rsidRPr="00297161" w:rsidRDefault="009C420B" w:rsidP="009C420B">
            <w:pPr>
              <w:spacing w:before="60" w:after="60" w:line="276" w:lineRule="auto"/>
              <w:ind w:left="34"/>
              <w:rPr>
                <w:rFonts w:ascii="Verdana" w:hAnsi="Verdana"/>
                <w:spacing w:val="2"/>
                <w:sz w:val="20"/>
                <w:szCs w:val="20"/>
              </w:rPr>
            </w:pPr>
            <w:r w:rsidRPr="00297161">
              <w:rPr>
                <w:rFonts w:ascii="Verdana" w:hAnsi="Verdana"/>
                <w:spacing w:val="2"/>
                <w:sz w:val="20"/>
                <w:szCs w:val="20"/>
              </w:rPr>
              <w:t>Ioan Alin Nistor</w:t>
            </w:r>
          </w:p>
          <w:p w14:paraId="28129A2D" w14:textId="77777777" w:rsidR="009C420B" w:rsidRPr="00297161" w:rsidRDefault="009C420B" w:rsidP="009C420B">
            <w:pPr>
              <w:spacing w:before="60" w:after="60" w:line="276" w:lineRule="auto"/>
              <w:ind w:left="34"/>
              <w:rPr>
                <w:rFonts w:ascii="Verdana" w:hAnsi="Verdana"/>
                <w:sz w:val="20"/>
                <w:szCs w:val="20"/>
              </w:rPr>
            </w:pPr>
            <w:r w:rsidRPr="00297161">
              <w:rPr>
                <w:rFonts w:ascii="Verdana" w:hAnsi="Verdana"/>
                <w:spacing w:val="2"/>
                <w:sz w:val="20"/>
                <w:szCs w:val="20"/>
              </w:rPr>
              <w:t>Mihaela Stela Cleja</w:t>
            </w:r>
            <w:r w:rsidRPr="00297161">
              <w:rPr>
                <w:rFonts w:ascii="Verdana" w:hAnsi="Verdana"/>
                <w:sz w:val="20"/>
                <w:szCs w:val="20"/>
              </w:rPr>
              <w:t xml:space="preserve"> </w:t>
            </w:r>
          </w:p>
          <w:p w14:paraId="372A7420" w14:textId="52688DD9" w:rsidR="00C4788D" w:rsidRPr="00297161" w:rsidRDefault="006F6F51" w:rsidP="009C420B">
            <w:pPr>
              <w:spacing w:before="60" w:after="60" w:line="276" w:lineRule="auto"/>
              <w:ind w:left="34"/>
              <w:rPr>
                <w:rFonts w:ascii="Verdana" w:hAnsi="Verdana"/>
                <w:sz w:val="20"/>
                <w:szCs w:val="20"/>
              </w:rPr>
            </w:pPr>
            <w:r w:rsidRPr="00297161">
              <w:rPr>
                <w:rFonts w:ascii="Verdana" w:hAnsi="Verdana"/>
                <w:sz w:val="20"/>
                <w:szCs w:val="20"/>
              </w:rPr>
              <w:t xml:space="preserve">Razvan-Florin </w:t>
            </w:r>
            <w:proofErr w:type="spellStart"/>
            <w:r w:rsidRPr="00297161">
              <w:rPr>
                <w:rFonts w:ascii="Verdana" w:hAnsi="Verdana"/>
                <w:sz w:val="20"/>
                <w:szCs w:val="20"/>
              </w:rPr>
              <w:t>Olosu</w:t>
            </w:r>
            <w:proofErr w:type="spellEnd"/>
            <w:r w:rsidRPr="00297161">
              <w:rPr>
                <w:rFonts w:ascii="Verdana" w:hAnsi="Verdana"/>
                <w:sz w:val="20"/>
                <w:szCs w:val="20"/>
              </w:rPr>
              <w:t>-Ittu</w:t>
            </w:r>
            <w:r w:rsidRPr="00297161" w:rsidDel="006F6F51">
              <w:rPr>
                <w:rFonts w:ascii="Verdana" w:hAnsi="Verdana"/>
                <w:sz w:val="20"/>
                <w:szCs w:val="20"/>
              </w:rPr>
              <w:t xml:space="preserve"> </w:t>
            </w:r>
          </w:p>
          <w:p w14:paraId="70E4328E" w14:textId="77777777" w:rsidR="009C420B" w:rsidRPr="00297161" w:rsidRDefault="009C420B" w:rsidP="009C420B">
            <w:pPr>
              <w:spacing w:before="60" w:after="60" w:line="276" w:lineRule="auto"/>
              <w:ind w:left="34"/>
              <w:rPr>
                <w:rFonts w:ascii="Verdana" w:hAnsi="Verdana"/>
                <w:sz w:val="20"/>
                <w:szCs w:val="20"/>
              </w:rPr>
            </w:pPr>
            <w:r w:rsidRPr="00297161">
              <w:rPr>
                <w:rFonts w:ascii="Verdana" w:hAnsi="Verdana"/>
                <w:sz w:val="20"/>
                <w:szCs w:val="20"/>
              </w:rPr>
              <w:t xml:space="preserve">Voicu Oprean </w:t>
            </w:r>
          </w:p>
          <w:p w14:paraId="6EAEE3B9" w14:textId="7D7477EE" w:rsidR="009C420B" w:rsidRPr="00297161" w:rsidRDefault="009C420B" w:rsidP="009C420B">
            <w:pPr>
              <w:spacing w:before="60" w:after="60" w:line="276" w:lineRule="auto"/>
              <w:ind w:left="34"/>
              <w:rPr>
                <w:rFonts w:ascii="Verdana" w:hAnsi="Verdana"/>
                <w:sz w:val="20"/>
                <w:szCs w:val="20"/>
              </w:rPr>
            </w:pPr>
            <w:r w:rsidRPr="00297161">
              <w:rPr>
                <w:rFonts w:ascii="Verdana" w:hAnsi="Verdana"/>
                <w:sz w:val="20"/>
                <w:szCs w:val="20"/>
              </w:rPr>
              <w:t>Aurelian-Călin Deaconu</w:t>
            </w:r>
          </w:p>
        </w:tc>
      </w:tr>
      <w:tr w:rsidR="00166AF8" w:rsidRPr="00297161" w14:paraId="77B99517" w14:textId="77777777" w:rsidTr="00547E52">
        <w:trPr>
          <w:trHeight w:val="883"/>
        </w:trPr>
        <w:tc>
          <w:tcPr>
            <w:tcW w:w="2943" w:type="dxa"/>
            <w:vAlign w:val="center"/>
          </w:tcPr>
          <w:p w14:paraId="11A15BA8" w14:textId="7C1F0722" w:rsidR="00166AF8" w:rsidRPr="00297161" w:rsidRDefault="00F04874" w:rsidP="009C420B">
            <w:pPr>
              <w:spacing w:before="60" w:after="60" w:line="276" w:lineRule="auto"/>
              <w:rPr>
                <w:rFonts w:ascii="Verdana" w:hAnsi="Verdana"/>
                <w:b/>
                <w:bCs/>
                <w:sz w:val="20"/>
                <w:szCs w:val="20"/>
              </w:rPr>
            </w:pPr>
            <w:r w:rsidRPr="00297161">
              <w:rPr>
                <w:rFonts w:ascii="Verdana" w:hAnsi="Verdana"/>
                <w:b/>
                <w:bCs/>
                <w:sz w:val="20"/>
                <w:szCs w:val="20"/>
              </w:rPr>
              <w:t>Executive officers</w:t>
            </w:r>
          </w:p>
        </w:tc>
        <w:tc>
          <w:tcPr>
            <w:tcW w:w="5650" w:type="dxa"/>
            <w:vAlign w:val="center"/>
          </w:tcPr>
          <w:p w14:paraId="63988E8F" w14:textId="538CB11F" w:rsidR="00166AF8" w:rsidRPr="00297161" w:rsidRDefault="00166AF8" w:rsidP="009C420B">
            <w:pPr>
              <w:spacing w:before="60" w:after="60" w:line="276" w:lineRule="auto"/>
              <w:ind w:left="34"/>
              <w:rPr>
                <w:rFonts w:ascii="Verdana" w:hAnsi="Verdana"/>
                <w:spacing w:val="2"/>
                <w:sz w:val="20"/>
                <w:szCs w:val="20"/>
              </w:rPr>
            </w:pPr>
            <w:r w:rsidRPr="00297161">
              <w:rPr>
                <w:rFonts w:ascii="Verdana" w:hAnsi="Verdana"/>
                <w:spacing w:val="2"/>
                <w:sz w:val="20"/>
                <w:szCs w:val="20"/>
              </w:rPr>
              <w:t xml:space="preserve">Voicu Oprean – </w:t>
            </w:r>
            <w:r w:rsidR="00F04874" w:rsidRPr="00297161">
              <w:rPr>
                <w:rFonts w:ascii="Verdana" w:hAnsi="Verdana"/>
                <w:spacing w:val="2"/>
                <w:sz w:val="20"/>
                <w:szCs w:val="20"/>
              </w:rPr>
              <w:t>Chief Executive Officer</w:t>
            </w:r>
          </w:p>
          <w:p w14:paraId="4B2284AC" w14:textId="1C503840" w:rsidR="00166AF8" w:rsidRPr="00297161" w:rsidRDefault="00166AF8" w:rsidP="009C420B">
            <w:pPr>
              <w:spacing w:before="60" w:after="60" w:line="276" w:lineRule="auto"/>
              <w:ind w:left="34"/>
              <w:rPr>
                <w:rFonts w:ascii="Verdana" w:hAnsi="Verdana"/>
                <w:sz w:val="20"/>
                <w:szCs w:val="20"/>
              </w:rPr>
            </w:pPr>
            <w:r w:rsidRPr="00297161">
              <w:rPr>
                <w:rFonts w:ascii="Verdana" w:hAnsi="Verdana"/>
                <w:sz w:val="20"/>
                <w:szCs w:val="20"/>
              </w:rPr>
              <w:t xml:space="preserve">Aurelian-Călin Deaconu – </w:t>
            </w:r>
            <w:r w:rsidR="00F04874" w:rsidRPr="00297161">
              <w:rPr>
                <w:rFonts w:ascii="Verdana" w:hAnsi="Verdana"/>
                <w:sz w:val="20"/>
                <w:szCs w:val="20"/>
              </w:rPr>
              <w:t>Executive Director</w:t>
            </w:r>
          </w:p>
          <w:p w14:paraId="7646084E" w14:textId="51CB9011" w:rsidR="00166AF8" w:rsidRPr="00297161" w:rsidRDefault="00166AF8" w:rsidP="009C420B">
            <w:pPr>
              <w:spacing w:before="60" w:after="60" w:line="276" w:lineRule="auto"/>
              <w:ind w:left="34"/>
              <w:rPr>
                <w:rFonts w:ascii="Verdana" w:hAnsi="Verdana"/>
                <w:spacing w:val="2"/>
                <w:sz w:val="20"/>
                <w:szCs w:val="20"/>
              </w:rPr>
            </w:pPr>
            <w:r w:rsidRPr="00297161">
              <w:rPr>
                <w:rFonts w:ascii="Verdana" w:hAnsi="Verdana"/>
                <w:sz w:val="20"/>
                <w:szCs w:val="20"/>
              </w:rPr>
              <w:t xml:space="preserve">Ovidiu Bojan – </w:t>
            </w:r>
            <w:r w:rsidR="00F04874" w:rsidRPr="00297161">
              <w:rPr>
                <w:rFonts w:ascii="Verdana" w:hAnsi="Verdana"/>
                <w:sz w:val="20"/>
                <w:szCs w:val="20"/>
              </w:rPr>
              <w:t>Executive Director</w:t>
            </w:r>
          </w:p>
        </w:tc>
      </w:tr>
    </w:tbl>
    <w:p w14:paraId="7E3AC570" w14:textId="767F17D0" w:rsidR="009C772F" w:rsidRPr="00297161" w:rsidRDefault="00D90CAD" w:rsidP="008655CD">
      <w:pPr>
        <w:pStyle w:val="Heading2"/>
        <w:pageBreakBefore/>
        <w:numPr>
          <w:ilvl w:val="1"/>
          <w:numId w:val="102"/>
        </w:numPr>
        <w:spacing w:before="720"/>
        <w:rPr>
          <w:lang w:val="en-US"/>
        </w:rPr>
      </w:pPr>
      <w:bookmarkStart w:id="25" w:name="_Toc55822572"/>
      <w:bookmarkStart w:id="26" w:name="_Toc470169973"/>
      <w:bookmarkStart w:id="27" w:name="_Toc136603839"/>
      <w:bookmarkStart w:id="28" w:name="_Toc136604271"/>
      <w:bookmarkStart w:id="29" w:name="_Toc179467798"/>
      <w:bookmarkStart w:id="30" w:name="_Toc216278700"/>
      <w:bookmarkStart w:id="31" w:name="_Toc369021503"/>
      <w:r w:rsidRPr="00297161">
        <w:rPr>
          <w:lang w:val="en-US"/>
        </w:rPr>
        <w:lastRenderedPageBreak/>
        <w:t>AROBS DEVELOPMENT &amp; ENGINEERING SRL</w:t>
      </w:r>
      <w:r w:rsidR="00547E52" w:rsidRPr="00297161">
        <w:rPr>
          <w:lang w:val="en-US"/>
        </w:rPr>
        <w:t xml:space="preserve"> </w:t>
      </w:r>
      <w:r w:rsidR="009C772F" w:rsidRPr="00297161">
        <w:rPr>
          <w:lang w:val="en-US"/>
        </w:rPr>
        <w:t xml:space="preserve">- </w:t>
      </w:r>
      <w:bookmarkEnd w:id="25"/>
      <w:bookmarkEnd w:id="26"/>
      <w:bookmarkEnd w:id="27"/>
      <w:bookmarkEnd w:id="28"/>
      <w:bookmarkEnd w:id="29"/>
      <w:r w:rsidR="00F04874" w:rsidRPr="00297161">
        <w:rPr>
          <w:lang w:val="en-US"/>
        </w:rPr>
        <w:t>Absorbed Company</w:t>
      </w:r>
      <w:bookmarkEnd w:id="30"/>
    </w:p>
    <w:p w14:paraId="68B59DC2" w14:textId="77777777" w:rsidR="009C21FC" w:rsidRPr="00297161" w:rsidRDefault="009C21FC" w:rsidP="009C21FC">
      <w:pPr>
        <w:rPr>
          <w:rFonts w:ascii="Verdana" w:hAnsi="Verdana"/>
          <w:sz w:val="20"/>
          <w:szCs w:val="20"/>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99"/>
      </w:tblGrid>
      <w:tr w:rsidR="0011271D" w:rsidRPr="00297161" w14:paraId="733D5727" w14:textId="77777777" w:rsidTr="00971FCC">
        <w:trPr>
          <w:trHeight w:val="618"/>
        </w:trPr>
        <w:tc>
          <w:tcPr>
            <w:tcW w:w="2943" w:type="dxa"/>
            <w:vAlign w:val="center"/>
          </w:tcPr>
          <w:p w14:paraId="2FB54510" w14:textId="51BAC642"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Name</w:t>
            </w:r>
          </w:p>
        </w:tc>
        <w:tc>
          <w:tcPr>
            <w:tcW w:w="5699" w:type="dxa"/>
            <w:vAlign w:val="center"/>
          </w:tcPr>
          <w:p w14:paraId="58273587" w14:textId="641C875A"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AROBS DEVELOPMENT &amp; ENGINEERING SRL</w:t>
            </w:r>
          </w:p>
        </w:tc>
      </w:tr>
      <w:tr w:rsidR="0011271D" w:rsidRPr="00297161" w14:paraId="1AD2AC56" w14:textId="77777777" w:rsidTr="00971FCC">
        <w:trPr>
          <w:trHeight w:val="556"/>
        </w:trPr>
        <w:tc>
          <w:tcPr>
            <w:tcW w:w="2943" w:type="dxa"/>
            <w:vAlign w:val="center"/>
          </w:tcPr>
          <w:p w14:paraId="13456E94" w14:textId="1E7549E6"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Legal form</w:t>
            </w:r>
          </w:p>
        </w:tc>
        <w:tc>
          <w:tcPr>
            <w:tcW w:w="5699" w:type="dxa"/>
            <w:vAlign w:val="center"/>
          </w:tcPr>
          <w:p w14:paraId="69AFDD88" w14:textId="70015BFF" w:rsidR="0011271D" w:rsidRPr="00297161" w:rsidRDefault="0011271D" w:rsidP="0011271D">
            <w:pPr>
              <w:spacing w:before="60" w:after="60" w:line="276" w:lineRule="auto"/>
              <w:rPr>
                <w:rFonts w:ascii="Verdana" w:hAnsi="Verdana"/>
                <w:sz w:val="20"/>
                <w:szCs w:val="20"/>
              </w:rPr>
            </w:pPr>
            <w:r w:rsidRPr="00297161">
              <w:rPr>
                <w:rFonts w:ascii="Verdana" w:hAnsi="Verdana"/>
                <w:sz w:val="20"/>
                <w:szCs w:val="20"/>
              </w:rPr>
              <w:t>Limited liability company</w:t>
            </w:r>
          </w:p>
        </w:tc>
      </w:tr>
      <w:tr w:rsidR="0011271D" w:rsidRPr="00297161" w14:paraId="2C03A550" w14:textId="77777777" w:rsidTr="00971FCC">
        <w:trPr>
          <w:trHeight w:val="833"/>
        </w:trPr>
        <w:tc>
          <w:tcPr>
            <w:tcW w:w="2943" w:type="dxa"/>
            <w:vAlign w:val="center"/>
          </w:tcPr>
          <w:p w14:paraId="1F2A115F" w14:textId="7642B568"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Registered office</w:t>
            </w:r>
          </w:p>
        </w:tc>
        <w:tc>
          <w:tcPr>
            <w:tcW w:w="5699" w:type="dxa"/>
            <w:vAlign w:val="center"/>
          </w:tcPr>
          <w:p w14:paraId="2BE930D8" w14:textId="169C2265" w:rsidR="0011271D" w:rsidRPr="00297161" w:rsidRDefault="0011271D" w:rsidP="0011271D">
            <w:pPr>
              <w:spacing w:before="60" w:after="60" w:line="276" w:lineRule="auto"/>
              <w:rPr>
                <w:rFonts w:ascii="Verdana" w:hAnsi="Verdana"/>
                <w:sz w:val="20"/>
                <w:szCs w:val="20"/>
              </w:rPr>
            </w:pPr>
            <w:r w:rsidRPr="00297161">
              <w:rPr>
                <w:rFonts w:ascii="Verdana" w:hAnsi="Verdana"/>
                <w:spacing w:val="2"/>
                <w:sz w:val="20"/>
                <w:szCs w:val="20"/>
              </w:rPr>
              <w:t xml:space="preserve">Bucharest, District 6, 15A </w:t>
            </w:r>
            <w:proofErr w:type="spellStart"/>
            <w:r w:rsidRPr="00297161">
              <w:rPr>
                <w:rFonts w:ascii="Verdana" w:hAnsi="Verdana"/>
                <w:spacing w:val="2"/>
                <w:sz w:val="20"/>
                <w:szCs w:val="20"/>
              </w:rPr>
              <w:t>Orhideelor</w:t>
            </w:r>
            <w:proofErr w:type="spellEnd"/>
            <w:r w:rsidRPr="00297161">
              <w:rPr>
                <w:rFonts w:ascii="Verdana" w:hAnsi="Verdana"/>
                <w:spacing w:val="2"/>
                <w:sz w:val="20"/>
                <w:szCs w:val="20"/>
              </w:rPr>
              <w:t xml:space="preserve"> Avenue, 2nd floor, ap. “</w:t>
            </w:r>
            <w:proofErr w:type="spellStart"/>
            <w:r w:rsidRPr="00297161">
              <w:rPr>
                <w:rFonts w:ascii="Verdana" w:hAnsi="Verdana"/>
                <w:spacing w:val="2"/>
                <w:sz w:val="20"/>
                <w:szCs w:val="20"/>
              </w:rPr>
              <w:t>Orhideea</w:t>
            </w:r>
            <w:proofErr w:type="spellEnd"/>
            <w:r w:rsidRPr="00297161">
              <w:rPr>
                <w:rFonts w:ascii="Verdana" w:hAnsi="Verdana"/>
                <w:spacing w:val="2"/>
                <w:sz w:val="20"/>
                <w:szCs w:val="20"/>
              </w:rPr>
              <w:t xml:space="preserve"> Towers”, Romania</w:t>
            </w:r>
          </w:p>
        </w:tc>
      </w:tr>
      <w:tr w:rsidR="0011271D" w:rsidRPr="00297161" w14:paraId="76EDB508" w14:textId="77777777" w:rsidTr="00971FCC">
        <w:trPr>
          <w:trHeight w:val="703"/>
        </w:trPr>
        <w:tc>
          <w:tcPr>
            <w:tcW w:w="2943" w:type="dxa"/>
            <w:vAlign w:val="center"/>
          </w:tcPr>
          <w:p w14:paraId="22E9B58C" w14:textId="58466CC6"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Trade Registry registration number</w:t>
            </w:r>
          </w:p>
        </w:tc>
        <w:tc>
          <w:tcPr>
            <w:tcW w:w="5699" w:type="dxa"/>
            <w:vAlign w:val="center"/>
          </w:tcPr>
          <w:p w14:paraId="7AE67A45" w14:textId="18B2FF06" w:rsidR="0011271D" w:rsidRPr="00297161" w:rsidRDefault="0011271D" w:rsidP="0011271D">
            <w:pPr>
              <w:spacing w:before="60" w:after="60" w:line="276" w:lineRule="auto"/>
              <w:rPr>
                <w:rFonts w:ascii="Verdana" w:hAnsi="Verdana"/>
                <w:sz w:val="20"/>
                <w:szCs w:val="20"/>
              </w:rPr>
            </w:pPr>
            <w:r w:rsidRPr="00297161">
              <w:rPr>
                <w:rFonts w:ascii="Verdana" w:hAnsi="Verdana"/>
                <w:spacing w:val="2"/>
                <w:sz w:val="20"/>
                <w:szCs w:val="20"/>
              </w:rPr>
              <w:t>J40/9700/2000</w:t>
            </w:r>
          </w:p>
        </w:tc>
      </w:tr>
      <w:tr w:rsidR="0011271D" w:rsidRPr="00297161" w14:paraId="1ABE81A8" w14:textId="77777777" w:rsidTr="00971FCC">
        <w:trPr>
          <w:trHeight w:val="571"/>
        </w:trPr>
        <w:tc>
          <w:tcPr>
            <w:tcW w:w="2943" w:type="dxa"/>
            <w:vAlign w:val="center"/>
          </w:tcPr>
          <w:p w14:paraId="1846D970" w14:textId="29A97C84"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Sole registration code</w:t>
            </w:r>
          </w:p>
        </w:tc>
        <w:tc>
          <w:tcPr>
            <w:tcW w:w="5699" w:type="dxa"/>
            <w:vAlign w:val="center"/>
          </w:tcPr>
          <w:p w14:paraId="711055F5" w14:textId="0139C7E4" w:rsidR="0011271D" w:rsidRPr="00297161" w:rsidRDefault="0011271D" w:rsidP="0011271D">
            <w:pPr>
              <w:spacing w:before="60" w:after="60" w:line="276" w:lineRule="auto"/>
              <w:rPr>
                <w:rFonts w:ascii="Verdana" w:hAnsi="Verdana"/>
                <w:sz w:val="20"/>
                <w:szCs w:val="20"/>
              </w:rPr>
            </w:pPr>
            <w:r w:rsidRPr="00297161">
              <w:rPr>
                <w:rFonts w:ascii="Verdana" w:hAnsi="Verdana"/>
                <w:spacing w:val="2"/>
                <w:sz w:val="20"/>
                <w:szCs w:val="20"/>
              </w:rPr>
              <w:t>13473914</w:t>
            </w:r>
          </w:p>
        </w:tc>
      </w:tr>
      <w:tr w:rsidR="0011271D" w:rsidRPr="00297161" w14:paraId="2E512363" w14:textId="77777777" w:rsidTr="00971FCC">
        <w:trPr>
          <w:trHeight w:val="551"/>
        </w:trPr>
        <w:tc>
          <w:tcPr>
            <w:tcW w:w="2943" w:type="dxa"/>
            <w:vAlign w:val="center"/>
          </w:tcPr>
          <w:p w14:paraId="1980C201" w14:textId="27C0DF79"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Duration</w:t>
            </w:r>
          </w:p>
        </w:tc>
        <w:tc>
          <w:tcPr>
            <w:tcW w:w="5699" w:type="dxa"/>
            <w:vAlign w:val="center"/>
          </w:tcPr>
          <w:p w14:paraId="7B9F6E23" w14:textId="460FDE59" w:rsidR="0011271D" w:rsidRPr="00297161" w:rsidRDefault="0011271D" w:rsidP="0011271D">
            <w:pPr>
              <w:spacing w:before="60" w:after="60" w:line="276" w:lineRule="auto"/>
              <w:rPr>
                <w:rFonts w:ascii="Verdana" w:hAnsi="Verdana"/>
                <w:sz w:val="20"/>
                <w:szCs w:val="20"/>
              </w:rPr>
            </w:pPr>
            <w:r w:rsidRPr="00297161">
              <w:rPr>
                <w:rFonts w:ascii="Verdana" w:hAnsi="Verdana"/>
                <w:sz w:val="20"/>
                <w:szCs w:val="20"/>
              </w:rPr>
              <w:t>Unlimited</w:t>
            </w:r>
          </w:p>
        </w:tc>
      </w:tr>
      <w:tr w:rsidR="0011271D" w:rsidRPr="00297161" w14:paraId="3B50F6A2" w14:textId="77777777" w:rsidTr="00971FCC">
        <w:trPr>
          <w:trHeight w:val="829"/>
        </w:trPr>
        <w:tc>
          <w:tcPr>
            <w:tcW w:w="2943" w:type="dxa"/>
            <w:vAlign w:val="center"/>
          </w:tcPr>
          <w:p w14:paraId="79C74B60" w14:textId="07EC4A60"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Share capital and number of shares</w:t>
            </w:r>
          </w:p>
        </w:tc>
        <w:tc>
          <w:tcPr>
            <w:tcW w:w="5699" w:type="dxa"/>
            <w:vAlign w:val="center"/>
          </w:tcPr>
          <w:p w14:paraId="6DA3ADD7" w14:textId="3F3B48E4" w:rsidR="0011271D" w:rsidRPr="00297161" w:rsidRDefault="0011271D" w:rsidP="0011271D">
            <w:pPr>
              <w:spacing w:before="120" w:after="60" w:line="276" w:lineRule="auto"/>
              <w:rPr>
                <w:rFonts w:ascii="Verdana" w:hAnsi="Verdana"/>
                <w:sz w:val="20"/>
                <w:szCs w:val="20"/>
              </w:rPr>
            </w:pPr>
            <w:r w:rsidRPr="00297161">
              <w:rPr>
                <w:rFonts w:ascii="Verdana" w:hAnsi="Verdana"/>
                <w:sz w:val="20"/>
                <w:szCs w:val="20"/>
              </w:rPr>
              <w:t>2,250 Lei, fully subscribed and paid-up, divided into 100 quota shares, each having a nominal value of 22.50 Lei</w:t>
            </w:r>
          </w:p>
        </w:tc>
      </w:tr>
      <w:tr w:rsidR="0011271D" w:rsidRPr="00297161" w14:paraId="307B0A09" w14:textId="77777777" w:rsidTr="00051D19">
        <w:trPr>
          <w:trHeight w:val="3267"/>
        </w:trPr>
        <w:tc>
          <w:tcPr>
            <w:tcW w:w="2943" w:type="dxa"/>
          </w:tcPr>
          <w:p w14:paraId="0EEDFA9A" w14:textId="55215596" w:rsidR="0011271D" w:rsidRPr="00297161" w:rsidRDefault="0011271D" w:rsidP="0011271D">
            <w:pPr>
              <w:spacing w:before="180" w:after="180"/>
              <w:rPr>
                <w:rFonts w:ascii="Verdana" w:hAnsi="Verdana"/>
                <w:sz w:val="20"/>
                <w:szCs w:val="20"/>
              </w:rPr>
            </w:pPr>
            <w:r w:rsidRPr="00297161">
              <w:rPr>
                <w:rFonts w:ascii="Verdana" w:hAnsi="Verdana"/>
                <w:b/>
                <w:bCs/>
                <w:sz w:val="20"/>
                <w:szCs w:val="20"/>
              </w:rPr>
              <w:t>Sole shareholder</w:t>
            </w:r>
          </w:p>
          <w:p w14:paraId="5AB3A27C" w14:textId="77777777" w:rsidR="0011271D" w:rsidRPr="00297161" w:rsidRDefault="0011271D" w:rsidP="0011271D">
            <w:pPr>
              <w:spacing w:before="180" w:after="180"/>
              <w:rPr>
                <w:rFonts w:ascii="Verdana" w:hAnsi="Verdana"/>
                <w:sz w:val="20"/>
                <w:szCs w:val="20"/>
              </w:rPr>
            </w:pPr>
          </w:p>
          <w:p w14:paraId="2C12837D" w14:textId="19B07DB3" w:rsidR="0011271D" w:rsidRPr="00297161" w:rsidRDefault="0011271D" w:rsidP="0011271D">
            <w:pPr>
              <w:spacing w:before="60" w:after="60" w:line="276" w:lineRule="auto"/>
              <w:rPr>
                <w:rFonts w:ascii="Verdana" w:hAnsi="Verdana"/>
                <w:b/>
                <w:bCs/>
                <w:sz w:val="20"/>
                <w:szCs w:val="20"/>
              </w:rPr>
            </w:pPr>
          </w:p>
        </w:tc>
        <w:tc>
          <w:tcPr>
            <w:tcW w:w="5699" w:type="dxa"/>
          </w:tcPr>
          <w:p w14:paraId="0D3EA4F9" w14:textId="77777777" w:rsidR="0011271D" w:rsidRPr="00297161" w:rsidRDefault="0011271D" w:rsidP="0011271D">
            <w:pPr>
              <w:spacing w:before="120" w:line="276" w:lineRule="auto"/>
              <w:rPr>
                <w:rFonts w:ascii="Verdana" w:hAnsi="Verdana"/>
                <w:b/>
                <w:spacing w:val="4"/>
                <w:sz w:val="20"/>
                <w:szCs w:val="20"/>
              </w:rPr>
            </w:pPr>
            <w:r w:rsidRPr="00297161">
              <w:rPr>
                <w:rFonts w:ascii="Verdana" w:hAnsi="Verdana"/>
                <w:b/>
                <w:spacing w:val="4"/>
                <w:sz w:val="20"/>
                <w:szCs w:val="20"/>
              </w:rPr>
              <w:t>AROBS TRANSILVANIA SOFTWARE SA</w:t>
            </w:r>
          </w:p>
          <w:p w14:paraId="7450CBE2" w14:textId="77777777"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Registered office: Cluj-Napoca, Cluj County, Donath Street no. 11, Bl. M4, Sc. 2, 3rd floor, ap. 28</w:t>
            </w:r>
          </w:p>
          <w:p w14:paraId="5560D674" w14:textId="77777777"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Trade Registry registration no.: J1998001845122</w:t>
            </w:r>
          </w:p>
          <w:p w14:paraId="3480A46A" w14:textId="77777777"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Sole registration code: 11291045</w:t>
            </w:r>
          </w:p>
          <w:p w14:paraId="19B2EDEB" w14:textId="77777777"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Share capital contribution: 2,250 Lei</w:t>
            </w:r>
          </w:p>
          <w:p w14:paraId="084DF115" w14:textId="77777777"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Number of quota shares held: 100</w:t>
            </w:r>
          </w:p>
          <w:p w14:paraId="248C2BDA" w14:textId="34DFC9D0"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Shareholding: 100%</w:t>
            </w:r>
          </w:p>
        </w:tc>
      </w:tr>
      <w:tr w:rsidR="0011271D" w:rsidRPr="00297161" w14:paraId="23B64191" w14:textId="77777777" w:rsidTr="00971FCC">
        <w:trPr>
          <w:trHeight w:val="847"/>
        </w:trPr>
        <w:tc>
          <w:tcPr>
            <w:tcW w:w="2943" w:type="dxa"/>
            <w:vAlign w:val="center"/>
          </w:tcPr>
          <w:p w14:paraId="7B3CCBD0" w14:textId="57F8CB71"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Main business activity</w:t>
            </w:r>
          </w:p>
        </w:tc>
        <w:tc>
          <w:tcPr>
            <w:tcW w:w="5699" w:type="dxa"/>
            <w:vAlign w:val="center"/>
          </w:tcPr>
          <w:p w14:paraId="6663F4E1" w14:textId="2F26DBCB" w:rsidR="0011271D" w:rsidRPr="00297161" w:rsidRDefault="0011271D" w:rsidP="0011271D">
            <w:pPr>
              <w:spacing w:before="60" w:after="60" w:line="276" w:lineRule="auto"/>
              <w:jc w:val="both"/>
              <w:rPr>
                <w:rFonts w:ascii="Verdana" w:hAnsi="Verdana"/>
                <w:sz w:val="20"/>
                <w:szCs w:val="20"/>
              </w:rPr>
            </w:pPr>
            <w:r w:rsidRPr="00297161">
              <w:rPr>
                <w:rFonts w:ascii="Verdana" w:hAnsi="Verdana"/>
                <w:b/>
                <w:bCs/>
                <w:sz w:val="20"/>
                <w:szCs w:val="20"/>
              </w:rPr>
              <w:t xml:space="preserve">NACE Code 6202 – </w:t>
            </w:r>
            <w:r w:rsidRPr="00297161">
              <w:rPr>
                <w:rFonts w:ascii="Verdana" w:hAnsi="Verdana"/>
                <w:sz w:val="20"/>
                <w:szCs w:val="20"/>
              </w:rPr>
              <w:t>Information technology consultancy activities</w:t>
            </w:r>
          </w:p>
        </w:tc>
      </w:tr>
      <w:tr w:rsidR="0011271D" w:rsidRPr="00297161" w14:paraId="18AB3391" w14:textId="00D1DE8F" w:rsidTr="00971FCC">
        <w:trPr>
          <w:trHeight w:val="58"/>
        </w:trPr>
        <w:tc>
          <w:tcPr>
            <w:tcW w:w="2943" w:type="dxa"/>
            <w:vAlign w:val="center"/>
          </w:tcPr>
          <w:p w14:paraId="21FE2BBF" w14:textId="0F5FFEF9"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 xml:space="preserve">Company administrators </w:t>
            </w:r>
          </w:p>
        </w:tc>
        <w:tc>
          <w:tcPr>
            <w:tcW w:w="5699" w:type="dxa"/>
            <w:vAlign w:val="center"/>
          </w:tcPr>
          <w:p w14:paraId="0B4607F0" w14:textId="37EE39FD" w:rsidR="0011271D" w:rsidRPr="00297161" w:rsidRDefault="0011271D" w:rsidP="0011271D">
            <w:pPr>
              <w:spacing w:before="60" w:after="120" w:line="276" w:lineRule="auto"/>
              <w:ind w:left="62"/>
              <w:rPr>
                <w:rFonts w:ascii="Verdana" w:hAnsi="Verdana"/>
                <w:sz w:val="20"/>
                <w:szCs w:val="20"/>
              </w:rPr>
            </w:pPr>
            <w:r w:rsidRPr="00297161">
              <w:rPr>
                <w:rFonts w:ascii="Verdana" w:hAnsi="Verdana"/>
                <w:spacing w:val="2"/>
                <w:sz w:val="20"/>
                <w:szCs w:val="20"/>
              </w:rPr>
              <w:t>Silvan-Ioan Morariu</w:t>
            </w:r>
          </w:p>
        </w:tc>
      </w:tr>
      <w:bookmarkEnd w:id="31"/>
    </w:tbl>
    <w:p w14:paraId="19798F6E" w14:textId="77777777" w:rsidR="000A608F" w:rsidRPr="00297161" w:rsidRDefault="000A608F" w:rsidP="000A608F">
      <w:pPr>
        <w:rPr>
          <w:rFonts w:ascii="Verdana" w:hAnsi="Verdana"/>
          <w:sz w:val="20"/>
          <w:szCs w:val="20"/>
        </w:rPr>
      </w:pPr>
    </w:p>
    <w:p w14:paraId="50E14DCF" w14:textId="77777777" w:rsidR="00547E52" w:rsidRPr="00297161" w:rsidRDefault="00547E52" w:rsidP="000A608F">
      <w:pPr>
        <w:rPr>
          <w:rFonts w:ascii="Verdana" w:hAnsi="Verdana"/>
          <w:sz w:val="20"/>
          <w:szCs w:val="20"/>
        </w:rPr>
      </w:pPr>
    </w:p>
    <w:p w14:paraId="7D8CA027" w14:textId="77777777" w:rsidR="00547E52" w:rsidRPr="00297161" w:rsidRDefault="00547E52" w:rsidP="000A608F">
      <w:pPr>
        <w:rPr>
          <w:rFonts w:ascii="Verdana" w:hAnsi="Verdana"/>
          <w:sz w:val="20"/>
          <w:szCs w:val="20"/>
        </w:rPr>
      </w:pPr>
    </w:p>
    <w:p w14:paraId="762B95F9" w14:textId="77777777" w:rsidR="00547E52" w:rsidRPr="00297161" w:rsidRDefault="00547E52" w:rsidP="000A608F">
      <w:pPr>
        <w:rPr>
          <w:rFonts w:ascii="Verdana" w:hAnsi="Verdana"/>
          <w:sz w:val="20"/>
          <w:szCs w:val="20"/>
        </w:rPr>
      </w:pPr>
    </w:p>
    <w:p w14:paraId="5481F9B4" w14:textId="77777777" w:rsidR="00547E52" w:rsidRPr="00297161" w:rsidRDefault="00547E52" w:rsidP="000A608F">
      <w:pPr>
        <w:rPr>
          <w:rFonts w:ascii="Verdana" w:hAnsi="Verdana"/>
          <w:sz w:val="20"/>
          <w:szCs w:val="20"/>
        </w:rPr>
      </w:pPr>
    </w:p>
    <w:p w14:paraId="0F81AFB6" w14:textId="77777777" w:rsidR="00547E52" w:rsidRPr="00297161" w:rsidRDefault="00547E52" w:rsidP="000A608F">
      <w:pPr>
        <w:rPr>
          <w:rFonts w:ascii="Verdana" w:hAnsi="Verdana"/>
          <w:sz w:val="20"/>
          <w:szCs w:val="20"/>
        </w:rPr>
      </w:pPr>
    </w:p>
    <w:p w14:paraId="112B05EA" w14:textId="77777777" w:rsidR="00547E52" w:rsidRPr="00297161" w:rsidRDefault="00547E52" w:rsidP="000A608F">
      <w:pPr>
        <w:rPr>
          <w:rFonts w:ascii="Verdana" w:hAnsi="Verdana"/>
          <w:sz w:val="20"/>
          <w:szCs w:val="20"/>
        </w:rPr>
      </w:pPr>
    </w:p>
    <w:p w14:paraId="5512C7C4" w14:textId="77777777" w:rsidR="00547E52" w:rsidRPr="00297161" w:rsidRDefault="00547E52" w:rsidP="000A608F">
      <w:pPr>
        <w:rPr>
          <w:rFonts w:ascii="Verdana" w:hAnsi="Verdana"/>
          <w:sz w:val="20"/>
          <w:szCs w:val="20"/>
        </w:rPr>
      </w:pPr>
    </w:p>
    <w:p w14:paraId="0EDB6961" w14:textId="71459DB6" w:rsidR="00547E52" w:rsidRPr="00297161" w:rsidRDefault="00D90CAD" w:rsidP="008655CD">
      <w:pPr>
        <w:pStyle w:val="Heading2"/>
        <w:pageBreakBefore/>
        <w:numPr>
          <w:ilvl w:val="1"/>
          <w:numId w:val="18"/>
        </w:numPr>
        <w:rPr>
          <w:lang w:val="en-US"/>
        </w:rPr>
      </w:pPr>
      <w:bookmarkStart w:id="32" w:name="_Toc179467799"/>
      <w:bookmarkStart w:id="33" w:name="_Toc216278701"/>
      <w:r w:rsidRPr="00297161">
        <w:rPr>
          <w:lang w:val="en-US"/>
        </w:rPr>
        <w:lastRenderedPageBreak/>
        <w:t>BERG COMPUTERS SRL</w:t>
      </w:r>
      <w:r w:rsidR="00547E52" w:rsidRPr="00297161">
        <w:rPr>
          <w:lang w:val="en-US"/>
        </w:rPr>
        <w:t xml:space="preserve"> - </w:t>
      </w:r>
      <w:bookmarkEnd w:id="32"/>
      <w:r w:rsidR="0011271D" w:rsidRPr="00297161">
        <w:rPr>
          <w:lang w:val="en-US"/>
        </w:rPr>
        <w:t>Absorbed Company</w:t>
      </w:r>
      <w:bookmarkEnd w:id="33"/>
    </w:p>
    <w:p w14:paraId="12667340" w14:textId="77777777" w:rsidR="00547E52" w:rsidRPr="00297161" w:rsidRDefault="00547E52" w:rsidP="00547E52">
      <w:pPr>
        <w:rPr>
          <w:rFonts w:ascii="Verdana" w:hAnsi="Verdana"/>
          <w:sz w:val="20"/>
          <w:szCs w:val="20"/>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99"/>
      </w:tblGrid>
      <w:tr w:rsidR="0011271D" w:rsidRPr="00297161" w14:paraId="501A6BB2" w14:textId="77777777" w:rsidTr="0011271D">
        <w:trPr>
          <w:trHeight w:val="618"/>
        </w:trPr>
        <w:tc>
          <w:tcPr>
            <w:tcW w:w="2943" w:type="dxa"/>
            <w:vAlign w:val="center"/>
          </w:tcPr>
          <w:p w14:paraId="167BBB53" w14:textId="74A3521B"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Name</w:t>
            </w:r>
          </w:p>
        </w:tc>
        <w:tc>
          <w:tcPr>
            <w:tcW w:w="5699" w:type="dxa"/>
            <w:vAlign w:val="center"/>
          </w:tcPr>
          <w:p w14:paraId="25412AF9" w14:textId="3E6D6A06" w:rsidR="0011271D" w:rsidRPr="00297161" w:rsidRDefault="0011271D" w:rsidP="0011271D">
            <w:pPr>
              <w:spacing w:before="60" w:after="60" w:line="276" w:lineRule="auto"/>
              <w:rPr>
                <w:rFonts w:ascii="Verdana" w:hAnsi="Verdana"/>
                <w:b/>
                <w:sz w:val="20"/>
                <w:szCs w:val="20"/>
              </w:rPr>
            </w:pPr>
            <w:r w:rsidRPr="00297161">
              <w:rPr>
                <w:rFonts w:ascii="Verdana" w:hAnsi="Verdana"/>
                <w:b/>
                <w:sz w:val="20"/>
                <w:szCs w:val="20"/>
              </w:rPr>
              <w:t>BERG COMPUTERS SRL</w:t>
            </w:r>
          </w:p>
        </w:tc>
      </w:tr>
      <w:tr w:rsidR="0011271D" w:rsidRPr="00297161" w14:paraId="438E3776" w14:textId="77777777" w:rsidTr="0011271D">
        <w:trPr>
          <w:trHeight w:val="565"/>
        </w:trPr>
        <w:tc>
          <w:tcPr>
            <w:tcW w:w="2943" w:type="dxa"/>
            <w:vAlign w:val="center"/>
          </w:tcPr>
          <w:p w14:paraId="3414F781" w14:textId="3891D6C3"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Legal form</w:t>
            </w:r>
          </w:p>
        </w:tc>
        <w:tc>
          <w:tcPr>
            <w:tcW w:w="5699" w:type="dxa"/>
            <w:vAlign w:val="center"/>
          </w:tcPr>
          <w:p w14:paraId="1308616C" w14:textId="595473D0" w:rsidR="0011271D" w:rsidRPr="00297161" w:rsidRDefault="0011271D" w:rsidP="0011271D">
            <w:pPr>
              <w:spacing w:before="60" w:after="60" w:line="276" w:lineRule="auto"/>
              <w:rPr>
                <w:rFonts w:ascii="Verdana" w:hAnsi="Verdana"/>
                <w:sz w:val="20"/>
                <w:szCs w:val="20"/>
              </w:rPr>
            </w:pPr>
            <w:r w:rsidRPr="00297161">
              <w:rPr>
                <w:rFonts w:ascii="Verdana" w:hAnsi="Verdana"/>
                <w:sz w:val="20"/>
                <w:szCs w:val="20"/>
              </w:rPr>
              <w:t>Limited liability company</w:t>
            </w:r>
          </w:p>
        </w:tc>
      </w:tr>
      <w:tr w:rsidR="0011271D" w:rsidRPr="00297161" w14:paraId="713B5A6E" w14:textId="77777777" w:rsidTr="0011271D">
        <w:trPr>
          <w:trHeight w:val="841"/>
        </w:trPr>
        <w:tc>
          <w:tcPr>
            <w:tcW w:w="2943" w:type="dxa"/>
            <w:vAlign w:val="center"/>
          </w:tcPr>
          <w:p w14:paraId="652FA80B" w14:textId="4DE8C18B"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Registered office</w:t>
            </w:r>
          </w:p>
        </w:tc>
        <w:tc>
          <w:tcPr>
            <w:tcW w:w="5699" w:type="dxa"/>
            <w:vAlign w:val="center"/>
          </w:tcPr>
          <w:p w14:paraId="11CFF01E" w14:textId="6C96F60E" w:rsidR="0011271D" w:rsidRPr="00297161" w:rsidRDefault="0011271D" w:rsidP="0011271D">
            <w:pPr>
              <w:spacing w:before="60" w:after="60" w:line="276" w:lineRule="auto"/>
              <w:rPr>
                <w:rFonts w:ascii="Verdana" w:hAnsi="Verdana"/>
                <w:sz w:val="20"/>
                <w:szCs w:val="20"/>
              </w:rPr>
            </w:pPr>
            <w:r w:rsidRPr="00297161">
              <w:rPr>
                <w:rFonts w:ascii="Verdana" w:hAnsi="Verdana"/>
                <w:spacing w:val="2"/>
                <w:sz w:val="20"/>
                <w:szCs w:val="20"/>
              </w:rPr>
              <w:t>Ghiroda, Timiș County, Lugoj Street no. 4, Romania</w:t>
            </w:r>
          </w:p>
        </w:tc>
      </w:tr>
      <w:tr w:rsidR="0011271D" w:rsidRPr="00297161" w14:paraId="28B7F1FC" w14:textId="77777777" w:rsidTr="0011271D">
        <w:tc>
          <w:tcPr>
            <w:tcW w:w="2943" w:type="dxa"/>
            <w:vAlign w:val="center"/>
          </w:tcPr>
          <w:p w14:paraId="11A0D8B1" w14:textId="7555CF01"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Trade Registry registration number</w:t>
            </w:r>
          </w:p>
        </w:tc>
        <w:tc>
          <w:tcPr>
            <w:tcW w:w="5699" w:type="dxa"/>
            <w:vAlign w:val="center"/>
          </w:tcPr>
          <w:p w14:paraId="318DD1D7" w14:textId="1016AA8E" w:rsidR="0011271D" w:rsidRPr="00297161" w:rsidRDefault="0011271D" w:rsidP="0011271D">
            <w:pPr>
              <w:spacing w:before="60" w:after="60" w:line="276" w:lineRule="auto"/>
              <w:rPr>
                <w:rFonts w:ascii="Verdana" w:hAnsi="Verdana"/>
                <w:sz w:val="20"/>
                <w:szCs w:val="20"/>
              </w:rPr>
            </w:pPr>
            <w:r w:rsidRPr="00297161">
              <w:rPr>
                <w:rFonts w:ascii="Verdana" w:hAnsi="Verdana"/>
                <w:spacing w:val="2"/>
                <w:sz w:val="20"/>
                <w:szCs w:val="20"/>
              </w:rPr>
              <w:t>J1991003497355</w:t>
            </w:r>
          </w:p>
        </w:tc>
      </w:tr>
      <w:tr w:rsidR="0011271D" w:rsidRPr="00297161" w14:paraId="1FD61340" w14:textId="77777777" w:rsidTr="0011271D">
        <w:trPr>
          <w:trHeight w:val="571"/>
        </w:trPr>
        <w:tc>
          <w:tcPr>
            <w:tcW w:w="2943" w:type="dxa"/>
            <w:vAlign w:val="center"/>
          </w:tcPr>
          <w:p w14:paraId="09517497" w14:textId="77F34D93"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Sole registration code</w:t>
            </w:r>
          </w:p>
        </w:tc>
        <w:tc>
          <w:tcPr>
            <w:tcW w:w="5699" w:type="dxa"/>
            <w:vAlign w:val="center"/>
          </w:tcPr>
          <w:p w14:paraId="107CD3CD" w14:textId="32740463" w:rsidR="0011271D" w:rsidRPr="00297161" w:rsidRDefault="0011271D" w:rsidP="0011271D">
            <w:pPr>
              <w:spacing w:before="60" w:after="60" w:line="276" w:lineRule="auto"/>
              <w:rPr>
                <w:rFonts w:ascii="Verdana" w:hAnsi="Verdana"/>
                <w:sz w:val="20"/>
                <w:szCs w:val="20"/>
              </w:rPr>
            </w:pPr>
            <w:r w:rsidRPr="00297161">
              <w:rPr>
                <w:rFonts w:ascii="Verdana" w:hAnsi="Verdana"/>
                <w:spacing w:val="2"/>
                <w:sz w:val="20"/>
                <w:szCs w:val="20"/>
              </w:rPr>
              <w:t>1824000</w:t>
            </w:r>
          </w:p>
        </w:tc>
      </w:tr>
      <w:tr w:rsidR="0011271D" w:rsidRPr="00297161" w14:paraId="43A3B33B" w14:textId="77777777" w:rsidTr="0011271D">
        <w:trPr>
          <w:trHeight w:val="551"/>
        </w:trPr>
        <w:tc>
          <w:tcPr>
            <w:tcW w:w="2943" w:type="dxa"/>
            <w:vAlign w:val="center"/>
          </w:tcPr>
          <w:p w14:paraId="34F966CF" w14:textId="4BF3F61D"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Duration</w:t>
            </w:r>
          </w:p>
        </w:tc>
        <w:tc>
          <w:tcPr>
            <w:tcW w:w="5699" w:type="dxa"/>
            <w:vAlign w:val="center"/>
          </w:tcPr>
          <w:p w14:paraId="7C4D7C3A" w14:textId="2C562096" w:rsidR="0011271D" w:rsidRPr="00297161" w:rsidRDefault="0011271D" w:rsidP="0011271D">
            <w:pPr>
              <w:spacing w:before="60" w:after="60" w:line="276" w:lineRule="auto"/>
              <w:rPr>
                <w:rFonts w:ascii="Verdana" w:hAnsi="Verdana"/>
                <w:sz w:val="20"/>
                <w:szCs w:val="20"/>
              </w:rPr>
            </w:pPr>
            <w:r w:rsidRPr="00297161">
              <w:rPr>
                <w:rFonts w:ascii="Verdana" w:hAnsi="Verdana"/>
                <w:sz w:val="20"/>
                <w:szCs w:val="20"/>
              </w:rPr>
              <w:t>Unlimited</w:t>
            </w:r>
          </w:p>
        </w:tc>
      </w:tr>
      <w:tr w:rsidR="0011271D" w:rsidRPr="00297161" w14:paraId="11450CB1" w14:textId="77777777" w:rsidTr="0011271D">
        <w:trPr>
          <w:trHeight w:val="831"/>
        </w:trPr>
        <w:tc>
          <w:tcPr>
            <w:tcW w:w="2943" w:type="dxa"/>
            <w:vAlign w:val="center"/>
          </w:tcPr>
          <w:p w14:paraId="50625CDB" w14:textId="69359E29"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Share capital and number of shares</w:t>
            </w:r>
          </w:p>
        </w:tc>
        <w:tc>
          <w:tcPr>
            <w:tcW w:w="5699" w:type="dxa"/>
            <w:vAlign w:val="center"/>
          </w:tcPr>
          <w:p w14:paraId="3082495C" w14:textId="2E073FC3" w:rsidR="0011271D" w:rsidRPr="00297161" w:rsidRDefault="0011271D" w:rsidP="0011271D">
            <w:pPr>
              <w:spacing w:before="120" w:after="60" w:line="276" w:lineRule="auto"/>
              <w:rPr>
                <w:rFonts w:ascii="Verdana" w:hAnsi="Verdana"/>
                <w:sz w:val="20"/>
                <w:szCs w:val="20"/>
              </w:rPr>
            </w:pPr>
            <w:r w:rsidRPr="00297161">
              <w:rPr>
                <w:rFonts w:ascii="Verdana" w:hAnsi="Verdana"/>
                <w:sz w:val="20"/>
                <w:szCs w:val="20"/>
              </w:rPr>
              <w:t>240 Lei, fully subscribed and paid-up, divided into 24 quota shares, each having a nominal value of 10 Lei</w:t>
            </w:r>
          </w:p>
        </w:tc>
      </w:tr>
      <w:tr w:rsidR="0011271D" w:rsidRPr="00297161" w14:paraId="0B317231" w14:textId="77777777" w:rsidTr="0011271D">
        <w:trPr>
          <w:trHeight w:val="3536"/>
        </w:trPr>
        <w:tc>
          <w:tcPr>
            <w:tcW w:w="2943" w:type="dxa"/>
          </w:tcPr>
          <w:p w14:paraId="49016CC0" w14:textId="77777777" w:rsidR="0011271D" w:rsidRPr="00297161" w:rsidRDefault="0011271D" w:rsidP="0011271D">
            <w:pPr>
              <w:spacing w:before="180" w:after="180"/>
              <w:rPr>
                <w:rFonts w:ascii="Verdana" w:hAnsi="Verdana"/>
                <w:sz w:val="20"/>
                <w:szCs w:val="20"/>
              </w:rPr>
            </w:pPr>
            <w:r w:rsidRPr="00297161">
              <w:rPr>
                <w:rFonts w:ascii="Verdana" w:hAnsi="Verdana"/>
                <w:b/>
                <w:bCs/>
                <w:sz w:val="20"/>
                <w:szCs w:val="20"/>
              </w:rPr>
              <w:t>Sole shareholder</w:t>
            </w:r>
          </w:p>
          <w:p w14:paraId="56B5E421" w14:textId="77777777" w:rsidR="0011271D" w:rsidRPr="00297161" w:rsidRDefault="0011271D" w:rsidP="0011271D">
            <w:pPr>
              <w:spacing w:before="180" w:after="180"/>
              <w:rPr>
                <w:rFonts w:ascii="Verdana" w:hAnsi="Verdana"/>
                <w:sz w:val="20"/>
                <w:szCs w:val="20"/>
              </w:rPr>
            </w:pPr>
          </w:p>
          <w:p w14:paraId="202D41E3" w14:textId="77777777" w:rsidR="0011271D" w:rsidRPr="00297161" w:rsidRDefault="0011271D" w:rsidP="0011271D">
            <w:pPr>
              <w:spacing w:before="180" w:after="180" w:line="276" w:lineRule="auto"/>
              <w:rPr>
                <w:rFonts w:ascii="Verdana" w:hAnsi="Verdana"/>
                <w:b/>
                <w:bCs/>
                <w:sz w:val="20"/>
                <w:szCs w:val="20"/>
              </w:rPr>
            </w:pPr>
          </w:p>
        </w:tc>
        <w:tc>
          <w:tcPr>
            <w:tcW w:w="5699" w:type="dxa"/>
          </w:tcPr>
          <w:p w14:paraId="07D18CDA" w14:textId="77777777" w:rsidR="0011271D" w:rsidRPr="00297161" w:rsidRDefault="0011271D" w:rsidP="0011271D">
            <w:pPr>
              <w:spacing w:before="120" w:line="276" w:lineRule="auto"/>
              <w:rPr>
                <w:rFonts w:ascii="Verdana" w:hAnsi="Verdana"/>
                <w:b/>
                <w:spacing w:val="4"/>
                <w:sz w:val="20"/>
                <w:szCs w:val="20"/>
              </w:rPr>
            </w:pPr>
            <w:bookmarkStart w:id="34" w:name="_Hlk182791665"/>
            <w:r w:rsidRPr="00297161">
              <w:rPr>
                <w:rFonts w:ascii="Verdana" w:hAnsi="Verdana"/>
                <w:b/>
                <w:spacing w:val="4"/>
                <w:sz w:val="20"/>
                <w:szCs w:val="20"/>
              </w:rPr>
              <w:t xml:space="preserve">AROBS TRANSILVANIA SOFTWARE </w:t>
            </w:r>
            <w:bookmarkEnd w:id="34"/>
            <w:r w:rsidRPr="00297161">
              <w:rPr>
                <w:rFonts w:ascii="Verdana" w:hAnsi="Verdana"/>
                <w:b/>
                <w:spacing w:val="4"/>
                <w:sz w:val="20"/>
                <w:szCs w:val="20"/>
              </w:rPr>
              <w:t>SA</w:t>
            </w:r>
          </w:p>
          <w:p w14:paraId="36ED4A79" w14:textId="77777777"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Nationality: Romanian</w:t>
            </w:r>
          </w:p>
          <w:p w14:paraId="4AEC8717" w14:textId="77777777"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Registered office: Cluj-Napoca, Cluj County, Donath Street no. 11, Bl. M4, Sc. 2, 3rd floor, ap. 28</w:t>
            </w:r>
          </w:p>
          <w:p w14:paraId="3590B577" w14:textId="77777777"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Trade Registry registration no.: J1998001845122</w:t>
            </w:r>
          </w:p>
          <w:p w14:paraId="2CA6588C" w14:textId="77777777"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Sole registration code: 11291045</w:t>
            </w:r>
          </w:p>
          <w:p w14:paraId="3211711A" w14:textId="77777777"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Share capital contribution: 240 Lei</w:t>
            </w:r>
          </w:p>
          <w:p w14:paraId="481B80BE" w14:textId="77777777"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Number of quota shares held: 24</w:t>
            </w:r>
          </w:p>
          <w:p w14:paraId="7BC32F26" w14:textId="6924E96A"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Shareholding: 100%</w:t>
            </w:r>
          </w:p>
          <w:p w14:paraId="09F4B0DB" w14:textId="77777777" w:rsidR="0011271D" w:rsidRPr="00297161" w:rsidRDefault="0011271D" w:rsidP="0011271D">
            <w:pPr>
              <w:pStyle w:val="ListParagraph"/>
              <w:spacing w:line="276" w:lineRule="auto"/>
              <w:ind w:left="360"/>
              <w:jc w:val="both"/>
              <w:rPr>
                <w:rFonts w:ascii="Verdana" w:hAnsi="Verdana"/>
                <w:sz w:val="20"/>
                <w:szCs w:val="20"/>
              </w:rPr>
            </w:pPr>
          </w:p>
        </w:tc>
      </w:tr>
      <w:tr w:rsidR="0011271D" w:rsidRPr="00297161" w14:paraId="16AAA513" w14:textId="77777777" w:rsidTr="0011271D">
        <w:trPr>
          <w:trHeight w:val="831"/>
        </w:trPr>
        <w:tc>
          <w:tcPr>
            <w:tcW w:w="2943" w:type="dxa"/>
            <w:vAlign w:val="center"/>
          </w:tcPr>
          <w:p w14:paraId="1656ED89" w14:textId="1AFDB2C9"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Main business activity</w:t>
            </w:r>
          </w:p>
        </w:tc>
        <w:tc>
          <w:tcPr>
            <w:tcW w:w="5699" w:type="dxa"/>
            <w:vAlign w:val="center"/>
          </w:tcPr>
          <w:p w14:paraId="43545E18" w14:textId="4FAE4696" w:rsidR="0011271D" w:rsidRPr="00297161" w:rsidRDefault="0011271D" w:rsidP="0011271D">
            <w:pPr>
              <w:spacing w:before="60" w:after="60" w:line="276" w:lineRule="auto"/>
              <w:jc w:val="both"/>
              <w:rPr>
                <w:rFonts w:ascii="Verdana" w:hAnsi="Verdana"/>
                <w:sz w:val="20"/>
                <w:szCs w:val="20"/>
              </w:rPr>
            </w:pPr>
            <w:r w:rsidRPr="00297161">
              <w:rPr>
                <w:rFonts w:ascii="Verdana" w:hAnsi="Verdana"/>
                <w:b/>
                <w:bCs/>
                <w:sz w:val="20"/>
                <w:szCs w:val="20"/>
              </w:rPr>
              <w:t xml:space="preserve">NACE Code 6210 – </w:t>
            </w:r>
            <w:r w:rsidRPr="00297161">
              <w:rPr>
                <w:rFonts w:ascii="Verdana" w:hAnsi="Verdana"/>
                <w:sz w:val="20"/>
                <w:szCs w:val="20"/>
              </w:rPr>
              <w:t>Custom software development activities (client-oriented software)</w:t>
            </w:r>
          </w:p>
        </w:tc>
      </w:tr>
      <w:tr w:rsidR="0011271D" w:rsidRPr="00297161" w14:paraId="4DCD1151" w14:textId="77777777" w:rsidTr="0011271D">
        <w:trPr>
          <w:trHeight w:val="861"/>
        </w:trPr>
        <w:tc>
          <w:tcPr>
            <w:tcW w:w="2943" w:type="dxa"/>
            <w:vAlign w:val="center"/>
          </w:tcPr>
          <w:p w14:paraId="70A50C3B" w14:textId="11C098F9"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 xml:space="preserve">Company administrators </w:t>
            </w:r>
          </w:p>
        </w:tc>
        <w:tc>
          <w:tcPr>
            <w:tcW w:w="5699" w:type="dxa"/>
            <w:vAlign w:val="center"/>
          </w:tcPr>
          <w:p w14:paraId="65C83CB0" w14:textId="1DAAB0F2" w:rsidR="0011271D" w:rsidRPr="00297161" w:rsidRDefault="0011271D" w:rsidP="0011271D">
            <w:pPr>
              <w:spacing w:before="60" w:after="60" w:line="276" w:lineRule="auto"/>
              <w:rPr>
                <w:rFonts w:ascii="Verdana" w:hAnsi="Verdana"/>
                <w:sz w:val="20"/>
                <w:szCs w:val="20"/>
              </w:rPr>
            </w:pPr>
            <w:r w:rsidRPr="00297161">
              <w:rPr>
                <w:rFonts w:ascii="Verdana" w:hAnsi="Verdana"/>
                <w:spacing w:val="2"/>
                <w:sz w:val="20"/>
                <w:szCs w:val="20"/>
              </w:rPr>
              <w:t>Voicu Oprean</w:t>
            </w:r>
          </w:p>
        </w:tc>
      </w:tr>
    </w:tbl>
    <w:p w14:paraId="4F1E210C" w14:textId="305F35FC" w:rsidR="00547E52" w:rsidRPr="00297161" w:rsidRDefault="00547E52" w:rsidP="00547E52">
      <w:pPr>
        <w:pStyle w:val="Heading2"/>
        <w:spacing w:before="720"/>
        <w:rPr>
          <w:lang w:val="en-US"/>
        </w:rPr>
      </w:pPr>
    </w:p>
    <w:p w14:paraId="4FA6DFE2" w14:textId="4FE7CB0D" w:rsidR="00E95D45" w:rsidRPr="00297161" w:rsidRDefault="00E95D45" w:rsidP="00E95D45">
      <w:pPr>
        <w:rPr>
          <w:rFonts w:ascii="Verdana" w:hAnsi="Verdana"/>
          <w:sz w:val="20"/>
          <w:szCs w:val="20"/>
        </w:rPr>
      </w:pPr>
    </w:p>
    <w:p w14:paraId="0A65856C" w14:textId="73BC2F96" w:rsidR="00E95D45" w:rsidRPr="00297161" w:rsidRDefault="00E95D45" w:rsidP="00E95D45">
      <w:pPr>
        <w:rPr>
          <w:rFonts w:ascii="Verdana" w:hAnsi="Verdana"/>
          <w:sz w:val="20"/>
          <w:szCs w:val="20"/>
        </w:rPr>
      </w:pPr>
    </w:p>
    <w:p w14:paraId="157A85E8" w14:textId="186FC4DD" w:rsidR="00E95D45" w:rsidRPr="00297161" w:rsidRDefault="00E95D45" w:rsidP="00E95D45">
      <w:pPr>
        <w:rPr>
          <w:rFonts w:ascii="Verdana" w:hAnsi="Verdana"/>
          <w:sz w:val="20"/>
          <w:szCs w:val="20"/>
        </w:rPr>
      </w:pPr>
    </w:p>
    <w:p w14:paraId="12E012E0" w14:textId="2FAC6F6D" w:rsidR="00E95D45" w:rsidRPr="00297161" w:rsidRDefault="00E95D45" w:rsidP="00E95D45">
      <w:pPr>
        <w:rPr>
          <w:rFonts w:ascii="Verdana" w:hAnsi="Verdana"/>
          <w:sz w:val="20"/>
          <w:szCs w:val="20"/>
        </w:rPr>
      </w:pPr>
    </w:p>
    <w:p w14:paraId="377D5985" w14:textId="00A684C9" w:rsidR="00E95D45" w:rsidRPr="00297161" w:rsidRDefault="00E95D45" w:rsidP="00B41867">
      <w:pPr>
        <w:pStyle w:val="Heading2"/>
        <w:pageBreakBefore/>
        <w:numPr>
          <w:ilvl w:val="1"/>
          <w:numId w:val="155"/>
        </w:numPr>
        <w:ind w:left="567" w:hanging="567"/>
        <w:rPr>
          <w:lang w:val="en-US"/>
        </w:rPr>
      </w:pPr>
      <w:bookmarkStart w:id="35" w:name="_Toc216278702"/>
      <w:r w:rsidRPr="00297161">
        <w:rPr>
          <w:spacing w:val="2"/>
          <w:lang w:val="en-US"/>
        </w:rPr>
        <w:lastRenderedPageBreak/>
        <w:t xml:space="preserve">NORDLOGIC SOFTWARE </w:t>
      </w:r>
      <w:r w:rsidRPr="00297161">
        <w:rPr>
          <w:lang w:val="en-US"/>
        </w:rPr>
        <w:t xml:space="preserve">SRL - </w:t>
      </w:r>
      <w:r w:rsidR="0011271D" w:rsidRPr="00297161">
        <w:rPr>
          <w:lang w:val="en-US"/>
        </w:rPr>
        <w:t>Absorbed Company</w:t>
      </w:r>
      <w:bookmarkEnd w:id="35"/>
    </w:p>
    <w:p w14:paraId="09996CD9" w14:textId="5DF183E4" w:rsidR="00E95D45" w:rsidRPr="00297161" w:rsidRDefault="00E95D45" w:rsidP="00E95D45">
      <w:pPr>
        <w:spacing w:after="240"/>
        <w:rPr>
          <w:rFonts w:ascii="Verdana" w:hAnsi="Verdana"/>
          <w:sz w:val="20"/>
          <w:szCs w:val="20"/>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99"/>
      </w:tblGrid>
      <w:tr w:rsidR="0011271D" w:rsidRPr="00297161" w14:paraId="68CEB43C" w14:textId="77777777" w:rsidTr="0011271D">
        <w:trPr>
          <w:trHeight w:val="618"/>
        </w:trPr>
        <w:tc>
          <w:tcPr>
            <w:tcW w:w="2943" w:type="dxa"/>
            <w:vAlign w:val="center"/>
          </w:tcPr>
          <w:p w14:paraId="782F4D58" w14:textId="1AC91D62"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Name</w:t>
            </w:r>
          </w:p>
        </w:tc>
        <w:tc>
          <w:tcPr>
            <w:tcW w:w="5699" w:type="dxa"/>
            <w:vAlign w:val="center"/>
          </w:tcPr>
          <w:p w14:paraId="171702AF" w14:textId="01E8D635" w:rsidR="0011271D" w:rsidRPr="00297161" w:rsidRDefault="0011271D" w:rsidP="0011271D">
            <w:pPr>
              <w:spacing w:before="60" w:after="60" w:line="276" w:lineRule="auto"/>
              <w:rPr>
                <w:rFonts w:ascii="Verdana" w:hAnsi="Verdana"/>
                <w:b/>
                <w:sz w:val="20"/>
                <w:szCs w:val="20"/>
              </w:rPr>
            </w:pPr>
            <w:r w:rsidRPr="00297161">
              <w:rPr>
                <w:rFonts w:ascii="Verdana" w:hAnsi="Verdana"/>
                <w:b/>
                <w:spacing w:val="2"/>
                <w:sz w:val="20"/>
                <w:szCs w:val="20"/>
              </w:rPr>
              <w:t xml:space="preserve">NORDLOGIC SOFTWARE </w:t>
            </w:r>
            <w:r w:rsidRPr="00297161">
              <w:rPr>
                <w:rFonts w:ascii="Verdana" w:hAnsi="Verdana"/>
                <w:b/>
                <w:sz w:val="20"/>
                <w:szCs w:val="20"/>
              </w:rPr>
              <w:t>SRL</w:t>
            </w:r>
          </w:p>
        </w:tc>
      </w:tr>
      <w:tr w:rsidR="0011271D" w:rsidRPr="00297161" w14:paraId="64E6CA8A" w14:textId="77777777" w:rsidTr="0011271D">
        <w:trPr>
          <w:trHeight w:val="565"/>
        </w:trPr>
        <w:tc>
          <w:tcPr>
            <w:tcW w:w="2943" w:type="dxa"/>
            <w:vAlign w:val="center"/>
          </w:tcPr>
          <w:p w14:paraId="0F82FF00" w14:textId="3078F119"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Legal form</w:t>
            </w:r>
          </w:p>
        </w:tc>
        <w:tc>
          <w:tcPr>
            <w:tcW w:w="5699" w:type="dxa"/>
            <w:vAlign w:val="center"/>
          </w:tcPr>
          <w:p w14:paraId="65861BD6" w14:textId="570822BE" w:rsidR="0011271D" w:rsidRPr="00297161" w:rsidRDefault="0011271D" w:rsidP="0011271D">
            <w:pPr>
              <w:spacing w:before="60" w:after="60" w:line="276" w:lineRule="auto"/>
              <w:rPr>
                <w:rFonts w:ascii="Verdana" w:hAnsi="Verdana"/>
                <w:sz w:val="20"/>
                <w:szCs w:val="20"/>
              </w:rPr>
            </w:pPr>
            <w:r w:rsidRPr="00297161">
              <w:rPr>
                <w:rFonts w:ascii="Verdana" w:hAnsi="Verdana"/>
                <w:sz w:val="20"/>
                <w:szCs w:val="20"/>
              </w:rPr>
              <w:t>Limited liability company</w:t>
            </w:r>
          </w:p>
        </w:tc>
      </w:tr>
      <w:tr w:rsidR="0011271D" w:rsidRPr="00297161" w14:paraId="13C103B4" w14:textId="77777777" w:rsidTr="0011271D">
        <w:trPr>
          <w:trHeight w:val="841"/>
        </w:trPr>
        <w:tc>
          <w:tcPr>
            <w:tcW w:w="2943" w:type="dxa"/>
            <w:vAlign w:val="center"/>
          </w:tcPr>
          <w:p w14:paraId="7A288CEC" w14:textId="2AC62446"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Registered office</w:t>
            </w:r>
          </w:p>
        </w:tc>
        <w:tc>
          <w:tcPr>
            <w:tcW w:w="5699" w:type="dxa"/>
            <w:vAlign w:val="center"/>
          </w:tcPr>
          <w:p w14:paraId="457E2793" w14:textId="7F517844" w:rsidR="0011271D" w:rsidRPr="00297161" w:rsidRDefault="0011271D" w:rsidP="0011271D">
            <w:pPr>
              <w:spacing w:before="60" w:after="60" w:line="276" w:lineRule="auto"/>
              <w:rPr>
                <w:rFonts w:ascii="Verdana" w:hAnsi="Verdana"/>
                <w:sz w:val="20"/>
                <w:szCs w:val="20"/>
              </w:rPr>
            </w:pPr>
            <w:r w:rsidRPr="00297161">
              <w:rPr>
                <w:rFonts w:ascii="Verdana" w:hAnsi="Verdana"/>
                <w:spacing w:val="2"/>
                <w:sz w:val="20"/>
                <w:szCs w:val="20"/>
              </w:rPr>
              <w:t xml:space="preserve">Cluj-Napoca, Cluj County, 44–46 Henri Barbusse Street, Cluj Business Center (CBC), 3rd floor, Romania </w:t>
            </w:r>
          </w:p>
        </w:tc>
      </w:tr>
      <w:tr w:rsidR="0011271D" w:rsidRPr="00297161" w14:paraId="11A131C6" w14:textId="77777777" w:rsidTr="0011271D">
        <w:tc>
          <w:tcPr>
            <w:tcW w:w="2943" w:type="dxa"/>
            <w:vAlign w:val="center"/>
          </w:tcPr>
          <w:p w14:paraId="78018FA7" w14:textId="0E6A6341"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Trade Registry registration number</w:t>
            </w:r>
          </w:p>
        </w:tc>
        <w:tc>
          <w:tcPr>
            <w:tcW w:w="5699" w:type="dxa"/>
            <w:vAlign w:val="center"/>
          </w:tcPr>
          <w:p w14:paraId="1B57C805" w14:textId="5099D291" w:rsidR="0011271D" w:rsidRPr="00297161" w:rsidRDefault="0011271D" w:rsidP="0011271D">
            <w:pPr>
              <w:spacing w:before="60" w:after="60" w:line="276" w:lineRule="auto"/>
              <w:rPr>
                <w:rFonts w:ascii="Verdana" w:hAnsi="Verdana"/>
                <w:sz w:val="20"/>
                <w:szCs w:val="20"/>
              </w:rPr>
            </w:pPr>
            <w:r w:rsidRPr="00297161">
              <w:rPr>
                <w:rFonts w:ascii="Verdana" w:hAnsi="Verdana"/>
                <w:spacing w:val="2"/>
                <w:sz w:val="20"/>
                <w:szCs w:val="20"/>
              </w:rPr>
              <w:t>J2006001497126</w:t>
            </w:r>
          </w:p>
        </w:tc>
      </w:tr>
      <w:tr w:rsidR="0011271D" w:rsidRPr="00297161" w14:paraId="6BE458F8" w14:textId="77777777" w:rsidTr="0011271D">
        <w:trPr>
          <w:trHeight w:val="571"/>
        </w:trPr>
        <w:tc>
          <w:tcPr>
            <w:tcW w:w="2943" w:type="dxa"/>
            <w:vAlign w:val="center"/>
          </w:tcPr>
          <w:p w14:paraId="2A64831E" w14:textId="226E7594"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Sole registration code</w:t>
            </w:r>
          </w:p>
        </w:tc>
        <w:tc>
          <w:tcPr>
            <w:tcW w:w="5699" w:type="dxa"/>
            <w:vAlign w:val="center"/>
          </w:tcPr>
          <w:p w14:paraId="2CF270F6" w14:textId="1C3F0FFB" w:rsidR="0011271D" w:rsidRPr="00297161" w:rsidRDefault="0011271D" w:rsidP="0011271D">
            <w:pPr>
              <w:spacing w:before="60" w:after="60" w:line="276" w:lineRule="auto"/>
              <w:rPr>
                <w:rFonts w:ascii="Verdana" w:hAnsi="Verdana"/>
                <w:sz w:val="20"/>
                <w:szCs w:val="20"/>
              </w:rPr>
            </w:pPr>
            <w:r w:rsidRPr="00297161">
              <w:rPr>
                <w:rFonts w:ascii="Verdana" w:hAnsi="Verdana"/>
                <w:spacing w:val="2"/>
                <w:sz w:val="20"/>
                <w:szCs w:val="20"/>
              </w:rPr>
              <w:t>18633706</w:t>
            </w:r>
          </w:p>
        </w:tc>
      </w:tr>
      <w:tr w:rsidR="0011271D" w:rsidRPr="00297161" w14:paraId="7C50211B" w14:textId="77777777" w:rsidTr="0011271D">
        <w:trPr>
          <w:trHeight w:val="551"/>
        </w:trPr>
        <w:tc>
          <w:tcPr>
            <w:tcW w:w="2943" w:type="dxa"/>
            <w:vAlign w:val="center"/>
          </w:tcPr>
          <w:p w14:paraId="3AEC1C94" w14:textId="02A174C1"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Duration</w:t>
            </w:r>
          </w:p>
        </w:tc>
        <w:tc>
          <w:tcPr>
            <w:tcW w:w="5699" w:type="dxa"/>
            <w:vAlign w:val="center"/>
          </w:tcPr>
          <w:p w14:paraId="5DA41F42" w14:textId="38F01F2C" w:rsidR="0011271D" w:rsidRPr="00297161" w:rsidRDefault="0011271D" w:rsidP="0011271D">
            <w:pPr>
              <w:spacing w:before="60" w:after="60" w:line="276" w:lineRule="auto"/>
              <w:rPr>
                <w:rFonts w:ascii="Verdana" w:hAnsi="Verdana"/>
                <w:sz w:val="20"/>
                <w:szCs w:val="20"/>
              </w:rPr>
            </w:pPr>
            <w:r w:rsidRPr="00297161">
              <w:rPr>
                <w:rFonts w:ascii="Verdana" w:hAnsi="Verdana"/>
                <w:sz w:val="20"/>
                <w:szCs w:val="20"/>
              </w:rPr>
              <w:t>Unlimited</w:t>
            </w:r>
          </w:p>
        </w:tc>
      </w:tr>
      <w:tr w:rsidR="0011271D" w:rsidRPr="00297161" w14:paraId="4A216EF2" w14:textId="77777777" w:rsidTr="0011271D">
        <w:trPr>
          <w:trHeight w:val="831"/>
        </w:trPr>
        <w:tc>
          <w:tcPr>
            <w:tcW w:w="2943" w:type="dxa"/>
            <w:vAlign w:val="center"/>
          </w:tcPr>
          <w:p w14:paraId="218E17A3" w14:textId="0708B641"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Share capital and number of shares</w:t>
            </w:r>
          </w:p>
        </w:tc>
        <w:tc>
          <w:tcPr>
            <w:tcW w:w="5699" w:type="dxa"/>
            <w:vAlign w:val="center"/>
          </w:tcPr>
          <w:p w14:paraId="5ABAC4EC" w14:textId="3375A736" w:rsidR="0011271D" w:rsidRPr="00297161" w:rsidRDefault="0011271D" w:rsidP="0011271D">
            <w:pPr>
              <w:spacing w:before="120" w:after="60" w:line="276" w:lineRule="auto"/>
              <w:rPr>
                <w:rFonts w:ascii="Verdana" w:hAnsi="Verdana"/>
                <w:sz w:val="20"/>
                <w:szCs w:val="20"/>
              </w:rPr>
            </w:pPr>
            <w:r w:rsidRPr="00297161">
              <w:rPr>
                <w:rFonts w:ascii="Verdana" w:hAnsi="Verdana"/>
                <w:sz w:val="20"/>
                <w:szCs w:val="20"/>
              </w:rPr>
              <w:t xml:space="preserve">50,000 Lei, fully subscribed and paid-up, divided into 5,000 quota shares, each having a nominal value of 10 Lei </w:t>
            </w:r>
          </w:p>
        </w:tc>
      </w:tr>
      <w:tr w:rsidR="0011271D" w:rsidRPr="00297161" w14:paraId="19E52FEE" w14:textId="77777777" w:rsidTr="0011271D">
        <w:trPr>
          <w:trHeight w:val="3536"/>
        </w:trPr>
        <w:tc>
          <w:tcPr>
            <w:tcW w:w="2943" w:type="dxa"/>
          </w:tcPr>
          <w:p w14:paraId="7444A08C" w14:textId="77777777" w:rsidR="0011271D" w:rsidRPr="00297161" w:rsidRDefault="0011271D" w:rsidP="0011271D">
            <w:pPr>
              <w:spacing w:before="180" w:after="180"/>
              <w:rPr>
                <w:rFonts w:ascii="Verdana" w:hAnsi="Verdana"/>
                <w:sz w:val="20"/>
                <w:szCs w:val="20"/>
              </w:rPr>
            </w:pPr>
            <w:r w:rsidRPr="00297161">
              <w:rPr>
                <w:rFonts w:ascii="Verdana" w:hAnsi="Verdana"/>
                <w:b/>
                <w:bCs/>
                <w:sz w:val="20"/>
                <w:szCs w:val="20"/>
              </w:rPr>
              <w:t>Sole shareholder</w:t>
            </w:r>
          </w:p>
          <w:p w14:paraId="07D00FE4" w14:textId="77777777" w:rsidR="0011271D" w:rsidRPr="00297161" w:rsidRDefault="0011271D" w:rsidP="0011271D">
            <w:pPr>
              <w:spacing w:before="180" w:after="180"/>
              <w:rPr>
                <w:rFonts w:ascii="Verdana" w:hAnsi="Verdana"/>
                <w:sz w:val="20"/>
                <w:szCs w:val="20"/>
              </w:rPr>
            </w:pPr>
          </w:p>
          <w:p w14:paraId="67DA0E53" w14:textId="77777777" w:rsidR="0011271D" w:rsidRPr="00297161" w:rsidRDefault="0011271D" w:rsidP="0011271D">
            <w:pPr>
              <w:spacing w:before="180" w:after="180" w:line="276" w:lineRule="auto"/>
              <w:rPr>
                <w:rFonts w:ascii="Verdana" w:hAnsi="Verdana"/>
                <w:b/>
                <w:bCs/>
                <w:sz w:val="20"/>
                <w:szCs w:val="20"/>
              </w:rPr>
            </w:pPr>
          </w:p>
        </w:tc>
        <w:tc>
          <w:tcPr>
            <w:tcW w:w="5699" w:type="dxa"/>
          </w:tcPr>
          <w:p w14:paraId="077246C0" w14:textId="77777777" w:rsidR="0011271D" w:rsidRPr="00297161" w:rsidRDefault="0011271D" w:rsidP="0011271D">
            <w:pPr>
              <w:spacing w:before="120" w:line="276" w:lineRule="auto"/>
              <w:rPr>
                <w:rFonts w:ascii="Verdana" w:hAnsi="Verdana"/>
                <w:b/>
                <w:spacing w:val="4"/>
                <w:sz w:val="20"/>
                <w:szCs w:val="20"/>
              </w:rPr>
            </w:pPr>
            <w:r w:rsidRPr="00297161">
              <w:rPr>
                <w:rFonts w:ascii="Verdana" w:hAnsi="Verdana"/>
                <w:b/>
                <w:spacing w:val="4"/>
                <w:sz w:val="20"/>
                <w:szCs w:val="20"/>
              </w:rPr>
              <w:t>AROBS TRANSILVANIA SOFTWARE SA</w:t>
            </w:r>
          </w:p>
          <w:p w14:paraId="40900D33" w14:textId="77777777"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Nationality: Romanian</w:t>
            </w:r>
          </w:p>
          <w:p w14:paraId="2B8E0304" w14:textId="77777777"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Registered office: Cluj-Napoca, Cluj County, Donath Street no. 11, Bl. M4, Sc. 2, 3rd floor, ap. 28</w:t>
            </w:r>
          </w:p>
          <w:p w14:paraId="23C9E86C" w14:textId="77777777"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Trade Registry registration no.: J1998001845122</w:t>
            </w:r>
          </w:p>
          <w:p w14:paraId="62027984" w14:textId="77777777"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Sole registration code: 11291045</w:t>
            </w:r>
          </w:p>
          <w:p w14:paraId="7FCCB931" w14:textId="77777777"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Share capital contribution: 50,000 Lei</w:t>
            </w:r>
          </w:p>
          <w:p w14:paraId="0F0D257A" w14:textId="77777777"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Number of quota shares held: 5,000</w:t>
            </w:r>
          </w:p>
          <w:p w14:paraId="6BE2F240" w14:textId="77944AF9"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Shareholding: 100%</w:t>
            </w:r>
          </w:p>
          <w:p w14:paraId="7C746F77" w14:textId="77777777" w:rsidR="0011271D" w:rsidRPr="00297161" w:rsidRDefault="0011271D" w:rsidP="0011271D">
            <w:pPr>
              <w:pStyle w:val="ListParagraph"/>
              <w:spacing w:line="276" w:lineRule="auto"/>
              <w:ind w:left="360"/>
              <w:jc w:val="both"/>
              <w:rPr>
                <w:rFonts w:ascii="Verdana" w:hAnsi="Verdana"/>
                <w:sz w:val="20"/>
                <w:szCs w:val="20"/>
              </w:rPr>
            </w:pPr>
          </w:p>
        </w:tc>
      </w:tr>
      <w:tr w:rsidR="0011271D" w:rsidRPr="00297161" w14:paraId="1ED07BF0" w14:textId="77777777" w:rsidTr="0011271D">
        <w:trPr>
          <w:trHeight w:val="831"/>
        </w:trPr>
        <w:tc>
          <w:tcPr>
            <w:tcW w:w="2943" w:type="dxa"/>
            <w:vAlign w:val="center"/>
          </w:tcPr>
          <w:p w14:paraId="322726DF" w14:textId="53FE5DE4"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Main business activity</w:t>
            </w:r>
          </w:p>
        </w:tc>
        <w:tc>
          <w:tcPr>
            <w:tcW w:w="5699" w:type="dxa"/>
            <w:vAlign w:val="center"/>
          </w:tcPr>
          <w:p w14:paraId="42F07BF7" w14:textId="699E477A" w:rsidR="0011271D" w:rsidRPr="00297161" w:rsidRDefault="0011271D" w:rsidP="0011271D">
            <w:pPr>
              <w:spacing w:before="120" w:after="60" w:line="276" w:lineRule="auto"/>
              <w:jc w:val="both"/>
              <w:rPr>
                <w:rFonts w:ascii="Verdana" w:hAnsi="Verdana"/>
                <w:sz w:val="20"/>
                <w:szCs w:val="20"/>
              </w:rPr>
            </w:pPr>
            <w:r w:rsidRPr="00297161">
              <w:rPr>
                <w:rFonts w:ascii="Verdana" w:hAnsi="Verdana"/>
                <w:b/>
                <w:bCs/>
                <w:sz w:val="20"/>
                <w:szCs w:val="20"/>
              </w:rPr>
              <w:t xml:space="preserve">NACE Code 6210 – </w:t>
            </w:r>
            <w:r w:rsidRPr="00297161">
              <w:rPr>
                <w:rFonts w:ascii="Verdana" w:hAnsi="Verdana"/>
                <w:sz w:val="20"/>
                <w:szCs w:val="20"/>
              </w:rPr>
              <w:t>Custom software development activities (client-oriented software) (analysis, design and programming of turnkey systems; analysis of user requirements and issues, consultancy regarding optimal solutions; development, production, supply and documentation of software tailored to user requirements; writing programs according to user directions; web page design)</w:t>
            </w:r>
          </w:p>
        </w:tc>
      </w:tr>
      <w:tr w:rsidR="0011271D" w:rsidRPr="00297161" w14:paraId="363A7D70" w14:textId="77777777" w:rsidTr="0011271D">
        <w:trPr>
          <w:trHeight w:val="861"/>
        </w:trPr>
        <w:tc>
          <w:tcPr>
            <w:tcW w:w="2943" w:type="dxa"/>
            <w:vAlign w:val="center"/>
          </w:tcPr>
          <w:p w14:paraId="7791ECE3" w14:textId="6064D948"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 xml:space="preserve">Company administrators </w:t>
            </w:r>
          </w:p>
        </w:tc>
        <w:tc>
          <w:tcPr>
            <w:tcW w:w="5699" w:type="dxa"/>
            <w:vAlign w:val="center"/>
          </w:tcPr>
          <w:p w14:paraId="751BAA0D" w14:textId="40AE2D24" w:rsidR="0011271D" w:rsidRPr="00297161" w:rsidRDefault="0011271D" w:rsidP="0011271D">
            <w:pPr>
              <w:spacing w:before="60" w:after="60" w:line="276" w:lineRule="auto"/>
              <w:rPr>
                <w:rFonts w:ascii="Verdana" w:hAnsi="Verdana"/>
                <w:spacing w:val="2"/>
                <w:sz w:val="20"/>
                <w:szCs w:val="20"/>
              </w:rPr>
            </w:pPr>
            <w:r w:rsidRPr="00297161">
              <w:rPr>
                <w:rFonts w:ascii="Verdana" w:hAnsi="Verdana"/>
                <w:spacing w:val="2"/>
                <w:sz w:val="20"/>
                <w:szCs w:val="20"/>
              </w:rPr>
              <w:t>Ovidiu Codreanu</w:t>
            </w:r>
          </w:p>
          <w:p w14:paraId="11E74FB9" w14:textId="7506846F" w:rsidR="0011271D" w:rsidRPr="00297161" w:rsidRDefault="0011271D" w:rsidP="0011271D">
            <w:pPr>
              <w:spacing w:before="60" w:after="60" w:line="276" w:lineRule="auto"/>
              <w:rPr>
                <w:rFonts w:ascii="Verdana" w:hAnsi="Verdana"/>
                <w:spacing w:val="2"/>
                <w:sz w:val="20"/>
                <w:szCs w:val="20"/>
              </w:rPr>
            </w:pPr>
            <w:r w:rsidRPr="00297161">
              <w:rPr>
                <w:rFonts w:ascii="Verdana" w:hAnsi="Verdana"/>
                <w:spacing w:val="2"/>
                <w:sz w:val="20"/>
                <w:szCs w:val="20"/>
              </w:rPr>
              <w:t>Andrei Iulian Olariu</w:t>
            </w:r>
          </w:p>
          <w:p w14:paraId="1938E1C8" w14:textId="07639211" w:rsidR="0011271D" w:rsidRPr="00297161" w:rsidRDefault="0011271D" w:rsidP="0011271D">
            <w:pPr>
              <w:spacing w:before="60" w:after="60" w:line="276" w:lineRule="auto"/>
              <w:rPr>
                <w:rFonts w:ascii="Verdana" w:hAnsi="Verdana"/>
                <w:sz w:val="20"/>
                <w:szCs w:val="20"/>
              </w:rPr>
            </w:pPr>
            <w:r w:rsidRPr="00297161">
              <w:rPr>
                <w:rFonts w:ascii="Verdana" w:hAnsi="Verdana"/>
                <w:spacing w:val="2"/>
                <w:sz w:val="20"/>
                <w:szCs w:val="20"/>
              </w:rPr>
              <w:t>Voicu Oprean</w:t>
            </w:r>
          </w:p>
        </w:tc>
      </w:tr>
    </w:tbl>
    <w:p w14:paraId="46E02496" w14:textId="02583765" w:rsidR="00443DF8" w:rsidRPr="00297161" w:rsidRDefault="00443DF8" w:rsidP="00B41867">
      <w:pPr>
        <w:pStyle w:val="Heading2"/>
        <w:pageBreakBefore/>
        <w:numPr>
          <w:ilvl w:val="1"/>
          <w:numId w:val="155"/>
        </w:numPr>
        <w:ind w:left="567" w:hanging="567"/>
        <w:rPr>
          <w:lang w:val="en-US"/>
        </w:rPr>
      </w:pPr>
      <w:bookmarkStart w:id="36" w:name="_Toc216278703"/>
      <w:bookmarkStart w:id="37" w:name="_Toc470169978"/>
      <w:bookmarkStart w:id="38" w:name="_Toc136603840"/>
      <w:bookmarkStart w:id="39" w:name="_Toc136604272"/>
      <w:bookmarkStart w:id="40" w:name="_Toc179467800"/>
      <w:r w:rsidRPr="00297161">
        <w:rPr>
          <w:spacing w:val="2"/>
          <w:lang w:val="en-US"/>
        </w:rPr>
        <w:lastRenderedPageBreak/>
        <w:t xml:space="preserve">INFOBEST ROMANIA </w:t>
      </w:r>
      <w:r w:rsidRPr="00297161">
        <w:rPr>
          <w:lang w:val="en-US"/>
        </w:rPr>
        <w:t xml:space="preserve">SRL - </w:t>
      </w:r>
      <w:r w:rsidR="0011271D" w:rsidRPr="00297161">
        <w:rPr>
          <w:lang w:val="en-US"/>
        </w:rPr>
        <w:t>Absorbed Company</w:t>
      </w:r>
      <w:bookmarkEnd w:id="36"/>
    </w:p>
    <w:p w14:paraId="1FE867E2" w14:textId="77777777" w:rsidR="00443DF8" w:rsidRPr="00297161" w:rsidRDefault="00443DF8" w:rsidP="00443DF8">
      <w:pPr>
        <w:spacing w:after="240"/>
        <w:rPr>
          <w:rFonts w:ascii="Verdana" w:hAnsi="Verdana"/>
          <w:sz w:val="20"/>
          <w:szCs w:val="20"/>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99"/>
      </w:tblGrid>
      <w:tr w:rsidR="0011271D" w:rsidRPr="00297161" w14:paraId="6D7ECC0B" w14:textId="77777777" w:rsidTr="0011271D">
        <w:trPr>
          <w:trHeight w:val="618"/>
        </w:trPr>
        <w:tc>
          <w:tcPr>
            <w:tcW w:w="2943" w:type="dxa"/>
            <w:vAlign w:val="center"/>
          </w:tcPr>
          <w:p w14:paraId="6C33CD94" w14:textId="57A374A8"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Name</w:t>
            </w:r>
          </w:p>
        </w:tc>
        <w:tc>
          <w:tcPr>
            <w:tcW w:w="5699" w:type="dxa"/>
            <w:vAlign w:val="center"/>
          </w:tcPr>
          <w:p w14:paraId="6319BD44" w14:textId="4EA53DD1" w:rsidR="0011271D" w:rsidRPr="00297161" w:rsidRDefault="0011271D" w:rsidP="0011271D">
            <w:pPr>
              <w:spacing w:before="60" w:after="60" w:line="276" w:lineRule="auto"/>
              <w:rPr>
                <w:rFonts w:ascii="Verdana" w:hAnsi="Verdana"/>
                <w:b/>
                <w:sz w:val="20"/>
                <w:szCs w:val="20"/>
              </w:rPr>
            </w:pPr>
            <w:r w:rsidRPr="00297161">
              <w:rPr>
                <w:rFonts w:ascii="Verdana" w:hAnsi="Verdana"/>
                <w:b/>
                <w:spacing w:val="2"/>
                <w:sz w:val="20"/>
                <w:szCs w:val="20"/>
              </w:rPr>
              <w:t xml:space="preserve">INFOBEST ROMANIA </w:t>
            </w:r>
            <w:r w:rsidRPr="00297161">
              <w:rPr>
                <w:rFonts w:ascii="Verdana" w:hAnsi="Verdana"/>
                <w:b/>
                <w:sz w:val="20"/>
                <w:szCs w:val="20"/>
              </w:rPr>
              <w:t>SRL</w:t>
            </w:r>
          </w:p>
        </w:tc>
      </w:tr>
      <w:tr w:rsidR="0011271D" w:rsidRPr="00297161" w14:paraId="2BF9A77E" w14:textId="77777777" w:rsidTr="0011271D">
        <w:trPr>
          <w:trHeight w:val="565"/>
        </w:trPr>
        <w:tc>
          <w:tcPr>
            <w:tcW w:w="2943" w:type="dxa"/>
            <w:vAlign w:val="center"/>
          </w:tcPr>
          <w:p w14:paraId="510EDEEB" w14:textId="34BF3CEE"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Legal form</w:t>
            </w:r>
          </w:p>
        </w:tc>
        <w:tc>
          <w:tcPr>
            <w:tcW w:w="5699" w:type="dxa"/>
            <w:vAlign w:val="center"/>
          </w:tcPr>
          <w:p w14:paraId="60836655" w14:textId="72899380" w:rsidR="0011271D" w:rsidRPr="00297161" w:rsidRDefault="0011271D" w:rsidP="0011271D">
            <w:pPr>
              <w:spacing w:before="60" w:after="60" w:line="276" w:lineRule="auto"/>
              <w:rPr>
                <w:rFonts w:ascii="Verdana" w:hAnsi="Verdana"/>
                <w:sz w:val="20"/>
                <w:szCs w:val="20"/>
              </w:rPr>
            </w:pPr>
            <w:r w:rsidRPr="00297161">
              <w:rPr>
                <w:rFonts w:ascii="Verdana" w:hAnsi="Verdana"/>
                <w:sz w:val="20"/>
                <w:szCs w:val="20"/>
              </w:rPr>
              <w:t>Limited liability company</w:t>
            </w:r>
          </w:p>
        </w:tc>
      </w:tr>
      <w:tr w:rsidR="0011271D" w:rsidRPr="00297161" w14:paraId="186CCAB3" w14:textId="77777777" w:rsidTr="0011271D">
        <w:trPr>
          <w:trHeight w:val="841"/>
        </w:trPr>
        <w:tc>
          <w:tcPr>
            <w:tcW w:w="2943" w:type="dxa"/>
            <w:vAlign w:val="center"/>
          </w:tcPr>
          <w:p w14:paraId="5F6F7B1B" w14:textId="27913F85"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Registered office</w:t>
            </w:r>
          </w:p>
        </w:tc>
        <w:tc>
          <w:tcPr>
            <w:tcW w:w="5699" w:type="dxa"/>
            <w:vAlign w:val="center"/>
          </w:tcPr>
          <w:p w14:paraId="18E8074D" w14:textId="671D359B" w:rsidR="0011271D" w:rsidRPr="00297161" w:rsidRDefault="0011271D" w:rsidP="0011271D">
            <w:pPr>
              <w:spacing w:before="60" w:after="60" w:line="276" w:lineRule="auto"/>
              <w:rPr>
                <w:rFonts w:ascii="Verdana" w:hAnsi="Verdana"/>
                <w:sz w:val="20"/>
                <w:szCs w:val="20"/>
              </w:rPr>
            </w:pPr>
            <w:r w:rsidRPr="00297161">
              <w:rPr>
                <w:rFonts w:ascii="Verdana" w:hAnsi="Verdana"/>
                <w:spacing w:val="2"/>
                <w:sz w:val="20"/>
                <w:szCs w:val="20"/>
              </w:rPr>
              <w:t>Ghiroda, Timiș County, Lugoj Street no. 4, 1st floor, Romania</w:t>
            </w:r>
          </w:p>
        </w:tc>
      </w:tr>
      <w:tr w:rsidR="0011271D" w:rsidRPr="00297161" w14:paraId="4AA163EE" w14:textId="77777777" w:rsidTr="0011271D">
        <w:tc>
          <w:tcPr>
            <w:tcW w:w="2943" w:type="dxa"/>
            <w:vAlign w:val="center"/>
          </w:tcPr>
          <w:p w14:paraId="75B13E0C" w14:textId="0A3E889E"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Trade Registry registration number</w:t>
            </w:r>
          </w:p>
        </w:tc>
        <w:tc>
          <w:tcPr>
            <w:tcW w:w="5699" w:type="dxa"/>
            <w:vAlign w:val="center"/>
          </w:tcPr>
          <w:p w14:paraId="0C483EE4" w14:textId="620EED44" w:rsidR="0011271D" w:rsidRPr="00297161" w:rsidRDefault="0011271D" w:rsidP="0011271D">
            <w:pPr>
              <w:spacing w:before="60" w:after="60" w:line="276" w:lineRule="auto"/>
              <w:rPr>
                <w:rFonts w:ascii="Verdana" w:hAnsi="Verdana"/>
                <w:sz w:val="20"/>
                <w:szCs w:val="20"/>
              </w:rPr>
            </w:pPr>
            <w:r w:rsidRPr="00297161">
              <w:rPr>
                <w:rFonts w:ascii="Verdana" w:hAnsi="Verdana"/>
                <w:spacing w:val="2"/>
                <w:sz w:val="20"/>
                <w:szCs w:val="20"/>
              </w:rPr>
              <w:t>J2000000838353</w:t>
            </w:r>
          </w:p>
        </w:tc>
      </w:tr>
      <w:tr w:rsidR="0011271D" w:rsidRPr="00297161" w14:paraId="257D901D" w14:textId="77777777" w:rsidTr="0011271D">
        <w:trPr>
          <w:trHeight w:val="571"/>
        </w:trPr>
        <w:tc>
          <w:tcPr>
            <w:tcW w:w="2943" w:type="dxa"/>
            <w:vAlign w:val="center"/>
          </w:tcPr>
          <w:p w14:paraId="2763C881" w14:textId="1C0BCAD3"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Sole registration code</w:t>
            </w:r>
          </w:p>
        </w:tc>
        <w:tc>
          <w:tcPr>
            <w:tcW w:w="5699" w:type="dxa"/>
            <w:vAlign w:val="center"/>
          </w:tcPr>
          <w:p w14:paraId="4A6BD2AA" w14:textId="6C84DE58" w:rsidR="0011271D" w:rsidRPr="00297161" w:rsidRDefault="0011271D" w:rsidP="0011271D">
            <w:pPr>
              <w:spacing w:before="60" w:after="60" w:line="276" w:lineRule="auto"/>
              <w:rPr>
                <w:rFonts w:ascii="Verdana" w:hAnsi="Verdana"/>
                <w:sz w:val="20"/>
                <w:szCs w:val="20"/>
              </w:rPr>
            </w:pPr>
            <w:r w:rsidRPr="00297161">
              <w:rPr>
                <w:rFonts w:ascii="Verdana" w:hAnsi="Verdana"/>
                <w:spacing w:val="2"/>
                <w:sz w:val="20"/>
                <w:szCs w:val="20"/>
              </w:rPr>
              <w:t>13354158</w:t>
            </w:r>
          </w:p>
        </w:tc>
      </w:tr>
      <w:tr w:rsidR="0011271D" w:rsidRPr="00297161" w14:paraId="74337316" w14:textId="77777777" w:rsidTr="0011271D">
        <w:trPr>
          <w:trHeight w:val="551"/>
        </w:trPr>
        <w:tc>
          <w:tcPr>
            <w:tcW w:w="2943" w:type="dxa"/>
            <w:vAlign w:val="center"/>
          </w:tcPr>
          <w:p w14:paraId="0CC0A829" w14:textId="0B70C7B0"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Duration</w:t>
            </w:r>
          </w:p>
        </w:tc>
        <w:tc>
          <w:tcPr>
            <w:tcW w:w="5699" w:type="dxa"/>
            <w:vAlign w:val="center"/>
          </w:tcPr>
          <w:p w14:paraId="0B73CAB0" w14:textId="626807C6" w:rsidR="0011271D" w:rsidRPr="00297161" w:rsidRDefault="0011271D" w:rsidP="0011271D">
            <w:pPr>
              <w:spacing w:before="60" w:after="60" w:line="276" w:lineRule="auto"/>
              <w:rPr>
                <w:rFonts w:ascii="Verdana" w:hAnsi="Verdana"/>
                <w:sz w:val="20"/>
                <w:szCs w:val="20"/>
              </w:rPr>
            </w:pPr>
            <w:r w:rsidRPr="00297161">
              <w:rPr>
                <w:rFonts w:ascii="Verdana" w:hAnsi="Verdana"/>
                <w:sz w:val="20"/>
                <w:szCs w:val="20"/>
              </w:rPr>
              <w:t>Unlimited</w:t>
            </w:r>
          </w:p>
        </w:tc>
      </w:tr>
      <w:tr w:rsidR="0011271D" w:rsidRPr="00297161" w14:paraId="270C8055" w14:textId="77777777" w:rsidTr="0011271D">
        <w:trPr>
          <w:trHeight w:val="831"/>
        </w:trPr>
        <w:tc>
          <w:tcPr>
            <w:tcW w:w="2943" w:type="dxa"/>
            <w:vAlign w:val="center"/>
          </w:tcPr>
          <w:p w14:paraId="55AB3E89" w14:textId="00A965E9"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Share capital and number of shares</w:t>
            </w:r>
          </w:p>
        </w:tc>
        <w:tc>
          <w:tcPr>
            <w:tcW w:w="5699" w:type="dxa"/>
            <w:vAlign w:val="center"/>
          </w:tcPr>
          <w:p w14:paraId="617A2C90" w14:textId="4ED1A4CB" w:rsidR="0011271D" w:rsidRPr="00297161" w:rsidRDefault="0011271D" w:rsidP="0011271D">
            <w:pPr>
              <w:spacing w:before="120" w:after="60" w:line="276" w:lineRule="auto"/>
              <w:rPr>
                <w:rFonts w:ascii="Verdana" w:hAnsi="Verdana"/>
                <w:sz w:val="20"/>
                <w:szCs w:val="20"/>
              </w:rPr>
            </w:pPr>
            <w:r w:rsidRPr="00297161">
              <w:rPr>
                <w:rFonts w:ascii="Verdana" w:hAnsi="Verdana"/>
                <w:sz w:val="20"/>
                <w:szCs w:val="20"/>
              </w:rPr>
              <w:t>200 Lei, fully subscribed and paid-up, divided into 20 quota shares, each having a nominal value of 10 Lei</w:t>
            </w:r>
          </w:p>
        </w:tc>
      </w:tr>
      <w:tr w:rsidR="0011271D" w:rsidRPr="00297161" w14:paraId="3148B2F5" w14:textId="77777777" w:rsidTr="0011271D">
        <w:trPr>
          <w:trHeight w:val="3536"/>
        </w:trPr>
        <w:tc>
          <w:tcPr>
            <w:tcW w:w="2943" w:type="dxa"/>
          </w:tcPr>
          <w:p w14:paraId="7DB74D3E" w14:textId="77777777" w:rsidR="0011271D" w:rsidRPr="00297161" w:rsidRDefault="0011271D" w:rsidP="0011271D">
            <w:pPr>
              <w:spacing w:before="180" w:after="180"/>
              <w:rPr>
                <w:rFonts w:ascii="Verdana" w:hAnsi="Verdana"/>
                <w:sz w:val="20"/>
                <w:szCs w:val="20"/>
              </w:rPr>
            </w:pPr>
            <w:r w:rsidRPr="00297161">
              <w:rPr>
                <w:rFonts w:ascii="Verdana" w:hAnsi="Verdana"/>
                <w:b/>
                <w:bCs/>
                <w:sz w:val="20"/>
                <w:szCs w:val="20"/>
              </w:rPr>
              <w:t>Sole shareholder</w:t>
            </w:r>
          </w:p>
          <w:p w14:paraId="7C1B4D2A" w14:textId="77777777" w:rsidR="0011271D" w:rsidRPr="00297161" w:rsidRDefault="0011271D" w:rsidP="0011271D">
            <w:pPr>
              <w:spacing w:before="180" w:after="180"/>
              <w:rPr>
                <w:rFonts w:ascii="Verdana" w:hAnsi="Verdana"/>
                <w:sz w:val="20"/>
                <w:szCs w:val="20"/>
              </w:rPr>
            </w:pPr>
          </w:p>
          <w:p w14:paraId="5CD5BDFD" w14:textId="77777777" w:rsidR="0011271D" w:rsidRPr="00297161" w:rsidRDefault="0011271D" w:rsidP="0011271D">
            <w:pPr>
              <w:spacing w:before="180" w:after="180" w:line="276" w:lineRule="auto"/>
              <w:rPr>
                <w:rFonts w:ascii="Verdana" w:hAnsi="Verdana"/>
                <w:b/>
                <w:bCs/>
                <w:sz w:val="20"/>
                <w:szCs w:val="20"/>
              </w:rPr>
            </w:pPr>
          </w:p>
        </w:tc>
        <w:tc>
          <w:tcPr>
            <w:tcW w:w="5699" w:type="dxa"/>
          </w:tcPr>
          <w:p w14:paraId="6EBB8261" w14:textId="77777777" w:rsidR="0011271D" w:rsidRPr="00297161" w:rsidRDefault="0011271D" w:rsidP="0011271D">
            <w:pPr>
              <w:spacing w:before="120" w:line="276" w:lineRule="auto"/>
              <w:rPr>
                <w:rFonts w:ascii="Verdana" w:hAnsi="Verdana"/>
                <w:b/>
                <w:spacing w:val="4"/>
                <w:sz w:val="20"/>
                <w:szCs w:val="20"/>
              </w:rPr>
            </w:pPr>
            <w:r w:rsidRPr="00297161">
              <w:rPr>
                <w:rFonts w:ascii="Verdana" w:hAnsi="Verdana"/>
                <w:b/>
                <w:spacing w:val="4"/>
                <w:sz w:val="20"/>
                <w:szCs w:val="20"/>
              </w:rPr>
              <w:t>AROBS TRANSILVANIA SOFTWARE SA</w:t>
            </w:r>
          </w:p>
          <w:p w14:paraId="6DE13020" w14:textId="77777777"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Nationality: Romanian</w:t>
            </w:r>
          </w:p>
          <w:p w14:paraId="24337C31" w14:textId="77777777"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Registered office: Cluj-Napoca, Cluj County, Donath Street no. 11, Bl. M4, Sc. 2, 3rd floor, ap. 28</w:t>
            </w:r>
          </w:p>
          <w:p w14:paraId="18615BAD" w14:textId="77777777"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Trade Registry registration no.: J1998001845122</w:t>
            </w:r>
          </w:p>
          <w:p w14:paraId="7826283B" w14:textId="77777777"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Sole registration code: 11291045</w:t>
            </w:r>
          </w:p>
          <w:p w14:paraId="36DB72D1" w14:textId="77777777"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Share capital contribution: 200 Lei</w:t>
            </w:r>
          </w:p>
          <w:p w14:paraId="0B8551FF" w14:textId="77777777"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Number of quota shares held: 20</w:t>
            </w:r>
          </w:p>
          <w:p w14:paraId="2D6B068F" w14:textId="29FA89CD" w:rsidR="0011271D" w:rsidRPr="00297161" w:rsidRDefault="0011271D" w:rsidP="0011271D">
            <w:pPr>
              <w:spacing w:before="60" w:line="276" w:lineRule="auto"/>
              <w:rPr>
                <w:rFonts w:ascii="Verdana" w:hAnsi="Verdana"/>
                <w:sz w:val="20"/>
                <w:szCs w:val="20"/>
              </w:rPr>
            </w:pPr>
            <w:r w:rsidRPr="00297161">
              <w:rPr>
                <w:rFonts w:ascii="Verdana" w:hAnsi="Verdana"/>
                <w:sz w:val="20"/>
                <w:szCs w:val="20"/>
              </w:rPr>
              <w:t>Shareholding: 100%</w:t>
            </w:r>
          </w:p>
          <w:p w14:paraId="7DE76633" w14:textId="77777777" w:rsidR="0011271D" w:rsidRPr="00297161" w:rsidRDefault="0011271D" w:rsidP="0011271D">
            <w:pPr>
              <w:pStyle w:val="ListParagraph"/>
              <w:spacing w:line="276" w:lineRule="auto"/>
              <w:ind w:left="360"/>
              <w:jc w:val="both"/>
              <w:rPr>
                <w:rFonts w:ascii="Verdana" w:hAnsi="Verdana"/>
                <w:sz w:val="20"/>
                <w:szCs w:val="20"/>
              </w:rPr>
            </w:pPr>
          </w:p>
        </w:tc>
      </w:tr>
      <w:tr w:rsidR="0011271D" w:rsidRPr="00297161" w14:paraId="12CD95A5" w14:textId="77777777" w:rsidTr="0011271D">
        <w:trPr>
          <w:trHeight w:val="831"/>
        </w:trPr>
        <w:tc>
          <w:tcPr>
            <w:tcW w:w="2943" w:type="dxa"/>
            <w:vAlign w:val="center"/>
          </w:tcPr>
          <w:p w14:paraId="3BEC10A2" w14:textId="3E6C4390"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Main business activity</w:t>
            </w:r>
          </w:p>
        </w:tc>
        <w:tc>
          <w:tcPr>
            <w:tcW w:w="5699" w:type="dxa"/>
            <w:vAlign w:val="center"/>
          </w:tcPr>
          <w:p w14:paraId="7F3AEE1C" w14:textId="2EE82C96" w:rsidR="0011271D" w:rsidRPr="00297161" w:rsidRDefault="0011271D" w:rsidP="0011271D">
            <w:pPr>
              <w:spacing w:before="120" w:after="60" w:line="276" w:lineRule="auto"/>
              <w:jc w:val="both"/>
              <w:rPr>
                <w:rFonts w:ascii="Verdana" w:hAnsi="Verdana"/>
                <w:sz w:val="20"/>
                <w:szCs w:val="20"/>
              </w:rPr>
            </w:pPr>
            <w:r w:rsidRPr="00297161">
              <w:rPr>
                <w:rFonts w:ascii="Verdana" w:hAnsi="Verdana"/>
                <w:b/>
                <w:bCs/>
                <w:sz w:val="20"/>
                <w:szCs w:val="20"/>
              </w:rPr>
              <w:t xml:space="preserve">NACE Code 6210 – </w:t>
            </w:r>
            <w:r w:rsidRPr="00297161">
              <w:rPr>
                <w:rFonts w:ascii="Verdana" w:hAnsi="Verdana"/>
                <w:sz w:val="20"/>
                <w:szCs w:val="20"/>
              </w:rPr>
              <w:t>Custom software development activities (client-oriented software)</w:t>
            </w:r>
          </w:p>
        </w:tc>
      </w:tr>
      <w:tr w:rsidR="0011271D" w:rsidRPr="00297161" w14:paraId="716AD6A3" w14:textId="77777777" w:rsidTr="0011271D">
        <w:trPr>
          <w:trHeight w:val="861"/>
        </w:trPr>
        <w:tc>
          <w:tcPr>
            <w:tcW w:w="2943" w:type="dxa"/>
            <w:vAlign w:val="center"/>
          </w:tcPr>
          <w:p w14:paraId="3F13A1E5" w14:textId="5A68B62A" w:rsidR="0011271D" w:rsidRPr="00297161" w:rsidRDefault="0011271D" w:rsidP="0011271D">
            <w:pPr>
              <w:spacing w:before="60" w:after="60" w:line="276" w:lineRule="auto"/>
              <w:rPr>
                <w:rFonts w:ascii="Verdana" w:hAnsi="Verdana"/>
                <w:b/>
                <w:bCs/>
                <w:sz w:val="20"/>
                <w:szCs w:val="20"/>
              </w:rPr>
            </w:pPr>
            <w:r w:rsidRPr="00297161">
              <w:rPr>
                <w:rFonts w:ascii="Verdana" w:hAnsi="Verdana"/>
                <w:b/>
                <w:bCs/>
                <w:sz w:val="20"/>
                <w:szCs w:val="20"/>
              </w:rPr>
              <w:t xml:space="preserve">Company administrators </w:t>
            </w:r>
          </w:p>
        </w:tc>
        <w:tc>
          <w:tcPr>
            <w:tcW w:w="5699" w:type="dxa"/>
            <w:vAlign w:val="center"/>
          </w:tcPr>
          <w:p w14:paraId="6B3EDF26" w14:textId="77777777" w:rsidR="0011271D" w:rsidRPr="00BC0DB8" w:rsidRDefault="0011271D" w:rsidP="0011271D">
            <w:pPr>
              <w:spacing w:before="60" w:after="60" w:line="276" w:lineRule="auto"/>
              <w:rPr>
                <w:rFonts w:ascii="Verdana" w:hAnsi="Verdana"/>
                <w:spacing w:val="2"/>
                <w:sz w:val="20"/>
                <w:szCs w:val="20"/>
                <w:lang w:val="de-DE"/>
              </w:rPr>
            </w:pPr>
            <w:r w:rsidRPr="00BC0DB8">
              <w:rPr>
                <w:rFonts w:ascii="Verdana" w:hAnsi="Verdana"/>
                <w:spacing w:val="2"/>
                <w:sz w:val="20"/>
                <w:szCs w:val="20"/>
                <w:lang w:val="de-DE"/>
              </w:rPr>
              <w:t>Andrei-Adrian Racu</w:t>
            </w:r>
          </w:p>
          <w:p w14:paraId="6603A0B3" w14:textId="77777777" w:rsidR="0011271D" w:rsidRPr="00BC0DB8" w:rsidRDefault="0011271D" w:rsidP="0011271D">
            <w:pPr>
              <w:spacing w:before="60" w:after="60" w:line="276" w:lineRule="auto"/>
              <w:rPr>
                <w:rFonts w:ascii="Verdana" w:hAnsi="Verdana"/>
                <w:spacing w:val="2"/>
                <w:sz w:val="20"/>
                <w:szCs w:val="20"/>
                <w:lang w:val="de-DE"/>
              </w:rPr>
            </w:pPr>
            <w:r w:rsidRPr="00BC0DB8">
              <w:rPr>
                <w:rFonts w:ascii="Verdana" w:hAnsi="Verdana"/>
                <w:spacing w:val="2"/>
                <w:sz w:val="20"/>
                <w:szCs w:val="20"/>
                <w:lang w:val="de-DE"/>
              </w:rPr>
              <w:t>Annekathrin Yvonne Abstob Becker</w:t>
            </w:r>
          </w:p>
          <w:p w14:paraId="7F336306" w14:textId="3438E272" w:rsidR="0011271D" w:rsidRPr="00297161" w:rsidRDefault="0011271D" w:rsidP="0011271D">
            <w:pPr>
              <w:spacing w:before="60" w:after="60" w:line="276" w:lineRule="auto"/>
              <w:rPr>
                <w:rFonts w:ascii="Verdana" w:hAnsi="Verdana"/>
                <w:sz w:val="20"/>
                <w:szCs w:val="20"/>
              </w:rPr>
            </w:pPr>
            <w:r w:rsidRPr="00297161">
              <w:rPr>
                <w:rFonts w:ascii="Verdana" w:hAnsi="Verdana"/>
                <w:spacing w:val="2"/>
                <w:sz w:val="20"/>
                <w:szCs w:val="20"/>
              </w:rPr>
              <w:t>Voicu Oprean</w:t>
            </w:r>
          </w:p>
        </w:tc>
      </w:tr>
    </w:tbl>
    <w:p w14:paraId="3883A45D" w14:textId="28BB690A" w:rsidR="00443DF8" w:rsidRPr="00297161" w:rsidRDefault="00443DF8" w:rsidP="00B41867">
      <w:pPr>
        <w:pStyle w:val="Heading2"/>
        <w:pageBreakBefore/>
        <w:numPr>
          <w:ilvl w:val="1"/>
          <w:numId w:val="155"/>
        </w:numPr>
        <w:ind w:left="567" w:hanging="567"/>
        <w:rPr>
          <w:lang w:val="en-US"/>
        </w:rPr>
      </w:pPr>
      <w:bookmarkStart w:id="41" w:name="_Toc216278704"/>
      <w:r w:rsidRPr="00297161">
        <w:rPr>
          <w:spacing w:val="2"/>
          <w:lang w:val="en-US"/>
        </w:rPr>
        <w:lastRenderedPageBreak/>
        <w:t xml:space="preserve">CENTRUL DE SOFT GPS </w:t>
      </w:r>
      <w:r w:rsidRPr="00297161">
        <w:rPr>
          <w:lang w:val="en-US"/>
        </w:rPr>
        <w:t xml:space="preserve">SRL - </w:t>
      </w:r>
      <w:r w:rsidR="002B1382" w:rsidRPr="00297161">
        <w:rPr>
          <w:lang w:val="en-US"/>
        </w:rPr>
        <w:t>Absorbed Company</w:t>
      </w:r>
      <w:bookmarkEnd w:id="41"/>
    </w:p>
    <w:p w14:paraId="2D4548F2" w14:textId="77777777" w:rsidR="00443DF8" w:rsidRPr="00297161" w:rsidRDefault="00443DF8" w:rsidP="00443DF8">
      <w:pPr>
        <w:spacing w:after="240"/>
        <w:rPr>
          <w:rFonts w:ascii="Verdana" w:hAnsi="Verdana"/>
          <w:sz w:val="20"/>
          <w:szCs w:val="20"/>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99"/>
      </w:tblGrid>
      <w:tr w:rsidR="002B1382" w:rsidRPr="00FE7A01" w14:paraId="064697C4" w14:textId="77777777" w:rsidTr="002B1382">
        <w:trPr>
          <w:trHeight w:val="618"/>
        </w:trPr>
        <w:tc>
          <w:tcPr>
            <w:tcW w:w="2943" w:type="dxa"/>
            <w:vAlign w:val="center"/>
          </w:tcPr>
          <w:p w14:paraId="56EB7282" w14:textId="089A2966" w:rsidR="002B1382" w:rsidRPr="00297161" w:rsidRDefault="002B1382" w:rsidP="002B1382">
            <w:pPr>
              <w:spacing w:before="60" w:after="60" w:line="276" w:lineRule="auto"/>
              <w:rPr>
                <w:rFonts w:ascii="Verdana" w:hAnsi="Verdana"/>
                <w:b/>
                <w:bCs/>
                <w:sz w:val="20"/>
                <w:szCs w:val="20"/>
              </w:rPr>
            </w:pPr>
            <w:r w:rsidRPr="00297161">
              <w:rPr>
                <w:rFonts w:ascii="Verdana" w:hAnsi="Verdana"/>
                <w:b/>
                <w:bCs/>
                <w:sz w:val="20"/>
                <w:szCs w:val="20"/>
              </w:rPr>
              <w:t>Name</w:t>
            </w:r>
          </w:p>
        </w:tc>
        <w:tc>
          <w:tcPr>
            <w:tcW w:w="5699" w:type="dxa"/>
            <w:vAlign w:val="center"/>
          </w:tcPr>
          <w:p w14:paraId="2DE005AD" w14:textId="25AC5F7C" w:rsidR="002B1382" w:rsidRPr="00025647" w:rsidRDefault="002B1382" w:rsidP="002B1382">
            <w:pPr>
              <w:spacing w:before="60" w:after="60" w:line="276" w:lineRule="auto"/>
              <w:rPr>
                <w:rFonts w:ascii="Verdana" w:hAnsi="Verdana"/>
                <w:b/>
                <w:sz w:val="20"/>
                <w:szCs w:val="20"/>
                <w:lang w:val="fr-FR"/>
              </w:rPr>
            </w:pPr>
            <w:r w:rsidRPr="00025647">
              <w:rPr>
                <w:rFonts w:ascii="Verdana" w:hAnsi="Verdana"/>
                <w:b/>
                <w:spacing w:val="2"/>
                <w:sz w:val="20"/>
                <w:szCs w:val="20"/>
                <w:lang w:val="fr-FR"/>
              </w:rPr>
              <w:t xml:space="preserve">CENTRUL DE SOFT GPS </w:t>
            </w:r>
            <w:r w:rsidRPr="00025647">
              <w:rPr>
                <w:rFonts w:ascii="Verdana" w:hAnsi="Verdana"/>
                <w:b/>
                <w:sz w:val="20"/>
                <w:szCs w:val="20"/>
                <w:lang w:val="fr-FR"/>
              </w:rPr>
              <w:t>SRL</w:t>
            </w:r>
          </w:p>
        </w:tc>
      </w:tr>
      <w:tr w:rsidR="002B1382" w:rsidRPr="00297161" w14:paraId="656C023D" w14:textId="77777777" w:rsidTr="002B1382">
        <w:trPr>
          <w:trHeight w:val="565"/>
        </w:trPr>
        <w:tc>
          <w:tcPr>
            <w:tcW w:w="2943" w:type="dxa"/>
            <w:vAlign w:val="center"/>
          </w:tcPr>
          <w:p w14:paraId="63BD51F9" w14:textId="1D32D2B2" w:rsidR="002B1382" w:rsidRPr="00297161" w:rsidRDefault="002B1382" w:rsidP="002B1382">
            <w:pPr>
              <w:spacing w:before="60" w:after="60" w:line="276" w:lineRule="auto"/>
              <w:rPr>
                <w:rFonts w:ascii="Verdana" w:hAnsi="Verdana"/>
                <w:b/>
                <w:bCs/>
                <w:sz w:val="20"/>
                <w:szCs w:val="20"/>
              </w:rPr>
            </w:pPr>
            <w:r w:rsidRPr="00297161">
              <w:rPr>
                <w:rFonts w:ascii="Verdana" w:hAnsi="Verdana"/>
                <w:b/>
                <w:bCs/>
                <w:sz w:val="20"/>
                <w:szCs w:val="20"/>
              </w:rPr>
              <w:t>Legal form</w:t>
            </w:r>
          </w:p>
        </w:tc>
        <w:tc>
          <w:tcPr>
            <w:tcW w:w="5699" w:type="dxa"/>
            <w:vAlign w:val="center"/>
          </w:tcPr>
          <w:p w14:paraId="6BD4FFF3" w14:textId="6271089E" w:rsidR="002B1382" w:rsidRPr="00297161" w:rsidRDefault="002B1382" w:rsidP="002B1382">
            <w:pPr>
              <w:spacing w:before="60" w:after="60" w:line="276" w:lineRule="auto"/>
              <w:rPr>
                <w:rFonts w:ascii="Verdana" w:hAnsi="Verdana"/>
                <w:sz w:val="20"/>
                <w:szCs w:val="20"/>
              </w:rPr>
            </w:pPr>
            <w:r w:rsidRPr="00297161">
              <w:rPr>
                <w:rFonts w:ascii="Verdana" w:hAnsi="Verdana"/>
                <w:sz w:val="20"/>
                <w:szCs w:val="20"/>
              </w:rPr>
              <w:t>Limited liability company</w:t>
            </w:r>
          </w:p>
        </w:tc>
      </w:tr>
      <w:tr w:rsidR="002B1382" w:rsidRPr="00297161" w14:paraId="1BC2027B" w14:textId="77777777" w:rsidTr="002B1382">
        <w:trPr>
          <w:trHeight w:val="841"/>
        </w:trPr>
        <w:tc>
          <w:tcPr>
            <w:tcW w:w="2943" w:type="dxa"/>
            <w:vAlign w:val="center"/>
          </w:tcPr>
          <w:p w14:paraId="75A5463F" w14:textId="41C9C9AF" w:rsidR="002B1382" w:rsidRPr="00297161" w:rsidRDefault="002B1382" w:rsidP="002B1382">
            <w:pPr>
              <w:spacing w:before="60" w:after="60" w:line="276" w:lineRule="auto"/>
              <w:rPr>
                <w:rFonts w:ascii="Verdana" w:hAnsi="Verdana"/>
                <w:b/>
                <w:bCs/>
                <w:sz w:val="20"/>
                <w:szCs w:val="20"/>
              </w:rPr>
            </w:pPr>
            <w:r w:rsidRPr="00297161">
              <w:rPr>
                <w:rFonts w:ascii="Verdana" w:hAnsi="Verdana"/>
                <w:b/>
                <w:bCs/>
                <w:sz w:val="20"/>
                <w:szCs w:val="20"/>
              </w:rPr>
              <w:t>Registered office</w:t>
            </w:r>
          </w:p>
        </w:tc>
        <w:tc>
          <w:tcPr>
            <w:tcW w:w="5699" w:type="dxa"/>
            <w:vAlign w:val="center"/>
          </w:tcPr>
          <w:p w14:paraId="1624C5B9" w14:textId="437A91A6" w:rsidR="002B1382" w:rsidRPr="00297161" w:rsidRDefault="002B1382" w:rsidP="002B1382">
            <w:pPr>
              <w:spacing w:before="60" w:after="60" w:line="276" w:lineRule="auto"/>
              <w:rPr>
                <w:rFonts w:ascii="Verdana" w:hAnsi="Verdana"/>
                <w:sz w:val="20"/>
                <w:szCs w:val="20"/>
              </w:rPr>
            </w:pPr>
            <w:r w:rsidRPr="00297161">
              <w:rPr>
                <w:rFonts w:ascii="Verdana" w:hAnsi="Verdana"/>
                <w:spacing w:val="2"/>
                <w:sz w:val="20"/>
                <w:szCs w:val="20"/>
              </w:rPr>
              <w:t>Bucharest, District 4, 133 Calea Șerban Vodă, 1st floor, Building A, Central Business Park, Romania</w:t>
            </w:r>
          </w:p>
        </w:tc>
      </w:tr>
      <w:tr w:rsidR="002B1382" w:rsidRPr="00297161" w14:paraId="0D78F513" w14:textId="77777777" w:rsidTr="002B1382">
        <w:tc>
          <w:tcPr>
            <w:tcW w:w="2943" w:type="dxa"/>
            <w:vAlign w:val="center"/>
          </w:tcPr>
          <w:p w14:paraId="64E241ED" w14:textId="754B224D" w:rsidR="002B1382" w:rsidRPr="00297161" w:rsidRDefault="002B1382" w:rsidP="002B1382">
            <w:pPr>
              <w:spacing w:before="60" w:after="60" w:line="276" w:lineRule="auto"/>
              <w:rPr>
                <w:rFonts w:ascii="Verdana" w:hAnsi="Verdana"/>
                <w:b/>
                <w:bCs/>
                <w:sz w:val="20"/>
                <w:szCs w:val="20"/>
              </w:rPr>
            </w:pPr>
            <w:r w:rsidRPr="00297161">
              <w:rPr>
                <w:rFonts w:ascii="Verdana" w:hAnsi="Verdana"/>
                <w:b/>
                <w:bCs/>
                <w:sz w:val="20"/>
                <w:szCs w:val="20"/>
              </w:rPr>
              <w:t>Trade Registry registration number</w:t>
            </w:r>
          </w:p>
        </w:tc>
        <w:tc>
          <w:tcPr>
            <w:tcW w:w="5699" w:type="dxa"/>
            <w:vAlign w:val="center"/>
          </w:tcPr>
          <w:p w14:paraId="1B9A6748" w14:textId="38CB3E9F" w:rsidR="002B1382" w:rsidRPr="00297161" w:rsidRDefault="002B1382" w:rsidP="002B1382">
            <w:pPr>
              <w:spacing w:before="60" w:after="60" w:line="276" w:lineRule="auto"/>
              <w:rPr>
                <w:rFonts w:ascii="Verdana" w:hAnsi="Verdana"/>
                <w:sz w:val="20"/>
                <w:szCs w:val="20"/>
              </w:rPr>
            </w:pPr>
            <w:r w:rsidRPr="00297161">
              <w:rPr>
                <w:rFonts w:ascii="Verdana" w:hAnsi="Verdana"/>
                <w:spacing w:val="2"/>
                <w:sz w:val="20"/>
                <w:szCs w:val="20"/>
              </w:rPr>
              <w:t>J2022004623230</w:t>
            </w:r>
          </w:p>
        </w:tc>
      </w:tr>
      <w:tr w:rsidR="002B1382" w:rsidRPr="00297161" w14:paraId="084A5881" w14:textId="77777777" w:rsidTr="002B1382">
        <w:trPr>
          <w:trHeight w:val="571"/>
        </w:trPr>
        <w:tc>
          <w:tcPr>
            <w:tcW w:w="2943" w:type="dxa"/>
            <w:vAlign w:val="center"/>
          </w:tcPr>
          <w:p w14:paraId="6D37810C" w14:textId="5E6FDB1B" w:rsidR="002B1382" w:rsidRPr="00297161" w:rsidRDefault="002B1382" w:rsidP="002B1382">
            <w:pPr>
              <w:spacing w:before="60" w:after="60" w:line="276" w:lineRule="auto"/>
              <w:rPr>
                <w:rFonts w:ascii="Verdana" w:hAnsi="Verdana"/>
                <w:b/>
                <w:bCs/>
                <w:sz w:val="20"/>
                <w:szCs w:val="20"/>
              </w:rPr>
            </w:pPr>
            <w:r w:rsidRPr="00297161">
              <w:rPr>
                <w:rFonts w:ascii="Verdana" w:hAnsi="Verdana"/>
                <w:b/>
                <w:bCs/>
                <w:sz w:val="20"/>
                <w:szCs w:val="20"/>
              </w:rPr>
              <w:t>Sole registration code</w:t>
            </w:r>
          </w:p>
        </w:tc>
        <w:tc>
          <w:tcPr>
            <w:tcW w:w="5699" w:type="dxa"/>
            <w:vAlign w:val="center"/>
          </w:tcPr>
          <w:p w14:paraId="6A0977EB" w14:textId="2CA92C2F" w:rsidR="002B1382" w:rsidRPr="00297161" w:rsidRDefault="002B1382" w:rsidP="002B1382">
            <w:pPr>
              <w:spacing w:before="60" w:after="60" w:line="276" w:lineRule="auto"/>
              <w:rPr>
                <w:rFonts w:ascii="Verdana" w:hAnsi="Verdana"/>
                <w:spacing w:val="2"/>
                <w:sz w:val="20"/>
                <w:szCs w:val="20"/>
              </w:rPr>
            </w:pPr>
            <w:r w:rsidRPr="00297161">
              <w:rPr>
                <w:rFonts w:ascii="Verdana" w:hAnsi="Verdana"/>
                <w:spacing w:val="2"/>
                <w:sz w:val="20"/>
                <w:szCs w:val="20"/>
              </w:rPr>
              <w:t>46468078</w:t>
            </w:r>
          </w:p>
        </w:tc>
      </w:tr>
      <w:tr w:rsidR="002B1382" w:rsidRPr="00297161" w14:paraId="009049EA" w14:textId="77777777" w:rsidTr="002B1382">
        <w:trPr>
          <w:trHeight w:val="551"/>
        </w:trPr>
        <w:tc>
          <w:tcPr>
            <w:tcW w:w="2943" w:type="dxa"/>
            <w:vAlign w:val="center"/>
          </w:tcPr>
          <w:p w14:paraId="1B70ACED" w14:textId="043593D2" w:rsidR="002B1382" w:rsidRPr="00297161" w:rsidRDefault="002B1382" w:rsidP="002B1382">
            <w:pPr>
              <w:spacing w:before="60" w:after="60" w:line="276" w:lineRule="auto"/>
              <w:rPr>
                <w:rFonts w:ascii="Verdana" w:hAnsi="Verdana"/>
                <w:b/>
                <w:bCs/>
                <w:sz w:val="20"/>
                <w:szCs w:val="20"/>
              </w:rPr>
            </w:pPr>
            <w:r w:rsidRPr="00297161">
              <w:rPr>
                <w:rFonts w:ascii="Verdana" w:hAnsi="Verdana"/>
                <w:b/>
                <w:bCs/>
                <w:sz w:val="20"/>
                <w:szCs w:val="20"/>
              </w:rPr>
              <w:t>Duration</w:t>
            </w:r>
          </w:p>
        </w:tc>
        <w:tc>
          <w:tcPr>
            <w:tcW w:w="5699" w:type="dxa"/>
            <w:vAlign w:val="center"/>
          </w:tcPr>
          <w:p w14:paraId="41D41757" w14:textId="17A28B0E" w:rsidR="002B1382" w:rsidRPr="00297161" w:rsidRDefault="002B1382" w:rsidP="002B1382">
            <w:pPr>
              <w:spacing w:before="60" w:after="60" w:line="276" w:lineRule="auto"/>
              <w:rPr>
                <w:rFonts w:ascii="Verdana" w:hAnsi="Verdana"/>
                <w:sz w:val="20"/>
                <w:szCs w:val="20"/>
              </w:rPr>
            </w:pPr>
            <w:r w:rsidRPr="00297161">
              <w:rPr>
                <w:rFonts w:ascii="Verdana" w:hAnsi="Verdana"/>
                <w:sz w:val="20"/>
                <w:szCs w:val="20"/>
              </w:rPr>
              <w:t>Unlimited</w:t>
            </w:r>
          </w:p>
        </w:tc>
      </w:tr>
      <w:tr w:rsidR="002B1382" w:rsidRPr="00297161" w14:paraId="52597E50" w14:textId="77777777" w:rsidTr="002B1382">
        <w:trPr>
          <w:trHeight w:val="831"/>
        </w:trPr>
        <w:tc>
          <w:tcPr>
            <w:tcW w:w="2943" w:type="dxa"/>
            <w:vAlign w:val="center"/>
          </w:tcPr>
          <w:p w14:paraId="35B6585F" w14:textId="1674A02E" w:rsidR="002B1382" w:rsidRPr="00297161" w:rsidRDefault="002B1382" w:rsidP="002B1382">
            <w:pPr>
              <w:spacing w:before="60" w:after="60" w:line="276" w:lineRule="auto"/>
              <w:rPr>
                <w:rFonts w:ascii="Verdana" w:hAnsi="Verdana"/>
                <w:b/>
                <w:bCs/>
                <w:sz w:val="20"/>
                <w:szCs w:val="20"/>
              </w:rPr>
            </w:pPr>
            <w:r w:rsidRPr="00297161">
              <w:rPr>
                <w:rFonts w:ascii="Verdana" w:hAnsi="Verdana"/>
                <w:b/>
                <w:bCs/>
                <w:sz w:val="20"/>
                <w:szCs w:val="20"/>
              </w:rPr>
              <w:t>Share capital and number of shares</w:t>
            </w:r>
          </w:p>
        </w:tc>
        <w:tc>
          <w:tcPr>
            <w:tcW w:w="5699" w:type="dxa"/>
            <w:vAlign w:val="center"/>
          </w:tcPr>
          <w:p w14:paraId="7E5307A7" w14:textId="1E2369F5" w:rsidR="002B1382" w:rsidRPr="00297161" w:rsidRDefault="002B1382" w:rsidP="002B1382">
            <w:pPr>
              <w:spacing w:before="120" w:after="60" w:line="276" w:lineRule="auto"/>
              <w:rPr>
                <w:rFonts w:ascii="Verdana" w:hAnsi="Verdana"/>
                <w:sz w:val="20"/>
                <w:szCs w:val="20"/>
              </w:rPr>
            </w:pPr>
            <w:r w:rsidRPr="00297161">
              <w:rPr>
                <w:rFonts w:ascii="Verdana" w:hAnsi="Verdana"/>
                <w:sz w:val="20"/>
                <w:szCs w:val="20"/>
              </w:rPr>
              <w:t>200 Lei, fully subscribed and paid-up, divided into 2 quota shares, each having a nominal value of 100 Lei</w:t>
            </w:r>
          </w:p>
        </w:tc>
      </w:tr>
      <w:tr w:rsidR="002B1382" w:rsidRPr="00297161" w14:paraId="7C1477FE" w14:textId="77777777" w:rsidTr="002B1382">
        <w:trPr>
          <w:trHeight w:val="3536"/>
        </w:trPr>
        <w:tc>
          <w:tcPr>
            <w:tcW w:w="2943" w:type="dxa"/>
          </w:tcPr>
          <w:p w14:paraId="1331C3BB" w14:textId="77777777" w:rsidR="002B1382" w:rsidRPr="00297161" w:rsidRDefault="002B1382" w:rsidP="002B1382">
            <w:pPr>
              <w:spacing w:before="180" w:after="180"/>
              <w:rPr>
                <w:rFonts w:ascii="Verdana" w:hAnsi="Verdana"/>
                <w:sz w:val="20"/>
                <w:szCs w:val="20"/>
              </w:rPr>
            </w:pPr>
            <w:r w:rsidRPr="00297161">
              <w:rPr>
                <w:rFonts w:ascii="Verdana" w:hAnsi="Verdana"/>
                <w:b/>
                <w:bCs/>
                <w:sz w:val="20"/>
                <w:szCs w:val="20"/>
              </w:rPr>
              <w:t>Sole shareholder</w:t>
            </w:r>
          </w:p>
          <w:p w14:paraId="772E8731" w14:textId="77777777" w:rsidR="002B1382" w:rsidRPr="00297161" w:rsidRDefault="002B1382" w:rsidP="002B1382">
            <w:pPr>
              <w:spacing w:before="180" w:after="180"/>
              <w:rPr>
                <w:rFonts w:ascii="Verdana" w:hAnsi="Verdana"/>
                <w:sz w:val="20"/>
                <w:szCs w:val="20"/>
              </w:rPr>
            </w:pPr>
          </w:p>
          <w:p w14:paraId="6C66C3B8" w14:textId="77777777" w:rsidR="002B1382" w:rsidRPr="00297161" w:rsidRDefault="002B1382" w:rsidP="002B1382">
            <w:pPr>
              <w:spacing w:before="180" w:after="180" w:line="276" w:lineRule="auto"/>
              <w:rPr>
                <w:rFonts w:ascii="Verdana" w:hAnsi="Verdana"/>
                <w:b/>
                <w:bCs/>
                <w:sz w:val="20"/>
                <w:szCs w:val="20"/>
              </w:rPr>
            </w:pPr>
          </w:p>
        </w:tc>
        <w:tc>
          <w:tcPr>
            <w:tcW w:w="5699" w:type="dxa"/>
          </w:tcPr>
          <w:p w14:paraId="1A6F5BD1" w14:textId="77777777" w:rsidR="002B1382" w:rsidRPr="00297161" w:rsidRDefault="002B1382" w:rsidP="002B1382">
            <w:pPr>
              <w:spacing w:before="120" w:line="276" w:lineRule="auto"/>
              <w:rPr>
                <w:rFonts w:ascii="Verdana" w:hAnsi="Verdana"/>
                <w:b/>
                <w:spacing w:val="4"/>
                <w:sz w:val="20"/>
                <w:szCs w:val="20"/>
              </w:rPr>
            </w:pPr>
            <w:r w:rsidRPr="00297161">
              <w:rPr>
                <w:rFonts w:ascii="Verdana" w:hAnsi="Verdana"/>
                <w:b/>
                <w:spacing w:val="4"/>
                <w:sz w:val="20"/>
                <w:szCs w:val="20"/>
              </w:rPr>
              <w:t>AROBS TRANSILVANIA SOFTWARE SA</w:t>
            </w:r>
          </w:p>
          <w:p w14:paraId="71B24133" w14:textId="77777777" w:rsidR="002B1382" w:rsidRPr="00297161" w:rsidRDefault="002B1382" w:rsidP="002B1382">
            <w:pPr>
              <w:spacing w:before="60" w:line="276" w:lineRule="auto"/>
              <w:rPr>
                <w:rFonts w:ascii="Verdana" w:hAnsi="Verdana"/>
                <w:sz w:val="20"/>
                <w:szCs w:val="20"/>
              </w:rPr>
            </w:pPr>
            <w:r w:rsidRPr="00297161">
              <w:rPr>
                <w:rFonts w:ascii="Verdana" w:hAnsi="Verdana"/>
                <w:sz w:val="20"/>
                <w:szCs w:val="20"/>
              </w:rPr>
              <w:t>Nationality: Romanian</w:t>
            </w:r>
          </w:p>
          <w:p w14:paraId="2B444C79" w14:textId="77777777" w:rsidR="002B1382" w:rsidRPr="00297161" w:rsidRDefault="002B1382" w:rsidP="002B1382">
            <w:pPr>
              <w:spacing w:before="60" w:line="276" w:lineRule="auto"/>
              <w:rPr>
                <w:rFonts w:ascii="Verdana" w:hAnsi="Verdana"/>
                <w:sz w:val="20"/>
                <w:szCs w:val="20"/>
              </w:rPr>
            </w:pPr>
            <w:r w:rsidRPr="00297161">
              <w:rPr>
                <w:rFonts w:ascii="Verdana" w:hAnsi="Verdana"/>
                <w:sz w:val="20"/>
                <w:szCs w:val="20"/>
              </w:rPr>
              <w:t>Registered office: Cluj-Napoca, Cluj County, Donath Street no. 11, Bl. M4, Sc. 2, 3rd floor, ap. 28</w:t>
            </w:r>
          </w:p>
          <w:p w14:paraId="556A8443" w14:textId="77777777" w:rsidR="002B1382" w:rsidRPr="00297161" w:rsidRDefault="002B1382" w:rsidP="002B1382">
            <w:pPr>
              <w:spacing w:before="60" w:line="276" w:lineRule="auto"/>
              <w:rPr>
                <w:rFonts w:ascii="Verdana" w:hAnsi="Verdana"/>
                <w:sz w:val="20"/>
                <w:szCs w:val="20"/>
              </w:rPr>
            </w:pPr>
            <w:r w:rsidRPr="00297161">
              <w:rPr>
                <w:rFonts w:ascii="Verdana" w:hAnsi="Verdana"/>
                <w:sz w:val="20"/>
                <w:szCs w:val="20"/>
              </w:rPr>
              <w:t>Trade Registry registration no.: J1998001845122</w:t>
            </w:r>
          </w:p>
          <w:p w14:paraId="4D3BC720" w14:textId="77777777" w:rsidR="002B1382" w:rsidRPr="00297161" w:rsidRDefault="002B1382" w:rsidP="002B1382">
            <w:pPr>
              <w:spacing w:before="60" w:line="276" w:lineRule="auto"/>
              <w:rPr>
                <w:rFonts w:ascii="Verdana" w:hAnsi="Verdana"/>
                <w:sz w:val="20"/>
                <w:szCs w:val="20"/>
              </w:rPr>
            </w:pPr>
            <w:r w:rsidRPr="00297161">
              <w:rPr>
                <w:rFonts w:ascii="Verdana" w:hAnsi="Verdana"/>
                <w:sz w:val="20"/>
                <w:szCs w:val="20"/>
              </w:rPr>
              <w:t>Sole registration code: 11291045</w:t>
            </w:r>
          </w:p>
          <w:p w14:paraId="22F2E055" w14:textId="77777777" w:rsidR="002B1382" w:rsidRPr="00297161" w:rsidRDefault="002B1382" w:rsidP="002B1382">
            <w:pPr>
              <w:spacing w:before="60" w:line="276" w:lineRule="auto"/>
              <w:rPr>
                <w:rFonts w:ascii="Verdana" w:hAnsi="Verdana"/>
                <w:sz w:val="20"/>
                <w:szCs w:val="20"/>
              </w:rPr>
            </w:pPr>
            <w:r w:rsidRPr="00297161">
              <w:rPr>
                <w:rFonts w:ascii="Verdana" w:hAnsi="Verdana"/>
                <w:sz w:val="20"/>
                <w:szCs w:val="20"/>
              </w:rPr>
              <w:t>Share capital contribution: 200 Lei</w:t>
            </w:r>
          </w:p>
          <w:p w14:paraId="4E57C55B" w14:textId="77777777" w:rsidR="002B1382" w:rsidRPr="00297161" w:rsidRDefault="002B1382" w:rsidP="002B1382">
            <w:pPr>
              <w:spacing w:before="60" w:line="276" w:lineRule="auto"/>
              <w:rPr>
                <w:rFonts w:ascii="Verdana" w:hAnsi="Verdana"/>
                <w:sz w:val="20"/>
                <w:szCs w:val="20"/>
              </w:rPr>
            </w:pPr>
            <w:r w:rsidRPr="00297161">
              <w:rPr>
                <w:rFonts w:ascii="Verdana" w:hAnsi="Verdana"/>
                <w:sz w:val="20"/>
                <w:szCs w:val="20"/>
              </w:rPr>
              <w:t>Number of quota shares held: 2</w:t>
            </w:r>
          </w:p>
          <w:p w14:paraId="7E9CA6A5" w14:textId="1A3DC268" w:rsidR="002B1382" w:rsidRPr="00297161" w:rsidRDefault="002B1382" w:rsidP="002B1382">
            <w:pPr>
              <w:spacing w:before="60" w:line="276" w:lineRule="auto"/>
              <w:rPr>
                <w:rFonts w:ascii="Verdana" w:hAnsi="Verdana"/>
                <w:sz w:val="20"/>
                <w:szCs w:val="20"/>
              </w:rPr>
            </w:pPr>
            <w:r w:rsidRPr="00297161">
              <w:rPr>
                <w:rFonts w:ascii="Verdana" w:hAnsi="Verdana"/>
                <w:sz w:val="20"/>
                <w:szCs w:val="20"/>
              </w:rPr>
              <w:t>Shareholding: 100%</w:t>
            </w:r>
          </w:p>
          <w:p w14:paraId="5AB20FC9" w14:textId="77777777" w:rsidR="002B1382" w:rsidRPr="00297161" w:rsidRDefault="002B1382" w:rsidP="002B1382">
            <w:pPr>
              <w:pStyle w:val="ListParagraph"/>
              <w:spacing w:line="276" w:lineRule="auto"/>
              <w:ind w:left="360"/>
              <w:jc w:val="both"/>
              <w:rPr>
                <w:rFonts w:ascii="Verdana" w:hAnsi="Verdana"/>
                <w:sz w:val="20"/>
                <w:szCs w:val="20"/>
              </w:rPr>
            </w:pPr>
          </w:p>
        </w:tc>
      </w:tr>
      <w:tr w:rsidR="002B1382" w:rsidRPr="00297161" w14:paraId="0375F7C0" w14:textId="77777777" w:rsidTr="002B1382">
        <w:trPr>
          <w:trHeight w:val="831"/>
        </w:trPr>
        <w:tc>
          <w:tcPr>
            <w:tcW w:w="2943" w:type="dxa"/>
            <w:vAlign w:val="center"/>
          </w:tcPr>
          <w:p w14:paraId="731C6485" w14:textId="4F054DB9" w:rsidR="002B1382" w:rsidRPr="00297161" w:rsidRDefault="002B1382" w:rsidP="002B1382">
            <w:pPr>
              <w:spacing w:before="60" w:after="60" w:line="276" w:lineRule="auto"/>
              <w:rPr>
                <w:rFonts w:ascii="Verdana" w:hAnsi="Verdana"/>
                <w:b/>
                <w:bCs/>
                <w:sz w:val="20"/>
                <w:szCs w:val="20"/>
              </w:rPr>
            </w:pPr>
            <w:r w:rsidRPr="00297161">
              <w:rPr>
                <w:rFonts w:ascii="Verdana" w:hAnsi="Verdana"/>
                <w:b/>
                <w:bCs/>
                <w:sz w:val="20"/>
                <w:szCs w:val="20"/>
              </w:rPr>
              <w:t>Main business activity</w:t>
            </w:r>
          </w:p>
        </w:tc>
        <w:tc>
          <w:tcPr>
            <w:tcW w:w="5699" w:type="dxa"/>
            <w:vAlign w:val="center"/>
          </w:tcPr>
          <w:p w14:paraId="6331AAE5" w14:textId="3646315C" w:rsidR="002B1382" w:rsidRPr="00297161" w:rsidRDefault="002B1382" w:rsidP="002B1382">
            <w:pPr>
              <w:spacing w:before="120" w:after="60" w:line="276" w:lineRule="auto"/>
              <w:jc w:val="both"/>
              <w:rPr>
                <w:rFonts w:ascii="Verdana" w:hAnsi="Verdana"/>
                <w:sz w:val="20"/>
                <w:szCs w:val="20"/>
              </w:rPr>
            </w:pPr>
            <w:r w:rsidRPr="00297161">
              <w:rPr>
                <w:rFonts w:ascii="Verdana" w:hAnsi="Verdana"/>
                <w:b/>
                <w:bCs/>
                <w:sz w:val="20"/>
                <w:szCs w:val="20"/>
              </w:rPr>
              <w:t xml:space="preserve">NACE Code 6210 – </w:t>
            </w:r>
            <w:r w:rsidRPr="00297161">
              <w:rPr>
                <w:rFonts w:ascii="Verdana" w:hAnsi="Verdana"/>
                <w:sz w:val="20"/>
                <w:szCs w:val="20"/>
              </w:rPr>
              <w:t xml:space="preserve">Custom software development activities (client-oriented software) </w:t>
            </w:r>
          </w:p>
        </w:tc>
      </w:tr>
      <w:tr w:rsidR="002B1382" w:rsidRPr="00297161" w14:paraId="4029A508" w14:textId="77777777" w:rsidTr="002B1382">
        <w:trPr>
          <w:trHeight w:val="861"/>
        </w:trPr>
        <w:tc>
          <w:tcPr>
            <w:tcW w:w="2943" w:type="dxa"/>
            <w:vAlign w:val="center"/>
          </w:tcPr>
          <w:p w14:paraId="49E078CA" w14:textId="198393D7" w:rsidR="002B1382" w:rsidRPr="00297161" w:rsidRDefault="002B1382" w:rsidP="002B1382">
            <w:pPr>
              <w:spacing w:before="60" w:after="60" w:line="276" w:lineRule="auto"/>
              <w:rPr>
                <w:rFonts w:ascii="Verdana" w:hAnsi="Verdana"/>
                <w:b/>
                <w:bCs/>
                <w:sz w:val="20"/>
                <w:szCs w:val="20"/>
              </w:rPr>
            </w:pPr>
            <w:r w:rsidRPr="00297161">
              <w:rPr>
                <w:rFonts w:ascii="Verdana" w:hAnsi="Verdana"/>
                <w:b/>
                <w:bCs/>
                <w:sz w:val="20"/>
                <w:szCs w:val="20"/>
              </w:rPr>
              <w:t xml:space="preserve">Company administrators </w:t>
            </w:r>
          </w:p>
        </w:tc>
        <w:tc>
          <w:tcPr>
            <w:tcW w:w="5699" w:type="dxa"/>
            <w:vAlign w:val="center"/>
          </w:tcPr>
          <w:p w14:paraId="0BCC7A11" w14:textId="76A2E469" w:rsidR="002B1382" w:rsidRPr="00297161" w:rsidRDefault="002B1382" w:rsidP="002B1382">
            <w:pPr>
              <w:spacing w:before="60" w:after="60" w:line="276" w:lineRule="auto"/>
              <w:rPr>
                <w:rFonts w:ascii="Verdana" w:hAnsi="Verdana"/>
                <w:spacing w:val="2"/>
                <w:sz w:val="20"/>
                <w:szCs w:val="20"/>
              </w:rPr>
            </w:pPr>
            <w:r w:rsidRPr="00297161">
              <w:rPr>
                <w:rFonts w:ascii="Verdana" w:hAnsi="Verdana"/>
                <w:spacing w:val="2"/>
                <w:sz w:val="20"/>
                <w:szCs w:val="20"/>
              </w:rPr>
              <w:t>Claudiu-Mircea Dordea</w:t>
            </w:r>
          </w:p>
          <w:p w14:paraId="7ED157FE" w14:textId="3BA238B4" w:rsidR="002B1382" w:rsidRPr="00297161" w:rsidRDefault="002B1382" w:rsidP="002B1382">
            <w:pPr>
              <w:spacing w:before="60" w:after="60" w:line="276" w:lineRule="auto"/>
              <w:rPr>
                <w:rFonts w:ascii="Verdana" w:hAnsi="Verdana"/>
                <w:sz w:val="20"/>
                <w:szCs w:val="20"/>
              </w:rPr>
            </w:pPr>
            <w:r w:rsidRPr="00297161">
              <w:rPr>
                <w:rFonts w:ascii="Verdana" w:hAnsi="Verdana"/>
                <w:sz w:val="20"/>
                <w:szCs w:val="20"/>
              </w:rPr>
              <w:t>Ovidiu Bojan</w:t>
            </w:r>
          </w:p>
        </w:tc>
      </w:tr>
    </w:tbl>
    <w:p w14:paraId="35CA78D1" w14:textId="1023EF95" w:rsidR="00AA5A7D" w:rsidRPr="00297161" w:rsidRDefault="002B1382" w:rsidP="003746D2">
      <w:pPr>
        <w:pStyle w:val="Heading1"/>
        <w:numPr>
          <w:ilvl w:val="0"/>
          <w:numId w:val="155"/>
        </w:numPr>
        <w:ind w:hanging="720"/>
        <w:rPr>
          <w:lang w:val="en-US"/>
        </w:rPr>
      </w:pPr>
      <w:bookmarkStart w:id="42" w:name="_Toc216278705"/>
      <w:bookmarkEnd w:id="24"/>
      <w:bookmarkEnd w:id="37"/>
      <w:bookmarkEnd w:id="38"/>
      <w:bookmarkEnd w:id="39"/>
      <w:bookmarkEnd w:id="40"/>
      <w:r w:rsidRPr="00297161">
        <w:rPr>
          <w:lang w:val="en-US"/>
        </w:rPr>
        <w:lastRenderedPageBreak/>
        <w:t>Basis and conditions of the Merger</w:t>
      </w:r>
      <w:bookmarkEnd w:id="42"/>
      <w:r w:rsidR="00AA5A7D" w:rsidRPr="00297161">
        <w:rPr>
          <w:lang w:val="en-US"/>
        </w:rPr>
        <w:t xml:space="preserve"> </w:t>
      </w:r>
    </w:p>
    <w:p w14:paraId="208C3FD1" w14:textId="147E1F1A" w:rsidR="00CF20F0" w:rsidRPr="00297161" w:rsidRDefault="002B1382" w:rsidP="008655CD">
      <w:pPr>
        <w:pStyle w:val="Heading2"/>
        <w:numPr>
          <w:ilvl w:val="1"/>
          <w:numId w:val="19"/>
        </w:numPr>
        <w:spacing w:before="288" w:after="288"/>
        <w:ind w:left="709" w:hanging="709"/>
        <w:rPr>
          <w:lang w:val="en-US"/>
        </w:rPr>
      </w:pPr>
      <w:bookmarkStart w:id="43" w:name="_Toc216278706"/>
      <w:r w:rsidRPr="00297161">
        <w:rPr>
          <w:lang w:val="en-US"/>
        </w:rPr>
        <w:t>Basis of the Merger</w:t>
      </w:r>
      <w:bookmarkEnd w:id="43"/>
    </w:p>
    <w:p w14:paraId="43343566" w14:textId="06623C76" w:rsidR="00AA5A7D" w:rsidRPr="00297161" w:rsidRDefault="002B1382" w:rsidP="008655CD">
      <w:pPr>
        <w:pStyle w:val="Heading3"/>
        <w:keepLines/>
        <w:numPr>
          <w:ilvl w:val="2"/>
          <w:numId w:val="19"/>
        </w:numPr>
        <w:tabs>
          <w:tab w:val="left" w:pos="709"/>
        </w:tabs>
        <w:spacing w:before="288" w:after="288"/>
        <w:ind w:left="851" w:hanging="851"/>
        <w:rPr>
          <w:lang w:val="en-US"/>
        </w:rPr>
      </w:pPr>
      <w:bookmarkStart w:id="44" w:name="_Toc216278707"/>
      <w:r w:rsidRPr="00297161">
        <w:rPr>
          <w:lang w:val="en-US"/>
        </w:rPr>
        <w:t>Legal basis</w:t>
      </w:r>
      <w:bookmarkEnd w:id="44"/>
      <w:r w:rsidRPr="00297161">
        <w:rPr>
          <w:lang w:val="en-US"/>
        </w:rPr>
        <w:t xml:space="preserve"> </w:t>
      </w:r>
    </w:p>
    <w:p w14:paraId="44F15C40" w14:textId="7A260754" w:rsidR="00AA5A7D" w:rsidRPr="00297161" w:rsidRDefault="002B1382" w:rsidP="00AB4480">
      <w:pPr>
        <w:keepNext/>
        <w:keepLines/>
        <w:spacing w:before="60" w:after="120" w:line="276" w:lineRule="auto"/>
        <w:jc w:val="both"/>
        <w:rPr>
          <w:rFonts w:ascii="Verdana" w:hAnsi="Verdana"/>
          <w:sz w:val="20"/>
          <w:szCs w:val="20"/>
        </w:rPr>
      </w:pPr>
      <w:r w:rsidRPr="00297161">
        <w:rPr>
          <w:rFonts w:ascii="Verdana" w:hAnsi="Verdana"/>
          <w:sz w:val="20"/>
          <w:szCs w:val="20"/>
        </w:rPr>
        <w:t>This Project has been drafted in accordance with the provisions of Articles 241 et seq. of the Companies Law, based on</w:t>
      </w:r>
      <w:r w:rsidR="00AA5A7D" w:rsidRPr="00297161">
        <w:rPr>
          <w:rFonts w:ascii="Verdana" w:hAnsi="Verdana"/>
          <w:sz w:val="20"/>
          <w:szCs w:val="20"/>
        </w:rPr>
        <w:t>:</w:t>
      </w:r>
    </w:p>
    <w:p w14:paraId="7AE05DE8" w14:textId="77777777" w:rsidR="002B1382" w:rsidRPr="00297161" w:rsidRDefault="002B1382" w:rsidP="00AF7799">
      <w:pPr>
        <w:keepNext/>
        <w:keepLines/>
        <w:spacing w:before="60" w:after="60" w:line="276" w:lineRule="auto"/>
        <w:ind w:left="432"/>
        <w:jc w:val="both"/>
        <w:rPr>
          <w:rFonts w:ascii="Verdana" w:hAnsi="Verdana"/>
          <w:sz w:val="20"/>
          <w:szCs w:val="20"/>
        </w:rPr>
      </w:pPr>
      <w:r w:rsidRPr="00297161">
        <w:rPr>
          <w:rFonts w:ascii="Verdana" w:hAnsi="Verdana"/>
          <w:sz w:val="20"/>
          <w:szCs w:val="20"/>
        </w:rPr>
        <w:t>The Decision of the Board of Directors of the Absorbing Company, AROBS TRANSILVANIA SOFTWARE, dated 03.12.2025,</w:t>
      </w:r>
    </w:p>
    <w:p w14:paraId="4CB7D4E4" w14:textId="77777777" w:rsidR="002B1382" w:rsidRPr="00297161" w:rsidRDefault="002B1382" w:rsidP="00AF7799">
      <w:pPr>
        <w:keepNext/>
        <w:keepLines/>
        <w:spacing w:before="60" w:after="60" w:line="276" w:lineRule="auto"/>
        <w:ind w:left="432"/>
        <w:jc w:val="both"/>
        <w:rPr>
          <w:rFonts w:ascii="Verdana" w:hAnsi="Verdana"/>
          <w:sz w:val="20"/>
          <w:szCs w:val="20"/>
        </w:rPr>
      </w:pPr>
      <w:r w:rsidRPr="00297161">
        <w:rPr>
          <w:rFonts w:ascii="Verdana" w:hAnsi="Verdana"/>
          <w:sz w:val="20"/>
          <w:szCs w:val="20"/>
        </w:rPr>
        <w:t>the Decision of the sole shareholder of the Absorbed Company AROBS DEVELOPMENT &amp; ENGINEERING dated 03.12.2025,</w:t>
      </w:r>
    </w:p>
    <w:p w14:paraId="0C2FD203" w14:textId="77777777" w:rsidR="002B1382" w:rsidRPr="00297161" w:rsidRDefault="002B1382" w:rsidP="00AF7799">
      <w:pPr>
        <w:keepNext/>
        <w:keepLines/>
        <w:spacing w:before="60" w:after="60" w:line="276" w:lineRule="auto"/>
        <w:ind w:left="432"/>
        <w:jc w:val="both"/>
        <w:rPr>
          <w:rFonts w:ascii="Verdana" w:hAnsi="Verdana"/>
          <w:sz w:val="20"/>
          <w:szCs w:val="20"/>
        </w:rPr>
      </w:pPr>
      <w:r w:rsidRPr="00297161">
        <w:rPr>
          <w:rFonts w:ascii="Verdana" w:hAnsi="Verdana"/>
          <w:sz w:val="20"/>
          <w:szCs w:val="20"/>
        </w:rPr>
        <w:t>the Decision of the sole shareholder of the Absorbed Company BERG COMPUTERS dated 03.12.2025,</w:t>
      </w:r>
    </w:p>
    <w:p w14:paraId="47FBBE0D" w14:textId="77777777" w:rsidR="002B1382" w:rsidRPr="00297161" w:rsidRDefault="002B1382" w:rsidP="00AF7799">
      <w:pPr>
        <w:keepNext/>
        <w:keepLines/>
        <w:spacing w:before="60" w:after="60" w:line="276" w:lineRule="auto"/>
        <w:ind w:left="432"/>
        <w:jc w:val="both"/>
        <w:rPr>
          <w:rFonts w:ascii="Verdana" w:hAnsi="Verdana"/>
          <w:sz w:val="20"/>
          <w:szCs w:val="20"/>
        </w:rPr>
      </w:pPr>
      <w:r w:rsidRPr="00297161">
        <w:rPr>
          <w:rFonts w:ascii="Verdana" w:hAnsi="Verdana"/>
          <w:sz w:val="20"/>
          <w:szCs w:val="20"/>
        </w:rPr>
        <w:t>the Decision of the sole shareholder of the Absorbed Company NORDLOGIC SOFTWARE dated 03.12.2025,</w:t>
      </w:r>
    </w:p>
    <w:p w14:paraId="410EB24E" w14:textId="77777777" w:rsidR="002B1382" w:rsidRPr="00297161" w:rsidRDefault="002B1382" w:rsidP="00AF7799">
      <w:pPr>
        <w:keepNext/>
        <w:keepLines/>
        <w:spacing w:before="60" w:after="60" w:line="276" w:lineRule="auto"/>
        <w:ind w:left="432"/>
        <w:jc w:val="both"/>
        <w:rPr>
          <w:rFonts w:ascii="Verdana" w:hAnsi="Verdana"/>
          <w:sz w:val="20"/>
          <w:szCs w:val="20"/>
        </w:rPr>
      </w:pPr>
      <w:r w:rsidRPr="00297161">
        <w:rPr>
          <w:rFonts w:ascii="Verdana" w:hAnsi="Verdana"/>
          <w:sz w:val="20"/>
          <w:szCs w:val="20"/>
        </w:rPr>
        <w:t>the Decision of the sole shareholder of the Absorbed Company INFOBEST dated 03.12.2025,</w:t>
      </w:r>
    </w:p>
    <w:p w14:paraId="62E6D207" w14:textId="77777777" w:rsidR="002B1382" w:rsidRPr="00297161" w:rsidRDefault="002B1382" w:rsidP="00AF7799">
      <w:pPr>
        <w:keepNext/>
        <w:keepLines/>
        <w:spacing w:before="60" w:after="60" w:line="276" w:lineRule="auto"/>
        <w:ind w:left="432"/>
        <w:jc w:val="both"/>
        <w:rPr>
          <w:rFonts w:ascii="Verdana" w:hAnsi="Verdana"/>
          <w:sz w:val="20"/>
          <w:szCs w:val="20"/>
        </w:rPr>
      </w:pPr>
      <w:r w:rsidRPr="00297161">
        <w:rPr>
          <w:rFonts w:ascii="Verdana" w:hAnsi="Verdana"/>
          <w:sz w:val="20"/>
          <w:szCs w:val="20"/>
        </w:rPr>
        <w:t>and the Decision of the sole shareholder of the Absorbed Company CENTRUL DE SOFT GPS dated 03.12.2025,</w:t>
      </w:r>
    </w:p>
    <w:p w14:paraId="7A6CE70D" w14:textId="05159A33" w:rsidR="00AA5A7D" w:rsidRPr="00297161" w:rsidRDefault="002B1382" w:rsidP="00AF7799">
      <w:pPr>
        <w:keepNext/>
        <w:keepLines/>
        <w:spacing w:before="60" w:after="60" w:line="276" w:lineRule="auto"/>
        <w:ind w:left="432"/>
        <w:jc w:val="both"/>
        <w:rPr>
          <w:rFonts w:ascii="Verdana" w:hAnsi="Verdana"/>
          <w:sz w:val="20"/>
          <w:szCs w:val="20"/>
        </w:rPr>
      </w:pPr>
      <w:r w:rsidRPr="00297161">
        <w:rPr>
          <w:rFonts w:ascii="Verdana" w:hAnsi="Verdana"/>
          <w:sz w:val="20"/>
          <w:szCs w:val="20"/>
        </w:rPr>
        <w:t>by which, for each company individually, the following were mainly resolved</w:t>
      </w:r>
      <w:r w:rsidR="00AA5A7D" w:rsidRPr="00297161">
        <w:rPr>
          <w:rFonts w:ascii="Verdana" w:hAnsi="Verdana"/>
          <w:sz w:val="20"/>
          <w:szCs w:val="20"/>
        </w:rPr>
        <w:t>:</w:t>
      </w:r>
    </w:p>
    <w:p w14:paraId="2B3D1FB7" w14:textId="2367A9EC" w:rsidR="00AF7799" w:rsidRPr="00297161" w:rsidRDefault="00AF7799" w:rsidP="00AF7799">
      <w:pPr>
        <w:pStyle w:val="ListParagraph"/>
        <w:keepNext/>
        <w:keepLines/>
        <w:numPr>
          <w:ilvl w:val="1"/>
          <w:numId w:val="5"/>
        </w:numPr>
        <w:spacing w:before="240" w:after="240" w:line="276" w:lineRule="auto"/>
        <w:jc w:val="both"/>
        <w:rPr>
          <w:rFonts w:ascii="Verdana" w:hAnsi="Verdana"/>
          <w:sz w:val="20"/>
          <w:szCs w:val="20"/>
        </w:rPr>
      </w:pPr>
      <w:r w:rsidRPr="00297161">
        <w:rPr>
          <w:rFonts w:ascii="Verdana" w:hAnsi="Verdana"/>
          <w:sz w:val="20"/>
          <w:szCs w:val="20"/>
        </w:rPr>
        <w:t xml:space="preserve">The initiation, in principle, of the </w:t>
      </w:r>
      <w:proofErr w:type="gramStart"/>
      <w:r w:rsidRPr="00297161">
        <w:rPr>
          <w:rFonts w:ascii="Verdana" w:hAnsi="Verdana"/>
          <w:sz w:val="20"/>
          <w:szCs w:val="20"/>
        </w:rPr>
        <w:t>Merger;</w:t>
      </w:r>
      <w:proofErr w:type="gramEnd"/>
    </w:p>
    <w:p w14:paraId="0CA67FD9" w14:textId="77777777" w:rsidR="00AF7799" w:rsidRPr="00297161" w:rsidRDefault="00AF7799" w:rsidP="00AF7799">
      <w:pPr>
        <w:pStyle w:val="ListParagraph"/>
        <w:keepNext/>
        <w:keepLines/>
        <w:spacing w:before="240" w:after="240" w:line="276" w:lineRule="auto"/>
        <w:ind w:left="1440"/>
        <w:jc w:val="both"/>
        <w:rPr>
          <w:rFonts w:ascii="Verdana" w:hAnsi="Verdana"/>
          <w:sz w:val="20"/>
          <w:szCs w:val="20"/>
        </w:rPr>
      </w:pPr>
    </w:p>
    <w:p w14:paraId="488201EE" w14:textId="28A55DD6" w:rsidR="00AF7799" w:rsidRPr="00297161" w:rsidRDefault="00AF7799" w:rsidP="00AF7799">
      <w:pPr>
        <w:pStyle w:val="ListParagraph"/>
        <w:keepNext/>
        <w:keepLines/>
        <w:numPr>
          <w:ilvl w:val="1"/>
          <w:numId w:val="5"/>
        </w:numPr>
        <w:spacing w:before="240" w:after="240" w:line="276" w:lineRule="auto"/>
        <w:jc w:val="both"/>
        <w:rPr>
          <w:rFonts w:ascii="Verdana" w:hAnsi="Verdana"/>
          <w:sz w:val="20"/>
          <w:szCs w:val="20"/>
        </w:rPr>
      </w:pPr>
      <w:r w:rsidRPr="00297161">
        <w:rPr>
          <w:rFonts w:ascii="Verdana" w:hAnsi="Verdana"/>
          <w:sz w:val="20"/>
          <w:szCs w:val="20"/>
        </w:rPr>
        <w:t>The authorization of any of the administrators of the Absorbing Company, on the one hand, together with any of the administrators of each of the Absorbed Companies, on the other hand, acting individually, to draft and sign (A) the project regarding the Merger on behalf of the relevant company, as well as (B) all relevant corporate documents (e.g., the statement regarding the publication of the merger project, the statement regarding the manner of settlement of liabilities in the case of the Absorbed Companies), and to perform all economic, financial or legal operations which are necessary for or in connection with the drafting, signing and/or publication of the Project, as well as (C) any other acts, operations and/or formalities which may be considered necessary to be fulfilled prior to the decisions of the sole shareholder of the Companies which will resolve upon the Merger;</w:t>
      </w:r>
    </w:p>
    <w:p w14:paraId="25F32254" w14:textId="77777777" w:rsidR="00AF7799" w:rsidRPr="00297161" w:rsidRDefault="00AF7799" w:rsidP="00AF7799">
      <w:pPr>
        <w:pStyle w:val="ListParagraph"/>
        <w:rPr>
          <w:rFonts w:ascii="Verdana" w:hAnsi="Verdana"/>
          <w:sz w:val="20"/>
          <w:szCs w:val="20"/>
        </w:rPr>
      </w:pPr>
    </w:p>
    <w:p w14:paraId="4D9D4880" w14:textId="77777777" w:rsidR="00AF7799" w:rsidRPr="00297161" w:rsidRDefault="00AF7799" w:rsidP="00AF7799">
      <w:pPr>
        <w:pStyle w:val="ListParagraph"/>
        <w:keepNext/>
        <w:keepLines/>
        <w:spacing w:before="240" w:after="240" w:line="276" w:lineRule="auto"/>
        <w:ind w:left="1440"/>
        <w:jc w:val="both"/>
        <w:rPr>
          <w:rFonts w:ascii="Verdana" w:hAnsi="Verdana"/>
          <w:sz w:val="20"/>
          <w:szCs w:val="20"/>
        </w:rPr>
      </w:pPr>
    </w:p>
    <w:p w14:paraId="5637431E" w14:textId="6797B21A" w:rsidR="00AF7799" w:rsidRPr="00297161" w:rsidRDefault="00AF7799" w:rsidP="00AF7799">
      <w:pPr>
        <w:pStyle w:val="ListParagraph"/>
        <w:keepNext/>
        <w:keepLines/>
        <w:numPr>
          <w:ilvl w:val="1"/>
          <w:numId w:val="5"/>
        </w:numPr>
        <w:spacing w:before="240" w:after="240" w:line="276" w:lineRule="auto"/>
        <w:jc w:val="both"/>
        <w:rPr>
          <w:rFonts w:ascii="Verdana" w:hAnsi="Verdana"/>
          <w:sz w:val="20"/>
          <w:szCs w:val="20"/>
        </w:rPr>
      </w:pPr>
      <w:r w:rsidRPr="00297161">
        <w:rPr>
          <w:rFonts w:ascii="Verdana" w:hAnsi="Verdana"/>
          <w:sz w:val="20"/>
          <w:szCs w:val="20"/>
        </w:rPr>
        <w:t xml:space="preserve">The validation of the fact that the financial statements of AROBS TRANSILVANIA SOFTWARE as </w:t>
      </w:r>
      <w:proofErr w:type="gramStart"/>
      <w:r w:rsidRPr="00297161">
        <w:rPr>
          <w:rFonts w:ascii="Verdana" w:hAnsi="Verdana"/>
          <w:sz w:val="20"/>
          <w:szCs w:val="20"/>
        </w:rPr>
        <w:t>at</w:t>
      </w:r>
      <w:proofErr w:type="gramEnd"/>
      <w:r w:rsidRPr="00297161">
        <w:rPr>
          <w:rFonts w:ascii="Verdana" w:hAnsi="Verdana"/>
          <w:sz w:val="20"/>
          <w:szCs w:val="20"/>
        </w:rPr>
        <w:t xml:space="preserve"> 31 December 2024 and the financial statements of AROBS DEVELOPMENT &amp; ENGINEERING, BERG COMPUTERS, NORDLOGIC SOFTWARE, INFOBEST and CENTRUL DE SOFT as </w:t>
      </w:r>
      <w:proofErr w:type="gramStart"/>
      <w:r w:rsidRPr="00297161">
        <w:rPr>
          <w:rFonts w:ascii="Verdana" w:hAnsi="Verdana"/>
          <w:sz w:val="20"/>
          <w:szCs w:val="20"/>
        </w:rPr>
        <w:t>at</w:t>
      </w:r>
      <w:proofErr w:type="gramEnd"/>
      <w:r w:rsidRPr="00297161">
        <w:rPr>
          <w:rFonts w:ascii="Verdana" w:hAnsi="Verdana"/>
          <w:sz w:val="20"/>
          <w:szCs w:val="20"/>
        </w:rPr>
        <w:t xml:space="preserve"> 31 December 2024 shall be considered “Merger Financial Statements” and shall be used for determining the conditions of the Merger and for drafting the </w:t>
      </w:r>
      <w:proofErr w:type="gramStart"/>
      <w:r w:rsidRPr="00297161">
        <w:rPr>
          <w:rFonts w:ascii="Verdana" w:hAnsi="Verdana"/>
          <w:sz w:val="20"/>
          <w:szCs w:val="20"/>
        </w:rPr>
        <w:t>Project;</w:t>
      </w:r>
      <w:proofErr w:type="gramEnd"/>
    </w:p>
    <w:p w14:paraId="39B6F99D" w14:textId="77777777" w:rsidR="00AF7799" w:rsidRPr="00297161" w:rsidRDefault="00AF7799" w:rsidP="00AF7799">
      <w:pPr>
        <w:pStyle w:val="ListParagraph"/>
        <w:keepNext/>
        <w:keepLines/>
        <w:spacing w:before="240" w:after="240" w:line="276" w:lineRule="auto"/>
        <w:ind w:left="1440"/>
        <w:jc w:val="both"/>
        <w:rPr>
          <w:rFonts w:ascii="Verdana" w:hAnsi="Verdana"/>
          <w:sz w:val="20"/>
          <w:szCs w:val="20"/>
        </w:rPr>
      </w:pPr>
    </w:p>
    <w:p w14:paraId="43419EA5" w14:textId="7231BD26" w:rsidR="00006954" w:rsidRPr="00297161" w:rsidRDefault="00AF7799" w:rsidP="00AF7799">
      <w:pPr>
        <w:pStyle w:val="ListParagraph"/>
        <w:keepNext/>
        <w:keepLines/>
        <w:numPr>
          <w:ilvl w:val="1"/>
          <w:numId w:val="5"/>
        </w:numPr>
        <w:spacing w:before="240" w:after="240" w:line="276" w:lineRule="auto"/>
        <w:contextualSpacing w:val="0"/>
        <w:jc w:val="both"/>
        <w:rPr>
          <w:rFonts w:ascii="Verdana" w:hAnsi="Verdana"/>
          <w:sz w:val="20"/>
          <w:szCs w:val="20"/>
        </w:rPr>
      </w:pPr>
      <w:r w:rsidRPr="00297161">
        <w:rPr>
          <w:rFonts w:ascii="Verdana" w:hAnsi="Verdana"/>
          <w:sz w:val="20"/>
          <w:szCs w:val="20"/>
        </w:rPr>
        <w:t xml:space="preserve">The acknowledgment and acceptance of the fact that, pursuant to the provisions of Article </w:t>
      </w:r>
      <w:r w:rsidR="004F1D33" w:rsidRPr="006B5FD4">
        <w:rPr>
          <w:rFonts w:ascii="Verdana" w:hAnsi="Verdana"/>
          <w:sz w:val="20"/>
          <w:szCs w:val="20"/>
          <w:lang w:val="ro-RO"/>
        </w:rPr>
        <w:t>243</w:t>
      </w:r>
      <w:r w:rsidR="004F1D33" w:rsidRPr="006B5FD4">
        <w:rPr>
          <w:rFonts w:ascii="Verdana" w:hAnsi="Verdana"/>
          <w:sz w:val="20"/>
          <w:szCs w:val="20"/>
          <w:vertAlign w:val="superscript"/>
          <w:lang w:val="ro-RO"/>
        </w:rPr>
        <w:t>2</w:t>
      </w:r>
      <w:r w:rsidRPr="00297161">
        <w:rPr>
          <w:rFonts w:ascii="Verdana" w:hAnsi="Verdana"/>
          <w:sz w:val="20"/>
          <w:szCs w:val="20"/>
        </w:rPr>
        <w:t xml:space="preserve"> para. (5), Article </w:t>
      </w:r>
      <w:r w:rsidR="004F1D33" w:rsidRPr="006B5FD4">
        <w:rPr>
          <w:rFonts w:ascii="Verdana" w:hAnsi="Verdana"/>
          <w:sz w:val="20"/>
          <w:szCs w:val="20"/>
          <w:lang w:val="ro-RO"/>
        </w:rPr>
        <w:t>243</w:t>
      </w:r>
      <w:r w:rsidR="004F1D33" w:rsidRPr="006B5FD4">
        <w:rPr>
          <w:rFonts w:ascii="Verdana" w:hAnsi="Verdana"/>
          <w:sz w:val="20"/>
          <w:szCs w:val="20"/>
          <w:vertAlign w:val="superscript"/>
          <w:lang w:val="ro-RO"/>
        </w:rPr>
        <w:t>3</w:t>
      </w:r>
      <w:r w:rsidRPr="00297161">
        <w:rPr>
          <w:rFonts w:ascii="Verdana" w:hAnsi="Verdana"/>
          <w:sz w:val="20"/>
          <w:szCs w:val="20"/>
        </w:rPr>
        <w:t xml:space="preserve"> para. (5) and Article 244 paras. (3), (4), (5) of the Companies Law, the drafting of the following documents and the completion of the following formalities are not required and shall not be applicable to this Merger</w:t>
      </w:r>
      <w:r w:rsidR="00006954" w:rsidRPr="00297161">
        <w:rPr>
          <w:rFonts w:ascii="Verdana" w:hAnsi="Verdana"/>
          <w:sz w:val="20"/>
          <w:szCs w:val="20"/>
        </w:rPr>
        <w:t>:</w:t>
      </w:r>
    </w:p>
    <w:p w14:paraId="44F8F29C" w14:textId="793245E0" w:rsidR="004978D2" w:rsidRPr="00297161" w:rsidRDefault="00AF7799" w:rsidP="00BA27F7">
      <w:pPr>
        <w:pStyle w:val="ListParagraph"/>
        <w:keepNext/>
        <w:keepLines/>
        <w:numPr>
          <w:ilvl w:val="2"/>
          <w:numId w:val="5"/>
        </w:numPr>
        <w:spacing w:before="120" w:after="120" w:line="276" w:lineRule="auto"/>
        <w:ind w:left="1843" w:hanging="567"/>
        <w:contextualSpacing w:val="0"/>
        <w:jc w:val="both"/>
        <w:rPr>
          <w:rFonts w:ascii="Verdana" w:hAnsi="Verdana"/>
          <w:sz w:val="20"/>
          <w:szCs w:val="20"/>
        </w:rPr>
      </w:pPr>
      <w:r w:rsidRPr="00297161">
        <w:rPr>
          <w:rFonts w:ascii="Verdana" w:hAnsi="Verdana"/>
          <w:sz w:val="20"/>
          <w:szCs w:val="20"/>
        </w:rPr>
        <w:t xml:space="preserve">Drafting of the written report provided under Article </w:t>
      </w:r>
      <w:r w:rsidR="004F1D33" w:rsidRPr="006B5FD4">
        <w:rPr>
          <w:rFonts w:ascii="Verdana" w:hAnsi="Verdana"/>
          <w:sz w:val="20"/>
          <w:szCs w:val="20"/>
          <w:lang w:val="ro-RO"/>
        </w:rPr>
        <w:t>243</w:t>
      </w:r>
      <w:r w:rsidR="004F1D33" w:rsidRPr="006B5FD4">
        <w:rPr>
          <w:rFonts w:ascii="Verdana" w:hAnsi="Verdana"/>
          <w:sz w:val="20"/>
          <w:szCs w:val="20"/>
          <w:vertAlign w:val="superscript"/>
          <w:lang w:val="ro-RO"/>
        </w:rPr>
        <w:t>2</w:t>
      </w:r>
      <w:r w:rsidRPr="00297161">
        <w:rPr>
          <w:rFonts w:ascii="Verdana" w:hAnsi="Verdana"/>
          <w:sz w:val="20"/>
          <w:szCs w:val="20"/>
        </w:rPr>
        <w:t xml:space="preserve"> para. (1) of the Companies </w:t>
      </w:r>
      <w:proofErr w:type="gramStart"/>
      <w:r w:rsidRPr="00297161">
        <w:rPr>
          <w:rFonts w:ascii="Verdana" w:hAnsi="Verdana"/>
          <w:sz w:val="20"/>
          <w:szCs w:val="20"/>
        </w:rPr>
        <w:t>Law</w:t>
      </w:r>
      <w:r w:rsidR="004978D2" w:rsidRPr="00297161">
        <w:rPr>
          <w:rFonts w:ascii="Verdana" w:hAnsi="Verdana"/>
          <w:sz w:val="20"/>
          <w:szCs w:val="20"/>
        </w:rPr>
        <w:t>;</w:t>
      </w:r>
      <w:proofErr w:type="gramEnd"/>
    </w:p>
    <w:p w14:paraId="1D802B2F" w14:textId="18AF91F2" w:rsidR="004978D2" w:rsidRPr="00297161" w:rsidRDefault="00AF7799" w:rsidP="00BA27F7">
      <w:pPr>
        <w:pStyle w:val="ListParagraph"/>
        <w:keepNext/>
        <w:keepLines/>
        <w:numPr>
          <w:ilvl w:val="2"/>
          <w:numId w:val="5"/>
        </w:numPr>
        <w:spacing w:before="120" w:after="120" w:line="276" w:lineRule="auto"/>
        <w:ind w:left="1843" w:hanging="567"/>
        <w:contextualSpacing w:val="0"/>
        <w:jc w:val="both"/>
        <w:rPr>
          <w:rFonts w:ascii="Verdana" w:hAnsi="Verdana"/>
          <w:sz w:val="20"/>
          <w:szCs w:val="20"/>
        </w:rPr>
      </w:pPr>
      <w:r w:rsidRPr="00297161">
        <w:rPr>
          <w:rFonts w:ascii="Verdana" w:hAnsi="Verdana"/>
          <w:sz w:val="20"/>
          <w:szCs w:val="20"/>
        </w:rPr>
        <w:t xml:space="preserve">Examination of the Merger Project and drafting of the report provided under Article </w:t>
      </w:r>
      <w:r w:rsidR="004F1D33" w:rsidRPr="006B5FD4">
        <w:rPr>
          <w:rFonts w:ascii="Verdana" w:hAnsi="Verdana"/>
          <w:sz w:val="20"/>
          <w:szCs w:val="20"/>
          <w:lang w:val="ro-RO"/>
        </w:rPr>
        <w:t>243</w:t>
      </w:r>
      <w:r w:rsidR="004F1D33" w:rsidRPr="006B5FD4">
        <w:rPr>
          <w:rFonts w:ascii="Verdana" w:hAnsi="Verdana"/>
          <w:sz w:val="20"/>
          <w:szCs w:val="20"/>
          <w:vertAlign w:val="superscript"/>
          <w:lang w:val="ro-RO"/>
        </w:rPr>
        <w:t>3</w:t>
      </w:r>
      <w:r w:rsidRPr="00297161">
        <w:rPr>
          <w:rFonts w:ascii="Verdana" w:hAnsi="Verdana"/>
          <w:sz w:val="20"/>
          <w:szCs w:val="20"/>
        </w:rPr>
        <w:t xml:space="preserve"> para. (1) of the Companies </w:t>
      </w:r>
      <w:proofErr w:type="gramStart"/>
      <w:r w:rsidRPr="00297161">
        <w:rPr>
          <w:rFonts w:ascii="Verdana" w:hAnsi="Verdana"/>
          <w:sz w:val="20"/>
          <w:szCs w:val="20"/>
        </w:rPr>
        <w:t>Law</w:t>
      </w:r>
      <w:r w:rsidR="004978D2" w:rsidRPr="00297161">
        <w:rPr>
          <w:rFonts w:ascii="Verdana" w:hAnsi="Verdana"/>
          <w:sz w:val="20"/>
          <w:szCs w:val="20"/>
        </w:rPr>
        <w:t>;</w:t>
      </w:r>
      <w:proofErr w:type="gramEnd"/>
    </w:p>
    <w:p w14:paraId="4BA50FE3" w14:textId="57B996B8" w:rsidR="00AA5A7D" w:rsidRPr="00297161" w:rsidRDefault="00AF7799" w:rsidP="00BA27F7">
      <w:pPr>
        <w:pStyle w:val="ListParagraph"/>
        <w:keepNext/>
        <w:keepLines/>
        <w:numPr>
          <w:ilvl w:val="2"/>
          <w:numId w:val="5"/>
        </w:numPr>
        <w:spacing w:before="120" w:after="120" w:line="276" w:lineRule="auto"/>
        <w:ind w:left="1843" w:hanging="567"/>
        <w:contextualSpacing w:val="0"/>
        <w:jc w:val="both"/>
        <w:rPr>
          <w:rFonts w:ascii="Verdana" w:hAnsi="Verdana"/>
          <w:sz w:val="20"/>
          <w:szCs w:val="20"/>
        </w:rPr>
      </w:pPr>
      <w:r w:rsidRPr="00297161">
        <w:rPr>
          <w:rFonts w:ascii="Verdana" w:hAnsi="Verdana"/>
          <w:sz w:val="20"/>
          <w:szCs w:val="20"/>
        </w:rPr>
        <w:t xml:space="preserve">Making available to the shareholders/partners of the information and documents provided under Article 244 para. (1) letters (b), (d) and (e) of the Companies </w:t>
      </w:r>
      <w:proofErr w:type="gramStart"/>
      <w:r w:rsidRPr="00297161">
        <w:rPr>
          <w:rFonts w:ascii="Verdana" w:hAnsi="Verdana"/>
          <w:sz w:val="20"/>
          <w:szCs w:val="20"/>
        </w:rPr>
        <w:t>Law</w:t>
      </w:r>
      <w:r w:rsidR="000918CF" w:rsidRPr="00297161">
        <w:rPr>
          <w:rFonts w:ascii="Verdana" w:hAnsi="Verdana"/>
          <w:sz w:val="20"/>
          <w:szCs w:val="20"/>
        </w:rPr>
        <w:t>;</w:t>
      </w:r>
      <w:proofErr w:type="gramEnd"/>
    </w:p>
    <w:p w14:paraId="2FD7B131" w14:textId="72218338" w:rsidR="002D2750" w:rsidRPr="00297161" w:rsidRDefault="00AF7799" w:rsidP="00BA27F7">
      <w:pPr>
        <w:pStyle w:val="ListParagraph"/>
        <w:keepNext/>
        <w:keepLines/>
        <w:numPr>
          <w:ilvl w:val="1"/>
          <w:numId w:val="5"/>
        </w:numPr>
        <w:spacing w:before="120" w:after="120" w:line="276" w:lineRule="auto"/>
        <w:ind w:left="1276" w:hanging="284"/>
        <w:contextualSpacing w:val="0"/>
        <w:jc w:val="both"/>
        <w:rPr>
          <w:rFonts w:ascii="Verdana" w:hAnsi="Verdana"/>
          <w:sz w:val="20"/>
          <w:szCs w:val="20"/>
        </w:rPr>
      </w:pPr>
      <w:r w:rsidRPr="00297161">
        <w:rPr>
          <w:rFonts w:ascii="Verdana" w:hAnsi="Verdana"/>
          <w:sz w:val="20"/>
          <w:szCs w:val="20"/>
        </w:rPr>
        <w:t xml:space="preserve">Pursuant to the provisions of Article </w:t>
      </w:r>
      <w:r w:rsidR="004F1D33" w:rsidRPr="006B5FD4">
        <w:rPr>
          <w:rFonts w:ascii="Verdana" w:hAnsi="Verdana"/>
          <w:sz w:val="20"/>
          <w:szCs w:val="20"/>
          <w:lang w:val="ro-RO"/>
        </w:rPr>
        <w:t>243</w:t>
      </w:r>
      <w:r w:rsidR="004F1D33" w:rsidRPr="006B5FD4">
        <w:rPr>
          <w:rFonts w:ascii="Verdana" w:hAnsi="Verdana"/>
          <w:sz w:val="20"/>
          <w:szCs w:val="20"/>
          <w:vertAlign w:val="superscript"/>
          <w:lang w:val="ro-RO"/>
        </w:rPr>
        <w:t>2</w:t>
      </w:r>
      <w:r w:rsidRPr="00297161">
        <w:rPr>
          <w:rFonts w:ascii="Verdana" w:hAnsi="Verdana"/>
          <w:sz w:val="20"/>
          <w:szCs w:val="20"/>
        </w:rPr>
        <w:t xml:space="preserve"> para. (5) of the Companies Law, the waiver of the communication of the information provided under Article </w:t>
      </w:r>
      <w:r w:rsidR="004F1D33" w:rsidRPr="006B5FD4">
        <w:rPr>
          <w:rFonts w:ascii="Verdana" w:hAnsi="Verdana"/>
          <w:sz w:val="20"/>
          <w:szCs w:val="20"/>
          <w:lang w:val="ro-RO"/>
        </w:rPr>
        <w:t>243</w:t>
      </w:r>
      <w:r w:rsidR="004F1D33" w:rsidRPr="006B5FD4">
        <w:rPr>
          <w:rFonts w:ascii="Verdana" w:hAnsi="Verdana"/>
          <w:sz w:val="20"/>
          <w:szCs w:val="20"/>
          <w:vertAlign w:val="superscript"/>
          <w:lang w:val="ro-RO"/>
        </w:rPr>
        <w:t>2</w:t>
      </w:r>
      <w:r w:rsidRPr="00297161">
        <w:rPr>
          <w:rFonts w:ascii="Verdana" w:hAnsi="Verdana"/>
          <w:sz w:val="20"/>
          <w:szCs w:val="20"/>
        </w:rPr>
        <w:t xml:space="preserve"> para. (4) of the Companies Law in respect of the relationship with the Absorbed Companies</w:t>
      </w:r>
      <w:r w:rsidR="002A3CC0" w:rsidRPr="00297161">
        <w:rPr>
          <w:rFonts w:ascii="Verdana" w:hAnsi="Verdana"/>
          <w:sz w:val="20"/>
          <w:szCs w:val="20"/>
        </w:rPr>
        <w:t>.</w:t>
      </w:r>
      <w:r w:rsidR="002D726A" w:rsidRPr="00297161">
        <w:rPr>
          <w:rFonts w:ascii="Verdana" w:hAnsi="Verdana"/>
          <w:sz w:val="20"/>
          <w:szCs w:val="20"/>
        </w:rPr>
        <w:t xml:space="preserve"> </w:t>
      </w:r>
    </w:p>
    <w:p w14:paraId="3A9583E5" w14:textId="6E8ACD9B" w:rsidR="000F4A4E" w:rsidRPr="00297161" w:rsidRDefault="00AF7799" w:rsidP="000D644E">
      <w:pPr>
        <w:pStyle w:val="ListParagraph"/>
        <w:keepNext/>
        <w:keepLines/>
        <w:numPr>
          <w:ilvl w:val="0"/>
          <w:numId w:val="4"/>
        </w:numPr>
        <w:spacing w:before="360" w:after="240" w:line="276" w:lineRule="auto"/>
        <w:ind w:left="426" w:hanging="426"/>
        <w:contextualSpacing w:val="0"/>
        <w:jc w:val="both"/>
        <w:rPr>
          <w:rFonts w:ascii="Verdana" w:hAnsi="Verdana"/>
          <w:sz w:val="20"/>
          <w:szCs w:val="20"/>
        </w:rPr>
      </w:pPr>
      <w:r w:rsidRPr="00297161">
        <w:rPr>
          <w:rFonts w:ascii="Verdana" w:hAnsi="Verdana"/>
          <w:sz w:val="20"/>
          <w:szCs w:val="20"/>
        </w:rPr>
        <w:t>The declarations of the Absorbed Companies regarding the settlement of liabilities</w:t>
      </w:r>
      <w:r w:rsidR="000F4A4E" w:rsidRPr="00297161">
        <w:rPr>
          <w:rFonts w:ascii="Verdana" w:hAnsi="Verdana"/>
          <w:sz w:val="20"/>
          <w:szCs w:val="20"/>
        </w:rPr>
        <w:t>:</w:t>
      </w:r>
    </w:p>
    <w:p w14:paraId="7097AF02" w14:textId="0DD84F99" w:rsidR="000F4A4E" w:rsidRPr="00297161" w:rsidRDefault="000F4A4E" w:rsidP="00FA16B7">
      <w:pPr>
        <w:keepNext/>
        <w:keepLines/>
        <w:tabs>
          <w:tab w:val="left" w:pos="851"/>
        </w:tabs>
        <w:spacing w:before="120" w:after="120" w:line="276" w:lineRule="auto"/>
        <w:ind w:left="1276" w:hanging="709"/>
        <w:jc w:val="both"/>
        <w:rPr>
          <w:rFonts w:ascii="Verdana" w:hAnsi="Verdana"/>
          <w:sz w:val="20"/>
          <w:szCs w:val="20"/>
        </w:rPr>
      </w:pPr>
      <w:r w:rsidRPr="00297161">
        <w:rPr>
          <w:rFonts w:ascii="Verdana" w:hAnsi="Verdana"/>
          <w:sz w:val="20"/>
          <w:szCs w:val="20"/>
        </w:rPr>
        <w:t>(</w:t>
      </w:r>
      <w:proofErr w:type="spellStart"/>
      <w:r w:rsidR="00E35F6C" w:rsidRPr="00297161">
        <w:rPr>
          <w:rFonts w:ascii="Verdana" w:hAnsi="Verdana"/>
          <w:sz w:val="20"/>
          <w:szCs w:val="20"/>
        </w:rPr>
        <w:t>i</w:t>
      </w:r>
      <w:proofErr w:type="spellEnd"/>
      <w:proofErr w:type="gramStart"/>
      <w:r w:rsidRPr="00297161">
        <w:rPr>
          <w:rFonts w:ascii="Verdana" w:hAnsi="Verdana"/>
          <w:sz w:val="20"/>
          <w:szCs w:val="20"/>
        </w:rPr>
        <w:t>)</w:t>
      </w:r>
      <w:r w:rsidRPr="00297161">
        <w:rPr>
          <w:rFonts w:ascii="Verdana" w:hAnsi="Verdana"/>
          <w:sz w:val="20"/>
          <w:szCs w:val="20"/>
        </w:rPr>
        <w:tab/>
      </w:r>
      <w:r w:rsidR="00FA16B7" w:rsidRPr="00297161">
        <w:rPr>
          <w:rFonts w:ascii="Verdana" w:hAnsi="Verdana"/>
          <w:sz w:val="20"/>
          <w:szCs w:val="20"/>
        </w:rPr>
        <w:tab/>
      </w:r>
      <w:r w:rsidR="00AF7799" w:rsidRPr="00297161">
        <w:rPr>
          <w:rFonts w:ascii="Verdana" w:hAnsi="Verdana"/>
          <w:sz w:val="20"/>
          <w:szCs w:val="20"/>
        </w:rPr>
        <w:t>The</w:t>
      </w:r>
      <w:proofErr w:type="gramEnd"/>
      <w:r w:rsidR="00AF7799" w:rsidRPr="00297161">
        <w:rPr>
          <w:rFonts w:ascii="Verdana" w:hAnsi="Verdana"/>
          <w:sz w:val="20"/>
          <w:szCs w:val="20"/>
        </w:rPr>
        <w:t xml:space="preserve"> declaration of AROBS DEVELOPMENT &amp; ENGINEERING regarding the settlement of liabilities dated </w:t>
      </w:r>
      <w:proofErr w:type="gramStart"/>
      <w:r w:rsidR="00AF7799" w:rsidRPr="00297161">
        <w:rPr>
          <w:rFonts w:ascii="Verdana" w:hAnsi="Verdana"/>
          <w:sz w:val="20"/>
          <w:szCs w:val="20"/>
        </w:rPr>
        <w:t>03.12.2025</w:t>
      </w:r>
      <w:r w:rsidRPr="00297161">
        <w:rPr>
          <w:rFonts w:ascii="Verdana" w:hAnsi="Verdana"/>
          <w:sz w:val="20"/>
          <w:szCs w:val="20"/>
        </w:rPr>
        <w:t>;</w:t>
      </w:r>
      <w:proofErr w:type="gramEnd"/>
    </w:p>
    <w:p w14:paraId="52899BF9" w14:textId="26A04A88" w:rsidR="00FA16B7" w:rsidRPr="00297161" w:rsidRDefault="000F4A4E" w:rsidP="00FA16B7">
      <w:pPr>
        <w:keepNext/>
        <w:keepLines/>
        <w:tabs>
          <w:tab w:val="left" w:pos="851"/>
        </w:tabs>
        <w:spacing w:before="120" w:after="120" w:line="276" w:lineRule="auto"/>
        <w:ind w:left="1276" w:hanging="709"/>
        <w:jc w:val="both"/>
        <w:rPr>
          <w:rFonts w:ascii="Verdana" w:hAnsi="Verdana"/>
          <w:sz w:val="20"/>
          <w:szCs w:val="20"/>
        </w:rPr>
      </w:pPr>
      <w:r w:rsidRPr="00297161">
        <w:rPr>
          <w:rFonts w:ascii="Verdana" w:hAnsi="Verdana"/>
          <w:sz w:val="20"/>
          <w:szCs w:val="20"/>
        </w:rPr>
        <w:t>(</w:t>
      </w:r>
      <w:r w:rsidR="004464E9" w:rsidRPr="00297161">
        <w:rPr>
          <w:rFonts w:ascii="Verdana" w:hAnsi="Verdana"/>
          <w:sz w:val="20"/>
          <w:szCs w:val="20"/>
        </w:rPr>
        <w:t>ii</w:t>
      </w:r>
      <w:r w:rsidRPr="00297161">
        <w:rPr>
          <w:rFonts w:ascii="Verdana" w:hAnsi="Verdana"/>
          <w:sz w:val="20"/>
          <w:szCs w:val="20"/>
        </w:rPr>
        <w:t>)</w:t>
      </w:r>
      <w:r w:rsidRPr="00297161">
        <w:rPr>
          <w:rFonts w:ascii="Verdana" w:hAnsi="Verdana"/>
          <w:sz w:val="20"/>
          <w:szCs w:val="20"/>
        </w:rPr>
        <w:tab/>
      </w:r>
      <w:r w:rsidR="00AF7799" w:rsidRPr="00297161">
        <w:rPr>
          <w:rFonts w:ascii="Verdana" w:hAnsi="Verdana"/>
          <w:sz w:val="20"/>
          <w:szCs w:val="20"/>
        </w:rPr>
        <w:t xml:space="preserve">The declaration of BERG COMPUTERS regarding the settlement of liabilities dated </w:t>
      </w:r>
      <w:proofErr w:type="gramStart"/>
      <w:r w:rsidR="00AF7799" w:rsidRPr="00297161">
        <w:rPr>
          <w:rFonts w:ascii="Verdana" w:hAnsi="Verdana"/>
          <w:sz w:val="20"/>
          <w:szCs w:val="20"/>
        </w:rPr>
        <w:t>03.12.2025</w:t>
      </w:r>
      <w:r w:rsidR="004464E9" w:rsidRPr="00297161">
        <w:rPr>
          <w:rFonts w:ascii="Verdana" w:hAnsi="Verdana"/>
          <w:sz w:val="20"/>
          <w:szCs w:val="20"/>
        </w:rPr>
        <w:t>;</w:t>
      </w:r>
      <w:proofErr w:type="gramEnd"/>
    </w:p>
    <w:p w14:paraId="6B1E4688" w14:textId="5969D5F9" w:rsidR="00BC14E4" w:rsidRPr="00297161" w:rsidRDefault="00BC14E4" w:rsidP="00FA16B7">
      <w:pPr>
        <w:keepNext/>
        <w:keepLines/>
        <w:tabs>
          <w:tab w:val="left" w:pos="851"/>
        </w:tabs>
        <w:spacing w:before="120" w:after="120" w:line="276" w:lineRule="auto"/>
        <w:ind w:left="1276" w:hanging="709"/>
        <w:jc w:val="both"/>
        <w:rPr>
          <w:rFonts w:ascii="Verdana" w:hAnsi="Verdana"/>
          <w:sz w:val="20"/>
          <w:szCs w:val="20"/>
        </w:rPr>
      </w:pPr>
      <w:r w:rsidRPr="00297161">
        <w:rPr>
          <w:rFonts w:ascii="Verdana" w:hAnsi="Verdana"/>
          <w:sz w:val="20"/>
          <w:szCs w:val="20"/>
        </w:rPr>
        <w:t>(iii)</w:t>
      </w:r>
      <w:r w:rsidRPr="00297161">
        <w:rPr>
          <w:rFonts w:ascii="Verdana" w:hAnsi="Verdana"/>
          <w:sz w:val="20"/>
          <w:szCs w:val="20"/>
        </w:rPr>
        <w:tab/>
      </w:r>
      <w:r w:rsidR="00AF7799" w:rsidRPr="00297161">
        <w:rPr>
          <w:rFonts w:ascii="Verdana" w:hAnsi="Verdana"/>
          <w:sz w:val="20"/>
          <w:szCs w:val="20"/>
        </w:rPr>
        <w:t xml:space="preserve">The declaration of NORDLOGIC SOFTWARE regarding the settlement of liabilities dated </w:t>
      </w:r>
      <w:proofErr w:type="gramStart"/>
      <w:r w:rsidR="00AF7799" w:rsidRPr="00297161">
        <w:rPr>
          <w:rFonts w:ascii="Verdana" w:hAnsi="Verdana"/>
          <w:sz w:val="20"/>
          <w:szCs w:val="20"/>
        </w:rPr>
        <w:t>03.12.2025</w:t>
      </w:r>
      <w:r w:rsidRPr="00297161">
        <w:rPr>
          <w:rFonts w:ascii="Verdana" w:hAnsi="Verdana"/>
          <w:sz w:val="20"/>
          <w:szCs w:val="20"/>
        </w:rPr>
        <w:t>;</w:t>
      </w:r>
      <w:proofErr w:type="gramEnd"/>
    </w:p>
    <w:p w14:paraId="51AE9946" w14:textId="5482E2CD" w:rsidR="00F6696B" w:rsidRPr="00297161" w:rsidRDefault="00F6696B" w:rsidP="00F6696B">
      <w:pPr>
        <w:keepNext/>
        <w:keepLines/>
        <w:tabs>
          <w:tab w:val="left" w:pos="851"/>
        </w:tabs>
        <w:spacing w:before="120" w:after="120" w:line="276" w:lineRule="auto"/>
        <w:ind w:left="1276" w:hanging="709"/>
        <w:jc w:val="both"/>
        <w:rPr>
          <w:rFonts w:ascii="Verdana" w:hAnsi="Verdana"/>
          <w:sz w:val="20"/>
          <w:szCs w:val="20"/>
        </w:rPr>
      </w:pPr>
      <w:r w:rsidRPr="00297161">
        <w:rPr>
          <w:rFonts w:ascii="Verdana" w:hAnsi="Verdana"/>
          <w:sz w:val="20"/>
          <w:szCs w:val="20"/>
        </w:rPr>
        <w:t xml:space="preserve">(iv)     </w:t>
      </w:r>
      <w:r w:rsidR="00AF7799" w:rsidRPr="00297161">
        <w:rPr>
          <w:rFonts w:ascii="Verdana" w:hAnsi="Verdana"/>
          <w:sz w:val="20"/>
          <w:szCs w:val="20"/>
        </w:rPr>
        <w:t xml:space="preserve">The declaration of INFOBEST regarding the settlement of liabilities dated </w:t>
      </w:r>
      <w:proofErr w:type="gramStart"/>
      <w:r w:rsidR="00AF7799" w:rsidRPr="00297161">
        <w:rPr>
          <w:rFonts w:ascii="Verdana" w:hAnsi="Verdana"/>
          <w:sz w:val="20"/>
          <w:szCs w:val="20"/>
        </w:rPr>
        <w:t>03.12.2025</w:t>
      </w:r>
      <w:r w:rsidRPr="00297161">
        <w:rPr>
          <w:rFonts w:ascii="Verdana" w:hAnsi="Verdana"/>
          <w:sz w:val="20"/>
          <w:szCs w:val="20"/>
        </w:rPr>
        <w:t>;</w:t>
      </w:r>
      <w:proofErr w:type="gramEnd"/>
    </w:p>
    <w:p w14:paraId="772FE735" w14:textId="6C8F5EB6" w:rsidR="00F6696B" w:rsidRPr="00297161" w:rsidRDefault="00F6696B" w:rsidP="00FA16B7">
      <w:pPr>
        <w:keepNext/>
        <w:keepLines/>
        <w:tabs>
          <w:tab w:val="left" w:pos="851"/>
        </w:tabs>
        <w:spacing w:before="120" w:after="120" w:line="276" w:lineRule="auto"/>
        <w:ind w:left="1276" w:hanging="709"/>
        <w:jc w:val="both"/>
        <w:rPr>
          <w:rFonts w:ascii="Verdana" w:hAnsi="Verdana"/>
          <w:sz w:val="20"/>
          <w:szCs w:val="20"/>
        </w:rPr>
      </w:pPr>
      <w:r w:rsidRPr="00297161">
        <w:rPr>
          <w:rFonts w:ascii="Verdana" w:hAnsi="Verdana"/>
          <w:sz w:val="20"/>
          <w:szCs w:val="20"/>
        </w:rPr>
        <w:t xml:space="preserve">(v)    </w:t>
      </w:r>
      <w:r w:rsidR="00AF7799" w:rsidRPr="00297161">
        <w:rPr>
          <w:rFonts w:ascii="Verdana" w:hAnsi="Verdana"/>
          <w:sz w:val="20"/>
          <w:szCs w:val="20"/>
        </w:rPr>
        <w:t>The declaration of CENTRUL DE SOFT GPS regarding the settlement of liabilities dated 03.12.2025</w:t>
      </w:r>
      <w:r w:rsidR="007004D5" w:rsidRPr="00297161">
        <w:rPr>
          <w:rFonts w:ascii="Verdana" w:hAnsi="Verdana"/>
          <w:sz w:val="20"/>
          <w:szCs w:val="20"/>
        </w:rPr>
        <w:t>.</w:t>
      </w:r>
    </w:p>
    <w:p w14:paraId="6DFD1CDE" w14:textId="77777777" w:rsidR="00F6696B" w:rsidRPr="00297161" w:rsidRDefault="00F6696B" w:rsidP="003746D2">
      <w:pPr>
        <w:keepNext/>
        <w:keepLines/>
        <w:tabs>
          <w:tab w:val="left" w:pos="851"/>
        </w:tabs>
        <w:spacing w:before="120" w:after="120" w:line="276" w:lineRule="auto"/>
        <w:jc w:val="both"/>
        <w:rPr>
          <w:rFonts w:ascii="Verdana" w:hAnsi="Verdana"/>
          <w:sz w:val="20"/>
          <w:szCs w:val="20"/>
        </w:rPr>
      </w:pPr>
    </w:p>
    <w:p w14:paraId="790CF9C6" w14:textId="78D3750B" w:rsidR="003A44D9" w:rsidRPr="00297161" w:rsidRDefault="00AF7799" w:rsidP="003A44D9">
      <w:pPr>
        <w:pStyle w:val="ListParagraph"/>
        <w:keepNext/>
        <w:keepLines/>
        <w:numPr>
          <w:ilvl w:val="0"/>
          <w:numId w:val="4"/>
        </w:numPr>
        <w:spacing w:before="360" w:after="240" w:line="276" w:lineRule="auto"/>
        <w:ind w:left="567" w:hanging="567"/>
        <w:contextualSpacing w:val="0"/>
        <w:jc w:val="both"/>
        <w:rPr>
          <w:rFonts w:ascii="Verdana" w:hAnsi="Verdana"/>
          <w:sz w:val="20"/>
          <w:szCs w:val="20"/>
        </w:rPr>
      </w:pPr>
      <w:r w:rsidRPr="00297161">
        <w:rPr>
          <w:rFonts w:ascii="Verdana" w:hAnsi="Verdana"/>
          <w:sz w:val="20"/>
          <w:szCs w:val="20"/>
        </w:rPr>
        <w:t>The declarations of the Companies regarding the publication of the Project</w:t>
      </w:r>
      <w:r w:rsidR="003A44D9" w:rsidRPr="00297161">
        <w:rPr>
          <w:rFonts w:ascii="Verdana" w:hAnsi="Verdana"/>
          <w:sz w:val="20"/>
          <w:szCs w:val="20"/>
        </w:rPr>
        <w:t xml:space="preserve">: </w:t>
      </w:r>
    </w:p>
    <w:p w14:paraId="40159666" w14:textId="685C455E" w:rsidR="00AF7799" w:rsidRPr="00297161" w:rsidRDefault="00AF7799" w:rsidP="00AF7799">
      <w:pPr>
        <w:pStyle w:val="ListParagraph"/>
        <w:keepNext/>
        <w:keepLines/>
        <w:numPr>
          <w:ilvl w:val="1"/>
          <w:numId w:val="4"/>
        </w:numPr>
        <w:spacing w:before="120" w:after="120" w:line="276" w:lineRule="auto"/>
        <w:ind w:left="1170" w:hanging="540"/>
        <w:contextualSpacing w:val="0"/>
        <w:jc w:val="both"/>
        <w:rPr>
          <w:rFonts w:ascii="Verdana" w:hAnsi="Verdana"/>
          <w:sz w:val="20"/>
          <w:szCs w:val="20"/>
        </w:rPr>
      </w:pPr>
      <w:r w:rsidRPr="00297161">
        <w:rPr>
          <w:rFonts w:ascii="Verdana" w:hAnsi="Verdana"/>
          <w:sz w:val="20"/>
          <w:szCs w:val="20"/>
        </w:rPr>
        <w:t xml:space="preserve">The declaration of AROBS TRANSILVANIA SOFTWARE dated 03.12.2025 regarding the publication of the project on the company’s </w:t>
      </w:r>
      <w:proofErr w:type="gramStart"/>
      <w:r w:rsidRPr="00297161">
        <w:rPr>
          <w:rFonts w:ascii="Verdana" w:hAnsi="Verdana"/>
          <w:sz w:val="20"/>
          <w:szCs w:val="20"/>
        </w:rPr>
        <w:t>website;</w:t>
      </w:r>
      <w:proofErr w:type="gramEnd"/>
    </w:p>
    <w:p w14:paraId="1F159BD3" w14:textId="79A79B74" w:rsidR="00AF7799" w:rsidRPr="00297161" w:rsidRDefault="00AF7799" w:rsidP="00AF7799">
      <w:pPr>
        <w:pStyle w:val="ListParagraph"/>
        <w:keepNext/>
        <w:keepLines/>
        <w:numPr>
          <w:ilvl w:val="1"/>
          <w:numId w:val="4"/>
        </w:numPr>
        <w:tabs>
          <w:tab w:val="left" w:pos="851"/>
        </w:tabs>
        <w:spacing w:before="120" w:after="120" w:line="276" w:lineRule="auto"/>
        <w:ind w:left="1276" w:hanging="709"/>
        <w:contextualSpacing w:val="0"/>
        <w:jc w:val="both"/>
        <w:rPr>
          <w:rFonts w:ascii="Verdana" w:hAnsi="Verdana"/>
          <w:sz w:val="20"/>
          <w:szCs w:val="20"/>
        </w:rPr>
      </w:pPr>
      <w:r w:rsidRPr="00297161">
        <w:rPr>
          <w:rFonts w:ascii="Verdana" w:hAnsi="Verdana"/>
          <w:sz w:val="20"/>
          <w:szCs w:val="20"/>
        </w:rPr>
        <w:lastRenderedPageBreak/>
        <w:t xml:space="preserve">The declaration of AROBS DEVELOPMENT &amp; ENGINEERING dated 03.12.2025 regarding the publication of the project on the company’s </w:t>
      </w:r>
      <w:proofErr w:type="gramStart"/>
      <w:r w:rsidRPr="00297161">
        <w:rPr>
          <w:rFonts w:ascii="Verdana" w:hAnsi="Verdana"/>
          <w:sz w:val="20"/>
          <w:szCs w:val="20"/>
        </w:rPr>
        <w:t>website;</w:t>
      </w:r>
      <w:proofErr w:type="gramEnd"/>
    </w:p>
    <w:p w14:paraId="1B07C1E0" w14:textId="2E03ADD3" w:rsidR="00AF7799" w:rsidRPr="00297161" w:rsidRDefault="00AF7799" w:rsidP="00AF7799">
      <w:pPr>
        <w:pStyle w:val="ListParagraph"/>
        <w:keepNext/>
        <w:keepLines/>
        <w:numPr>
          <w:ilvl w:val="1"/>
          <w:numId w:val="4"/>
        </w:numPr>
        <w:tabs>
          <w:tab w:val="left" w:pos="851"/>
        </w:tabs>
        <w:spacing w:before="120" w:after="120" w:line="276" w:lineRule="auto"/>
        <w:ind w:left="1276" w:hanging="709"/>
        <w:contextualSpacing w:val="0"/>
        <w:jc w:val="both"/>
        <w:rPr>
          <w:rFonts w:ascii="Verdana" w:hAnsi="Verdana"/>
          <w:sz w:val="20"/>
          <w:szCs w:val="20"/>
        </w:rPr>
      </w:pPr>
      <w:r w:rsidRPr="00297161">
        <w:rPr>
          <w:rFonts w:ascii="Verdana" w:hAnsi="Verdana"/>
          <w:sz w:val="20"/>
          <w:szCs w:val="20"/>
        </w:rPr>
        <w:t xml:space="preserve">The declaration of BERG COMPUTERS dated 03.12.2025 regarding the publication of the project on the company’s </w:t>
      </w:r>
      <w:proofErr w:type="gramStart"/>
      <w:r w:rsidRPr="00297161">
        <w:rPr>
          <w:rFonts w:ascii="Verdana" w:hAnsi="Verdana"/>
          <w:sz w:val="20"/>
          <w:szCs w:val="20"/>
        </w:rPr>
        <w:t>website;</w:t>
      </w:r>
      <w:proofErr w:type="gramEnd"/>
    </w:p>
    <w:p w14:paraId="13A56826" w14:textId="6319F82C" w:rsidR="00AF7799" w:rsidRPr="00297161" w:rsidRDefault="00AF7799" w:rsidP="00AF7799">
      <w:pPr>
        <w:pStyle w:val="ListParagraph"/>
        <w:keepNext/>
        <w:keepLines/>
        <w:numPr>
          <w:ilvl w:val="1"/>
          <w:numId w:val="4"/>
        </w:numPr>
        <w:tabs>
          <w:tab w:val="left" w:pos="851"/>
        </w:tabs>
        <w:spacing w:before="120" w:after="120" w:line="276" w:lineRule="auto"/>
        <w:ind w:left="1276" w:hanging="709"/>
        <w:contextualSpacing w:val="0"/>
        <w:jc w:val="both"/>
        <w:rPr>
          <w:rFonts w:ascii="Verdana" w:hAnsi="Verdana"/>
          <w:sz w:val="20"/>
          <w:szCs w:val="20"/>
        </w:rPr>
      </w:pPr>
      <w:r w:rsidRPr="00297161">
        <w:rPr>
          <w:rFonts w:ascii="Verdana" w:hAnsi="Verdana"/>
          <w:sz w:val="20"/>
          <w:szCs w:val="20"/>
        </w:rPr>
        <w:t xml:space="preserve">The declaration of NORDLOGIC SOFTWARE dated 03.12.2025 regarding the publication of the project on the company’s </w:t>
      </w:r>
      <w:proofErr w:type="gramStart"/>
      <w:r w:rsidRPr="00297161">
        <w:rPr>
          <w:rFonts w:ascii="Verdana" w:hAnsi="Verdana"/>
          <w:sz w:val="20"/>
          <w:szCs w:val="20"/>
        </w:rPr>
        <w:t>website;</w:t>
      </w:r>
      <w:proofErr w:type="gramEnd"/>
    </w:p>
    <w:p w14:paraId="4B992F01" w14:textId="5E3034B8" w:rsidR="00AF7799" w:rsidRPr="00297161" w:rsidRDefault="00AF7799" w:rsidP="00AF7799">
      <w:pPr>
        <w:pStyle w:val="ListParagraph"/>
        <w:keepNext/>
        <w:keepLines/>
        <w:numPr>
          <w:ilvl w:val="1"/>
          <w:numId w:val="4"/>
        </w:numPr>
        <w:tabs>
          <w:tab w:val="left" w:pos="851"/>
        </w:tabs>
        <w:spacing w:before="120" w:after="120" w:line="276" w:lineRule="auto"/>
        <w:ind w:left="1276" w:hanging="709"/>
        <w:contextualSpacing w:val="0"/>
        <w:jc w:val="both"/>
        <w:rPr>
          <w:rFonts w:ascii="Verdana" w:hAnsi="Verdana"/>
          <w:sz w:val="20"/>
          <w:szCs w:val="20"/>
        </w:rPr>
      </w:pPr>
      <w:r w:rsidRPr="00297161">
        <w:rPr>
          <w:rFonts w:ascii="Verdana" w:hAnsi="Verdana"/>
          <w:sz w:val="20"/>
          <w:szCs w:val="20"/>
        </w:rPr>
        <w:t xml:space="preserve">The declaration of INFOBEST dated 03.12.2025 regarding the publication of the project on the company’s </w:t>
      </w:r>
      <w:proofErr w:type="gramStart"/>
      <w:r w:rsidRPr="00297161">
        <w:rPr>
          <w:rFonts w:ascii="Verdana" w:hAnsi="Verdana"/>
          <w:sz w:val="20"/>
          <w:szCs w:val="20"/>
        </w:rPr>
        <w:t>website;</w:t>
      </w:r>
      <w:proofErr w:type="gramEnd"/>
    </w:p>
    <w:p w14:paraId="02B85F21" w14:textId="7A63521A" w:rsidR="00AF7799" w:rsidRPr="00297161" w:rsidRDefault="00AF7799" w:rsidP="00AF7799">
      <w:pPr>
        <w:pStyle w:val="ListParagraph"/>
        <w:keepNext/>
        <w:keepLines/>
        <w:numPr>
          <w:ilvl w:val="1"/>
          <w:numId w:val="4"/>
        </w:numPr>
        <w:tabs>
          <w:tab w:val="left" w:pos="851"/>
        </w:tabs>
        <w:spacing w:before="120" w:after="120" w:line="276" w:lineRule="auto"/>
        <w:ind w:left="1276" w:hanging="709"/>
        <w:contextualSpacing w:val="0"/>
        <w:jc w:val="both"/>
        <w:rPr>
          <w:rFonts w:ascii="Verdana" w:hAnsi="Verdana"/>
          <w:sz w:val="20"/>
          <w:szCs w:val="20"/>
        </w:rPr>
      </w:pPr>
      <w:r w:rsidRPr="00297161">
        <w:rPr>
          <w:rFonts w:ascii="Verdana" w:hAnsi="Verdana"/>
          <w:sz w:val="20"/>
          <w:szCs w:val="20"/>
        </w:rPr>
        <w:t>The declaration of CENTRUL DE SOFT dated 03.12.2025 regarding the publication of the project on the company’s website.</w:t>
      </w:r>
    </w:p>
    <w:p w14:paraId="7FDEFEEE" w14:textId="0AB3E55F" w:rsidR="00AF7799" w:rsidRPr="00297161" w:rsidRDefault="00AF7799" w:rsidP="00AF7799">
      <w:pPr>
        <w:keepNext/>
        <w:keepLines/>
        <w:tabs>
          <w:tab w:val="left" w:pos="851"/>
        </w:tabs>
        <w:spacing w:before="240" w:after="240" w:line="276" w:lineRule="auto"/>
        <w:jc w:val="both"/>
        <w:rPr>
          <w:rFonts w:ascii="Verdana" w:hAnsi="Verdana"/>
          <w:sz w:val="20"/>
          <w:szCs w:val="20"/>
        </w:rPr>
      </w:pPr>
      <w:r w:rsidRPr="00297161">
        <w:rPr>
          <w:rFonts w:ascii="Verdana" w:hAnsi="Verdana"/>
          <w:sz w:val="20"/>
          <w:szCs w:val="20"/>
        </w:rPr>
        <w:t xml:space="preserve">The Project shall be published on the respective </w:t>
      </w:r>
      <w:proofErr w:type="gramStart"/>
      <w:r w:rsidRPr="00297161">
        <w:rPr>
          <w:rFonts w:ascii="Verdana" w:hAnsi="Verdana"/>
          <w:sz w:val="20"/>
          <w:szCs w:val="20"/>
        </w:rPr>
        <w:t>website</w:t>
      </w:r>
      <w:proofErr w:type="gramEnd"/>
      <w:r w:rsidRPr="00297161">
        <w:rPr>
          <w:rFonts w:ascii="Verdana" w:hAnsi="Verdana"/>
          <w:sz w:val="20"/>
          <w:szCs w:val="20"/>
        </w:rPr>
        <w:t xml:space="preserve"> of each Company, in accordance with Article 242 para. (</w:t>
      </w:r>
      <w:r w:rsidR="00E22721" w:rsidRPr="006B5FD4">
        <w:rPr>
          <w:rFonts w:ascii="Verdana" w:hAnsi="Verdana"/>
          <w:sz w:val="20"/>
          <w:szCs w:val="20"/>
          <w:lang w:val="ro-RO"/>
        </w:rPr>
        <w:t>2</w:t>
      </w:r>
      <w:r w:rsidR="00E22721" w:rsidRPr="006B5FD4">
        <w:rPr>
          <w:rFonts w:ascii="Verdana" w:hAnsi="Verdana"/>
          <w:sz w:val="20"/>
          <w:szCs w:val="20"/>
          <w:vertAlign w:val="superscript"/>
          <w:lang w:val="ro-RO"/>
        </w:rPr>
        <w:t>1</w:t>
      </w:r>
      <w:r w:rsidRPr="00297161">
        <w:rPr>
          <w:rFonts w:ascii="Verdana" w:hAnsi="Verdana"/>
          <w:sz w:val="20"/>
          <w:szCs w:val="20"/>
        </w:rPr>
        <w:t xml:space="preserve">) of </w:t>
      </w:r>
      <w:proofErr w:type="gramStart"/>
      <w:r w:rsidRPr="00297161">
        <w:rPr>
          <w:rFonts w:ascii="Verdana" w:hAnsi="Verdana"/>
          <w:sz w:val="20"/>
          <w:szCs w:val="20"/>
        </w:rPr>
        <w:t>the Companies</w:t>
      </w:r>
      <w:proofErr w:type="gramEnd"/>
      <w:r w:rsidRPr="00297161">
        <w:rPr>
          <w:rFonts w:ascii="Verdana" w:hAnsi="Verdana"/>
          <w:sz w:val="20"/>
          <w:szCs w:val="20"/>
        </w:rPr>
        <w:t xml:space="preserve"> Law.</w:t>
      </w:r>
    </w:p>
    <w:p w14:paraId="41072059" w14:textId="05B2F365" w:rsidR="00AF7799" w:rsidRPr="00297161" w:rsidRDefault="00AF7799" w:rsidP="00AF7799">
      <w:pPr>
        <w:keepNext/>
        <w:keepLines/>
        <w:tabs>
          <w:tab w:val="left" w:pos="851"/>
        </w:tabs>
        <w:spacing w:before="240" w:after="240" w:line="276" w:lineRule="auto"/>
        <w:jc w:val="both"/>
        <w:rPr>
          <w:rFonts w:ascii="Verdana" w:hAnsi="Verdana"/>
          <w:sz w:val="20"/>
          <w:szCs w:val="20"/>
        </w:rPr>
      </w:pPr>
      <w:r w:rsidRPr="00297161">
        <w:rPr>
          <w:rFonts w:ascii="Verdana" w:hAnsi="Verdana"/>
          <w:sz w:val="20"/>
          <w:szCs w:val="20"/>
        </w:rPr>
        <w:t>The creditors of the Companies holding certain and liquid claims, prior to the publication of the Project and which are not due on the date of publication of the Project, whose satisfaction they consider to be endangered by the Merger, shall have a period of 30 days from the date of publication of the Project in the Electronic Bulletin of the Trade Registry to file an opposition to the Merger process. Pursuant to Article 243 para. (3) of the Companies Law, the opposition shall not have the effect of suspending the implementation of the Merger and shall not prevent its implementation.</w:t>
      </w:r>
    </w:p>
    <w:p w14:paraId="162FE512" w14:textId="05E7DA09" w:rsidR="00DB6C41" w:rsidRPr="00297161" w:rsidRDefault="00AF7799" w:rsidP="00AF7799">
      <w:pPr>
        <w:keepNext/>
        <w:keepLines/>
        <w:tabs>
          <w:tab w:val="left" w:pos="851"/>
        </w:tabs>
        <w:spacing w:before="240" w:after="240" w:line="276" w:lineRule="auto"/>
        <w:jc w:val="both"/>
        <w:rPr>
          <w:rFonts w:ascii="Verdana" w:hAnsi="Verdana"/>
          <w:spacing w:val="6"/>
          <w:sz w:val="20"/>
          <w:szCs w:val="20"/>
        </w:rPr>
      </w:pPr>
      <w:proofErr w:type="gramStart"/>
      <w:r w:rsidRPr="00297161">
        <w:rPr>
          <w:rFonts w:ascii="Verdana" w:hAnsi="Verdana"/>
          <w:sz w:val="20"/>
          <w:szCs w:val="20"/>
        </w:rPr>
        <w:t>On the basis of</w:t>
      </w:r>
      <w:proofErr w:type="gramEnd"/>
      <w:r w:rsidRPr="00297161">
        <w:rPr>
          <w:rFonts w:ascii="Verdana" w:hAnsi="Verdana"/>
          <w:sz w:val="20"/>
          <w:szCs w:val="20"/>
        </w:rPr>
        <w:t xml:space="preserve"> the Project and of the information made available to the shareholders/partners of the Companies in accordance with Article 244 of the Companies Law, considering the provisions of Article </w:t>
      </w:r>
      <w:r w:rsidR="00A86953" w:rsidRPr="006B5FD4">
        <w:rPr>
          <w:rFonts w:ascii="Verdana" w:hAnsi="Verdana"/>
          <w:spacing w:val="6"/>
          <w:sz w:val="20"/>
          <w:szCs w:val="20"/>
          <w:lang w:val="ro-RO"/>
        </w:rPr>
        <w:t>243</w:t>
      </w:r>
      <w:r w:rsidR="00A86953" w:rsidRPr="006B5FD4">
        <w:rPr>
          <w:rFonts w:ascii="Verdana" w:hAnsi="Verdana"/>
          <w:spacing w:val="6"/>
          <w:sz w:val="20"/>
          <w:szCs w:val="20"/>
          <w:vertAlign w:val="superscript"/>
          <w:lang w:val="ro-RO"/>
        </w:rPr>
        <w:t>2</w:t>
      </w:r>
      <w:r w:rsidRPr="00297161">
        <w:rPr>
          <w:rFonts w:ascii="Verdana" w:hAnsi="Verdana"/>
          <w:sz w:val="20"/>
          <w:szCs w:val="20"/>
        </w:rPr>
        <w:t xml:space="preserve"> para. (5) and Article </w:t>
      </w:r>
      <w:r w:rsidR="00BF6A16" w:rsidRPr="006B5FD4">
        <w:rPr>
          <w:rFonts w:ascii="Verdana" w:hAnsi="Verdana"/>
          <w:spacing w:val="6"/>
          <w:sz w:val="20"/>
          <w:szCs w:val="20"/>
          <w:lang w:val="ro-RO"/>
        </w:rPr>
        <w:t>243</w:t>
      </w:r>
      <w:r w:rsidR="00BF6A16" w:rsidRPr="006B5FD4">
        <w:rPr>
          <w:rFonts w:ascii="Verdana" w:hAnsi="Verdana"/>
          <w:spacing w:val="6"/>
          <w:sz w:val="20"/>
          <w:szCs w:val="20"/>
          <w:vertAlign w:val="superscript"/>
          <w:lang w:val="ro-RO"/>
        </w:rPr>
        <w:t>4</w:t>
      </w:r>
      <w:r w:rsidRPr="00297161">
        <w:rPr>
          <w:rFonts w:ascii="Verdana" w:hAnsi="Verdana"/>
          <w:sz w:val="20"/>
          <w:szCs w:val="20"/>
        </w:rPr>
        <w:t xml:space="preserve"> of the Companies Law, as well as the express waivers included in the Decision of the Board of Directors of the Absorbing Company and in the Decisions of the sole shareholder of the Absorbed Companies, they shall resolve upon whether or not to implement the Merger, within a maximum period of 3 months from the date of publication of the Project on the Companies’ websites, in accordance with Article 246 of the Companies Law.</w:t>
      </w:r>
    </w:p>
    <w:p w14:paraId="3787F3BC" w14:textId="09307241" w:rsidR="00AA5A7D" w:rsidRPr="00297161" w:rsidRDefault="00410E33" w:rsidP="00AD19A0">
      <w:pPr>
        <w:pStyle w:val="Heading3"/>
        <w:keepLines/>
        <w:numPr>
          <w:ilvl w:val="2"/>
          <w:numId w:val="66"/>
        </w:numPr>
        <w:rPr>
          <w:lang w:val="en-US"/>
        </w:rPr>
      </w:pPr>
      <w:bookmarkStart w:id="45" w:name="_Toc216278708"/>
      <w:r w:rsidRPr="00297161">
        <w:rPr>
          <w:lang w:val="en-US"/>
        </w:rPr>
        <w:t>Economic and Strategic Basis of the Merger</w:t>
      </w:r>
      <w:bookmarkEnd w:id="45"/>
    </w:p>
    <w:p w14:paraId="759E4EA2" w14:textId="331E77FF" w:rsidR="00AA5A7D" w:rsidRPr="00297161" w:rsidRDefault="00410E33" w:rsidP="00AD19A0">
      <w:pPr>
        <w:keepNext/>
        <w:keepLines/>
        <w:spacing w:before="240" w:after="240" w:line="276" w:lineRule="auto"/>
        <w:jc w:val="both"/>
        <w:rPr>
          <w:rFonts w:ascii="Verdana" w:hAnsi="Verdana"/>
          <w:sz w:val="20"/>
          <w:szCs w:val="20"/>
          <w:highlight w:val="yellow"/>
        </w:rPr>
      </w:pPr>
      <w:r w:rsidRPr="00297161">
        <w:rPr>
          <w:rFonts w:ascii="Verdana" w:hAnsi="Verdana"/>
          <w:sz w:val="20"/>
          <w:szCs w:val="20"/>
        </w:rPr>
        <w:t>Considering the activity carried out by each of the six Companies involved in the Merger, as well as their financial statements, the justification for the Merger may be supported with economic, strategic and managerial arguments</w:t>
      </w:r>
      <w:r w:rsidR="00AA5A7D" w:rsidRPr="00297161">
        <w:rPr>
          <w:rFonts w:ascii="Verdana" w:hAnsi="Verdana"/>
          <w:sz w:val="20"/>
          <w:szCs w:val="20"/>
        </w:rPr>
        <w:t>.</w:t>
      </w:r>
      <w:r w:rsidR="00FA02BD" w:rsidRPr="00297161">
        <w:rPr>
          <w:rFonts w:ascii="Verdana" w:hAnsi="Verdana"/>
          <w:sz w:val="20"/>
          <w:szCs w:val="20"/>
        </w:rPr>
        <w:t xml:space="preserve"> </w:t>
      </w:r>
    </w:p>
    <w:p w14:paraId="553B86CD" w14:textId="0BC93EA1" w:rsidR="00AA5A7D" w:rsidRPr="00297161" w:rsidRDefault="00410E33" w:rsidP="00AD19A0">
      <w:pPr>
        <w:pStyle w:val="ListParagraph"/>
        <w:keepNext/>
        <w:keepLines/>
        <w:numPr>
          <w:ilvl w:val="0"/>
          <w:numId w:val="7"/>
        </w:numPr>
        <w:spacing w:before="240" w:after="240" w:line="276" w:lineRule="auto"/>
        <w:ind w:hanging="720"/>
        <w:contextualSpacing w:val="0"/>
        <w:jc w:val="both"/>
        <w:rPr>
          <w:rFonts w:ascii="Verdana" w:hAnsi="Verdana"/>
          <w:sz w:val="20"/>
          <w:szCs w:val="20"/>
          <w:u w:val="single"/>
        </w:rPr>
      </w:pPr>
      <w:r w:rsidRPr="00297161">
        <w:rPr>
          <w:rFonts w:ascii="Verdana" w:hAnsi="Verdana"/>
          <w:iCs/>
          <w:sz w:val="20"/>
          <w:szCs w:val="20"/>
          <w:u w:val="single"/>
        </w:rPr>
        <w:t>Presentation of the Companies and Similarities</w:t>
      </w:r>
    </w:p>
    <w:p w14:paraId="09B44593" w14:textId="77777777" w:rsidR="00410E33" w:rsidRPr="00297161" w:rsidRDefault="00410E33" w:rsidP="00410E33">
      <w:pPr>
        <w:keepNext/>
        <w:keepLines/>
        <w:spacing w:before="140" w:after="120" w:line="276" w:lineRule="auto"/>
        <w:jc w:val="both"/>
        <w:rPr>
          <w:rFonts w:ascii="Verdana" w:hAnsi="Verdana"/>
          <w:spacing w:val="-4"/>
          <w:sz w:val="20"/>
          <w:szCs w:val="20"/>
        </w:rPr>
      </w:pPr>
      <w:r w:rsidRPr="00297161">
        <w:rPr>
          <w:rFonts w:ascii="Verdana" w:hAnsi="Verdana"/>
          <w:spacing w:val="-4"/>
          <w:sz w:val="20"/>
          <w:szCs w:val="20"/>
        </w:rPr>
        <w:t>AROBS TRANSILVANIA SOFTWARE, AROBS DEVELOPMENT &amp; ENGINEERING, BERG COMPUTERS, NORDLOGIC SOFTWARE, INFOBEST, and CENTRUL DE SOFT are part of the same group of companies (the AROBS GROUP), the latter five having as their common sole shareholder AROBS TRANSILVANIA SOFTWARE. The Companies have not been included in a tax group.</w:t>
      </w:r>
    </w:p>
    <w:p w14:paraId="09F0AFD3" w14:textId="14011CA3" w:rsidR="00410E33" w:rsidRPr="00297161" w:rsidRDefault="00410E33" w:rsidP="00410E33">
      <w:pPr>
        <w:keepNext/>
        <w:keepLines/>
        <w:spacing w:before="140" w:after="120" w:line="276" w:lineRule="auto"/>
        <w:jc w:val="both"/>
        <w:rPr>
          <w:rFonts w:ascii="Verdana" w:hAnsi="Verdana"/>
          <w:spacing w:val="-4"/>
          <w:sz w:val="20"/>
          <w:szCs w:val="20"/>
        </w:rPr>
      </w:pPr>
      <w:r w:rsidRPr="00297161">
        <w:rPr>
          <w:rFonts w:ascii="Verdana" w:hAnsi="Verdana"/>
          <w:spacing w:val="-4"/>
          <w:sz w:val="20"/>
          <w:szCs w:val="20"/>
        </w:rPr>
        <w:lastRenderedPageBreak/>
        <w:t>AROBS TRANSILVANIA SOFTWARE is one of the most important software development companies in Romania, a provider of IT solutions and ready-to-use systems. With over 25 years of experience, the company develops software solutions for the automotive, aerospace, maritime, medical, travel &amp; hospitality, home automation, life sciences, IoT, and enterprise application industries, using state-of-the-art web, mobile, embedded, and cloud technologies. AROBS TRANSILVANIA SOFTWARE is also an important player in the telematics market, offering advanced fleet monitoring solutions and innovative technologies to more than 11,000 clients in Europe, Asia, and South America.</w:t>
      </w:r>
    </w:p>
    <w:p w14:paraId="1E89BFE8" w14:textId="08944D69" w:rsidR="00410E33" w:rsidRPr="00297161" w:rsidRDefault="00410E33" w:rsidP="00410E33">
      <w:pPr>
        <w:keepNext/>
        <w:keepLines/>
        <w:spacing w:before="140" w:after="120" w:line="276" w:lineRule="auto"/>
        <w:jc w:val="both"/>
        <w:rPr>
          <w:rFonts w:ascii="Verdana" w:hAnsi="Verdana"/>
          <w:spacing w:val="-4"/>
          <w:sz w:val="20"/>
          <w:szCs w:val="20"/>
        </w:rPr>
      </w:pPr>
      <w:r w:rsidRPr="00297161">
        <w:rPr>
          <w:rFonts w:ascii="Verdana" w:hAnsi="Verdana"/>
          <w:spacing w:val="-4"/>
          <w:sz w:val="20"/>
          <w:szCs w:val="20"/>
        </w:rPr>
        <w:t xml:space="preserve">AROBS TRANSILVANIA SOFTWARE has acquired, through separate transactions, all the equity interests of the companies participating in the </w:t>
      </w:r>
      <w:proofErr w:type="gramStart"/>
      <w:r w:rsidRPr="00297161">
        <w:rPr>
          <w:rFonts w:ascii="Verdana" w:hAnsi="Verdana"/>
          <w:spacing w:val="-4"/>
          <w:sz w:val="20"/>
          <w:szCs w:val="20"/>
        </w:rPr>
        <w:t>Merger, and</w:t>
      </w:r>
      <w:proofErr w:type="gramEnd"/>
      <w:r w:rsidRPr="00297161">
        <w:rPr>
          <w:rFonts w:ascii="Verdana" w:hAnsi="Verdana"/>
          <w:spacing w:val="-4"/>
          <w:sz w:val="20"/>
          <w:szCs w:val="20"/>
        </w:rPr>
        <w:t xml:space="preserve"> therefore has become the sole shareholder of all five Absorbed Companies.</w:t>
      </w:r>
    </w:p>
    <w:p w14:paraId="35220BCE" w14:textId="72C4F267" w:rsidR="00410E33" w:rsidRPr="00297161" w:rsidRDefault="00410E33" w:rsidP="00410E33">
      <w:pPr>
        <w:keepNext/>
        <w:keepLines/>
        <w:spacing w:before="140" w:after="120" w:line="276" w:lineRule="auto"/>
        <w:jc w:val="both"/>
        <w:rPr>
          <w:rFonts w:ascii="Verdana" w:hAnsi="Verdana"/>
          <w:spacing w:val="-4"/>
          <w:sz w:val="20"/>
          <w:szCs w:val="20"/>
        </w:rPr>
      </w:pPr>
      <w:r w:rsidRPr="00297161">
        <w:rPr>
          <w:rFonts w:ascii="Verdana" w:hAnsi="Verdana"/>
          <w:spacing w:val="-4"/>
          <w:sz w:val="20"/>
          <w:szCs w:val="20"/>
        </w:rPr>
        <w:t>All Companies participating in the Merger provide IT services, namely custom software development activities and information technology consultancy activities.</w:t>
      </w:r>
    </w:p>
    <w:p w14:paraId="02B7219D" w14:textId="0FFCDD5D" w:rsidR="00410E33" w:rsidRPr="00297161" w:rsidRDefault="00410E33" w:rsidP="00410E33">
      <w:pPr>
        <w:keepNext/>
        <w:keepLines/>
        <w:spacing w:before="140" w:after="120" w:line="276" w:lineRule="auto"/>
        <w:jc w:val="both"/>
        <w:rPr>
          <w:rFonts w:ascii="Verdana" w:hAnsi="Verdana"/>
          <w:spacing w:val="-4"/>
          <w:sz w:val="20"/>
          <w:szCs w:val="20"/>
        </w:rPr>
      </w:pPr>
      <w:r w:rsidRPr="00297161">
        <w:rPr>
          <w:rFonts w:ascii="Verdana" w:hAnsi="Verdana"/>
          <w:spacing w:val="-4"/>
          <w:sz w:val="20"/>
          <w:szCs w:val="20"/>
        </w:rPr>
        <w:t>All companies follow the principles, rules, methodology and working procedures imposed by the group to which they belong.</w:t>
      </w:r>
    </w:p>
    <w:p w14:paraId="08099A73" w14:textId="6CC300A6" w:rsidR="00136D01" w:rsidRPr="00297161" w:rsidRDefault="00410E33" w:rsidP="00410E33">
      <w:pPr>
        <w:keepNext/>
        <w:keepLines/>
        <w:spacing w:before="140" w:after="120" w:line="276" w:lineRule="auto"/>
        <w:jc w:val="both"/>
        <w:rPr>
          <w:rFonts w:ascii="Verdana" w:hAnsi="Verdana"/>
          <w:spacing w:val="-2"/>
          <w:sz w:val="20"/>
          <w:szCs w:val="20"/>
        </w:rPr>
      </w:pPr>
      <w:r w:rsidRPr="00297161">
        <w:rPr>
          <w:rFonts w:ascii="Verdana" w:hAnsi="Verdana"/>
          <w:spacing w:val="-4"/>
          <w:sz w:val="20"/>
          <w:szCs w:val="20"/>
        </w:rPr>
        <w:t>In conclusion, we may note that the Absorbing Company and the five Absorbed Companies</w:t>
      </w:r>
      <w:r w:rsidR="00AF14E9" w:rsidRPr="00297161">
        <w:rPr>
          <w:rFonts w:ascii="Verdana" w:hAnsi="Verdana"/>
          <w:spacing w:val="-2"/>
          <w:sz w:val="20"/>
          <w:szCs w:val="20"/>
        </w:rPr>
        <w:t>:</w:t>
      </w:r>
    </w:p>
    <w:p w14:paraId="544E7BF5" w14:textId="77777777" w:rsidR="00410E33" w:rsidRPr="00297161" w:rsidRDefault="00410E33" w:rsidP="00410E33">
      <w:pPr>
        <w:pStyle w:val="ListParagraph"/>
        <w:keepNext/>
        <w:keepLines/>
        <w:numPr>
          <w:ilvl w:val="0"/>
          <w:numId w:val="11"/>
        </w:numPr>
        <w:spacing w:before="140" w:after="120" w:line="276" w:lineRule="auto"/>
        <w:jc w:val="both"/>
        <w:rPr>
          <w:rFonts w:ascii="Verdana" w:hAnsi="Verdana"/>
          <w:sz w:val="20"/>
          <w:szCs w:val="20"/>
        </w:rPr>
      </w:pPr>
      <w:r w:rsidRPr="00297161">
        <w:rPr>
          <w:rFonts w:ascii="Verdana" w:hAnsi="Verdana"/>
          <w:sz w:val="20"/>
          <w:szCs w:val="20"/>
        </w:rPr>
        <w:t>have the same field of activity – custom software development activities (the main activity for five companies and secondary for the sixth) and information technology consultancy activities (the main activity for one company and secondary for the other five</w:t>
      </w:r>
      <w:proofErr w:type="gramStart"/>
      <w:r w:rsidRPr="00297161">
        <w:rPr>
          <w:rFonts w:ascii="Verdana" w:hAnsi="Verdana"/>
          <w:sz w:val="20"/>
          <w:szCs w:val="20"/>
        </w:rPr>
        <w:t>);</w:t>
      </w:r>
      <w:proofErr w:type="gramEnd"/>
    </w:p>
    <w:p w14:paraId="61F651E6" w14:textId="77777777" w:rsidR="00410E33" w:rsidRPr="00297161" w:rsidRDefault="00410E33" w:rsidP="00410E33">
      <w:pPr>
        <w:pStyle w:val="ListParagraph"/>
        <w:keepNext/>
        <w:keepLines/>
        <w:numPr>
          <w:ilvl w:val="0"/>
          <w:numId w:val="11"/>
        </w:numPr>
        <w:spacing w:before="140" w:after="120" w:line="276" w:lineRule="auto"/>
        <w:jc w:val="both"/>
        <w:rPr>
          <w:rFonts w:ascii="Verdana" w:hAnsi="Verdana"/>
          <w:sz w:val="20"/>
          <w:szCs w:val="20"/>
        </w:rPr>
      </w:pPr>
      <w:r w:rsidRPr="00297161">
        <w:rPr>
          <w:rFonts w:ascii="Verdana" w:hAnsi="Verdana"/>
          <w:sz w:val="20"/>
          <w:szCs w:val="20"/>
        </w:rPr>
        <w:t xml:space="preserve">the Absorbed Companies have a common sole shareholder, namely the Absorbing </w:t>
      </w:r>
      <w:proofErr w:type="gramStart"/>
      <w:r w:rsidRPr="00297161">
        <w:rPr>
          <w:rFonts w:ascii="Verdana" w:hAnsi="Verdana"/>
          <w:sz w:val="20"/>
          <w:szCs w:val="20"/>
        </w:rPr>
        <w:t>Company;</w:t>
      </w:r>
      <w:proofErr w:type="gramEnd"/>
    </w:p>
    <w:p w14:paraId="41B0D3F9" w14:textId="77777777" w:rsidR="00410E33" w:rsidRPr="00297161" w:rsidRDefault="00410E33" w:rsidP="00410E33">
      <w:pPr>
        <w:pStyle w:val="ListParagraph"/>
        <w:keepNext/>
        <w:keepLines/>
        <w:numPr>
          <w:ilvl w:val="0"/>
          <w:numId w:val="11"/>
        </w:numPr>
        <w:spacing w:before="140" w:after="120" w:line="276" w:lineRule="auto"/>
        <w:jc w:val="both"/>
        <w:rPr>
          <w:rFonts w:ascii="Verdana" w:hAnsi="Verdana"/>
          <w:sz w:val="20"/>
          <w:szCs w:val="20"/>
        </w:rPr>
      </w:pPr>
      <w:r w:rsidRPr="00297161">
        <w:rPr>
          <w:rFonts w:ascii="Verdana" w:hAnsi="Verdana"/>
          <w:sz w:val="20"/>
          <w:szCs w:val="20"/>
        </w:rPr>
        <w:t xml:space="preserve">share common administrators – e.g., Mr. Voicu Oprean is an administrator/legal representative in four companies involved in the </w:t>
      </w:r>
      <w:proofErr w:type="gramStart"/>
      <w:r w:rsidRPr="00297161">
        <w:rPr>
          <w:rFonts w:ascii="Verdana" w:hAnsi="Verdana"/>
          <w:sz w:val="20"/>
          <w:szCs w:val="20"/>
        </w:rPr>
        <w:t>merger;</w:t>
      </w:r>
      <w:proofErr w:type="gramEnd"/>
    </w:p>
    <w:p w14:paraId="37C0D51E" w14:textId="77777777" w:rsidR="00410E33" w:rsidRPr="00297161" w:rsidRDefault="00410E33" w:rsidP="00410E33">
      <w:pPr>
        <w:pStyle w:val="ListParagraph"/>
        <w:keepNext/>
        <w:keepLines/>
        <w:numPr>
          <w:ilvl w:val="0"/>
          <w:numId w:val="11"/>
        </w:numPr>
        <w:spacing w:before="140" w:after="120" w:line="276" w:lineRule="auto"/>
        <w:jc w:val="both"/>
        <w:rPr>
          <w:rFonts w:ascii="Verdana" w:hAnsi="Verdana"/>
          <w:sz w:val="20"/>
          <w:szCs w:val="20"/>
        </w:rPr>
      </w:pPr>
      <w:r w:rsidRPr="00297161">
        <w:rPr>
          <w:rFonts w:ascii="Verdana" w:hAnsi="Verdana"/>
          <w:sz w:val="20"/>
          <w:szCs w:val="20"/>
        </w:rPr>
        <w:t xml:space="preserve">use similar software, IT equipment, consumables and </w:t>
      </w:r>
      <w:proofErr w:type="gramStart"/>
      <w:r w:rsidRPr="00297161">
        <w:rPr>
          <w:rFonts w:ascii="Verdana" w:hAnsi="Verdana"/>
          <w:sz w:val="20"/>
          <w:szCs w:val="20"/>
        </w:rPr>
        <w:t>accessories;</w:t>
      </w:r>
      <w:proofErr w:type="gramEnd"/>
    </w:p>
    <w:p w14:paraId="7BBCBBAF" w14:textId="77777777" w:rsidR="00410E33" w:rsidRPr="00297161" w:rsidRDefault="00410E33" w:rsidP="00410E33">
      <w:pPr>
        <w:pStyle w:val="ListParagraph"/>
        <w:keepNext/>
        <w:keepLines/>
        <w:numPr>
          <w:ilvl w:val="0"/>
          <w:numId w:val="11"/>
        </w:numPr>
        <w:spacing w:before="140" w:after="120" w:line="276" w:lineRule="auto"/>
        <w:jc w:val="both"/>
        <w:rPr>
          <w:rFonts w:ascii="Verdana" w:hAnsi="Verdana"/>
          <w:sz w:val="20"/>
          <w:szCs w:val="20"/>
        </w:rPr>
      </w:pPr>
      <w:r w:rsidRPr="00297161">
        <w:rPr>
          <w:rFonts w:ascii="Verdana" w:hAnsi="Verdana"/>
          <w:sz w:val="20"/>
          <w:szCs w:val="20"/>
        </w:rPr>
        <w:t>share</w:t>
      </w:r>
      <w:proofErr w:type="gramStart"/>
      <w:r w:rsidRPr="00297161">
        <w:rPr>
          <w:rFonts w:ascii="Verdana" w:hAnsi="Verdana"/>
          <w:sz w:val="20"/>
          <w:szCs w:val="20"/>
        </w:rPr>
        <w:t>, to a large extent,</w:t>
      </w:r>
      <w:proofErr w:type="gramEnd"/>
      <w:r w:rsidRPr="00297161">
        <w:rPr>
          <w:rFonts w:ascii="Verdana" w:hAnsi="Verdana"/>
          <w:sz w:val="20"/>
          <w:szCs w:val="20"/>
        </w:rPr>
        <w:t xml:space="preserve"> common suppliers for software, equipment, consumables, and IT </w:t>
      </w:r>
      <w:proofErr w:type="gramStart"/>
      <w:r w:rsidRPr="00297161">
        <w:rPr>
          <w:rFonts w:ascii="Verdana" w:hAnsi="Verdana"/>
          <w:sz w:val="20"/>
          <w:szCs w:val="20"/>
        </w:rPr>
        <w:t>accessories;</w:t>
      </w:r>
      <w:proofErr w:type="gramEnd"/>
    </w:p>
    <w:p w14:paraId="127915F9" w14:textId="77777777" w:rsidR="00410E33" w:rsidRPr="00297161" w:rsidRDefault="00410E33" w:rsidP="00410E33">
      <w:pPr>
        <w:pStyle w:val="ListParagraph"/>
        <w:keepNext/>
        <w:keepLines/>
        <w:numPr>
          <w:ilvl w:val="0"/>
          <w:numId w:val="11"/>
        </w:numPr>
        <w:spacing w:before="140" w:after="120" w:line="276" w:lineRule="auto"/>
        <w:jc w:val="both"/>
        <w:rPr>
          <w:rFonts w:ascii="Verdana" w:hAnsi="Verdana"/>
          <w:sz w:val="20"/>
          <w:szCs w:val="20"/>
        </w:rPr>
      </w:pPr>
      <w:r w:rsidRPr="00297161">
        <w:rPr>
          <w:rFonts w:ascii="Verdana" w:hAnsi="Verdana"/>
          <w:sz w:val="20"/>
          <w:szCs w:val="20"/>
        </w:rPr>
        <w:t xml:space="preserve">use certain common human resources across companies for software development </w:t>
      </w:r>
      <w:proofErr w:type="gramStart"/>
      <w:r w:rsidRPr="00297161">
        <w:rPr>
          <w:rFonts w:ascii="Verdana" w:hAnsi="Verdana"/>
          <w:sz w:val="20"/>
          <w:szCs w:val="20"/>
        </w:rPr>
        <w:t>projects;</w:t>
      </w:r>
      <w:proofErr w:type="gramEnd"/>
    </w:p>
    <w:p w14:paraId="4A4CAC6D" w14:textId="77777777" w:rsidR="00410E33" w:rsidRPr="00297161" w:rsidRDefault="00410E33" w:rsidP="00410E33">
      <w:pPr>
        <w:pStyle w:val="ListParagraph"/>
        <w:keepNext/>
        <w:keepLines/>
        <w:numPr>
          <w:ilvl w:val="0"/>
          <w:numId w:val="11"/>
        </w:numPr>
        <w:spacing w:before="140" w:after="120" w:line="276" w:lineRule="auto"/>
        <w:jc w:val="both"/>
        <w:rPr>
          <w:rFonts w:ascii="Verdana" w:hAnsi="Verdana"/>
          <w:sz w:val="20"/>
          <w:szCs w:val="20"/>
        </w:rPr>
      </w:pPr>
      <w:r w:rsidRPr="00297161">
        <w:rPr>
          <w:rFonts w:ascii="Verdana" w:hAnsi="Verdana"/>
          <w:sz w:val="20"/>
          <w:szCs w:val="20"/>
        </w:rPr>
        <w:t xml:space="preserve">use shared specialists/human resources for certain operational activities such as reporting, legal, personnel administration, information security, and IT </w:t>
      </w:r>
      <w:proofErr w:type="gramStart"/>
      <w:r w:rsidRPr="00297161">
        <w:rPr>
          <w:rFonts w:ascii="Verdana" w:hAnsi="Verdana"/>
          <w:sz w:val="20"/>
          <w:szCs w:val="20"/>
        </w:rPr>
        <w:t>support;</w:t>
      </w:r>
      <w:proofErr w:type="gramEnd"/>
    </w:p>
    <w:p w14:paraId="400E84A6" w14:textId="33CC2644" w:rsidR="007052BB" w:rsidRPr="00297161" w:rsidRDefault="00410E33" w:rsidP="00410E33">
      <w:pPr>
        <w:pStyle w:val="ListParagraph"/>
        <w:keepNext/>
        <w:keepLines/>
        <w:numPr>
          <w:ilvl w:val="0"/>
          <w:numId w:val="11"/>
        </w:numPr>
        <w:spacing w:before="140" w:after="120" w:line="276" w:lineRule="auto"/>
        <w:jc w:val="both"/>
        <w:rPr>
          <w:rFonts w:ascii="Verdana" w:hAnsi="Verdana"/>
          <w:sz w:val="20"/>
          <w:szCs w:val="20"/>
        </w:rPr>
      </w:pPr>
      <w:r w:rsidRPr="00297161">
        <w:rPr>
          <w:rFonts w:ascii="Verdana" w:hAnsi="Verdana"/>
          <w:sz w:val="20"/>
          <w:szCs w:val="20"/>
        </w:rPr>
        <w:t>in certain regions of the country, operate from the same premises.</w:t>
      </w:r>
    </w:p>
    <w:p w14:paraId="0619FB92" w14:textId="228172EB" w:rsidR="00C94323" w:rsidRPr="00297161" w:rsidRDefault="00410E33" w:rsidP="00AD19A0">
      <w:pPr>
        <w:pStyle w:val="ListParagraph"/>
        <w:keepNext/>
        <w:keepLines/>
        <w:numPr>
          <w:ilvl w:val="0"/>
          <w:numId w:val="7"/>
        </w:numPr>
        <w:spacing w:before="360" w:after="240" w:line="276" w:lineRule="auto"/>
        <w:ind w:hanging="720"/>
        <w:contextualSpacing w:val="0"/>
        <w:jc w:val="both"/>
        <w:rPr>
          <w:rFonts w:ascii="Verdana" w:hAnsi="Verdana"/>
          <w:iCs/>
          <w:sz w:val="20"/>
          <w:szCs w:val="20"/>
          <w:u w:val="single"/>
        </w:rPr>
      </w:pPr>
      <w:r w:rsidRPr="00297161">
        <w:rPr>
          <w:rFonts w:ascii="Verdana" w:hAnsi="Verdana"/>
          <w:iCs/>
          <w:sz w:val="20"/>
          <w:szCs w:val="20"/>
          <w:u w:val="single"/>
        </w:rPr>
        <w:t>Strategic and Managerial Basis</w:t>
      </w:r>
    </w:p>
    <w:p w14:paraId="2DD4CADC" w14:textId="15B6A29B" w:rsidR="00C94323" w:rsidRPr="00297161" w:rsidRDefault="00410E33" w:rsidP="00AD19A0">
      <w:pPr>
        <w:keepNext/>
        <w:keepLines/>
        <w:spacing w:after="120" w:line="276" w:lineRule="auto"/>
        <w:jc w:val="both"/>
        <w:rPr>
          <w:rFonts w:ascii="Verdana" w:hAnsi="Verdana"/>
          <w:sz w:val="20"/>
          <w:szCs w:val="20"/>
        </w:rPr>
      </w:pPr>
      <w:r w:rsidRPr="00297161">
        <w:rPr>
          <w:rFonts w:ascii="Verdana" w:hAnsi="Verdana"/>
          <w:sz w:val="20"/>
          <w:szCs w:val="20"/>
        </w:rPr>
        <w:t>As previously presented, the activities carried out by the Absorbing Company and the Absorbed Companies are custom software development activities and information technology consultancy activities</w:t>
      </w:r>
      <w:r w:rsidR="00C94323" w:rsidRPr="00297161">
        <w:rPr>
          <w:rFonts w:ascii="Verdana" w:hAnsi="Verdana"/>
          <w:sz w:val="20"/>
          <w:szCs w:val="20"/>
        </w:rPr>
        <w:t>.</w:t>
      </w:r>
    </w:p>
    <w:p w14:paraId="4EDC5F57" w14:textId="7D35ACC3" w:rsidR="00722919" w:rsidRPr="00297161" w:rsidRDefault="00410E33" w:rsidP="00AD19A0">
      <w:pPr>
        <w:keepNext/>
        <w:keepLines/>
        <w:spacing w:after="120" w:line="276" w:lineRule="auto"/>
        <w:jc w:val="both"/>
        <w:rPr>
          <w:rFonts w:ascii="Verdana" w:hAnsi="Verdana"/>
          <w:sz w:val="20"/>
          <w:szCs w:val="20"/>
        </w:rPr>
      </w:pPr>
      <w:r w:rsidRPr="00297161">
        <w:rPr>
          <w:rFonts w:ascii="Verdana" w:hAnsi="Verdana"/>
          <w:sz w:val="20"/>
          <w:szCs w:val="20"/>
        </w:rPr>
        <w:t>Considering</w:t>
      </w:r>
      <w:r w:rsidR="00722919" w:rsidRPr="00297161">
        <w:rPr>
          <w:rFonts w:ascii="Verdana" w:hAnsi="Verdana"/>
          <w:sz w:val="20"/>
          <w:szCs w:val="20"/>
        </w:rPr>
        <w:t>:</w:t>
      </w:r>
    </w:p>
    <w:p w14:paraId="396E52C3" w14:textId="77777777" w:rsidR="00410E33" w:rsidRPr="00297161" w:rsidRDefault="00410E33" w:rsidP="00AD19A0">
      <w:pPr>
        <w:pStyle w:val="ListParagraph"/>
        <w:keepNext/>
        <w:keepLines/>
        <w:numPr>
          <w:ilvl w:val="2"/>
          <w:numId w:val="67"/>
        </w:numPr>
        <w:spacing w:after="120" w:line="276" w:lineRule="auto"/>
        <w:ind w:left="709" w:hanging="283"/>
        <w:contextualSpacing w:val="0"/>
        <w:jc w:val="both"/>
        <w:rPr>
          <w:rFonts w:ascii="Verdana" w:hAnsi="Verdana"/>
          <w:sz w:val="20"/>
          <w:szCs w:val="20"/>
        </w:rPr>
      </w:pPr>
      <w:r w:rsidRPr="00297161">
        <w:rPr>
          <w:rFonts w:ascii="Verdana" w:hAnsi="Verdana"/>
          <w:sz w:val="20"/>
          <w:szCs w:val="20"/>
        </w:rPr>
        <w:t xml:space="preserve">the current market conditions, as well as economic and non-economic factors impacting the business environment and the IT </w:t>
      </w:r>
      <w:proofErr w:type="gramStart"/>
      <w:r w:rsidRPr="00297161">
        <w:rPr>
          <w:rFonts w:ascii="Verdana" w:hAnsi="Verdana"/>
          <w:sz w:val="20"/>
          <w:szCs w:val="20"/>
        </w:rPr>
        <w:t>sector;</w:t>
      </w:r>
      <w:proofErr w:type="gramEnd"/>
    </w:p>
    <w:p w14:paraId="2BF4416F" w14:textId="77777777" w:rsidR="00410E33" w:rsidRPr="00297161" w:rsidRDefault="00410E33" w:rsidP="00AD19A0">
      <w:pPr>
        <w:pStyle w:val="ListParagraph"/>
        <w:keepNext/>
        <w:keepLines/>
        <w:numPr>
          <w:ilvl w:val="2"/>
          <w:numId w:val="67"/>
        </w:numPr>
        <w:spacing w:after="120" w:line="276" w:lineRule="auto"/>
        <w:ind w:left="709" w:hanging="283"/>
        <w:contextualSpacing w:val="0"/>
        <w:jc w:val="both"/>
        <w:rPr>
          <w:rFonts w:ascii="Verdana" w:hAnsi="Verdana"/>
          <w:sz w:val="20"/>
          <w:szCs w:val="20"/>
        </w:rPr>
      </w:pPr>
      <w:r w:rsidRPr="00297161">
        <w:rPr>
          <w:rFonts w:ascii="Verdana" w:hAnsi="Verdana"/>
          <w:sz w:val="20"/>
          <w:szCs w:val="20"/>
        </w:rPr>
        <w:lastRenderedPageBreak/>
        <w:t xml:space="preserve">the similar activity carried out by the companies participating in the merger, the similar working methods, and the common procurement and reporting </w:t>
      </w:r>
      <w:proofErr w:type="gramStart"/>
      <w:r w:rsidRPr="00297161">
        <w:rPr>
          <w:rFonts w:ascii="Verdana" w:hAnsi="Verdana"/>
          <w:sz w:val="20"/>
          <w:szCs w:val="20"/>
        </w:rPr>
        <w:t>procedures;</w:t>
      </w:r>
      <w:proofErr w:type="gramEnd"/>
    </w:p>
    <w:p w14:paraId="5F2B8071" w14:textId="77777777" w:rsidR="00410E33" w:rsidRPr="00297161" w:rsidRDefault="00410E33" w:rsidP="00AD19A0">
      <w:pPr>
        <w:pStyle w:val="ListParagraph"/>
        <w:keepNext/>
        <w:keepLines/>
        <w:numPr>
          <w:ilvl w:val="2"/>
          <w:numId w:val="67"/>
        </w:numPr>
        <w:spacing w:after="120" w:line="276" w:lineRule="auto"/>
        <w:ind w:left="709" w:hanging="283"/>
        <w:contextualSpacing w:val="0"/>
        <w:jc w:val="both"/>
        <w:rPr>
          <w:rFonts w:ascii="Verdana" w:hAnsi="Verdana"/>
          <w:sz w:val="20"/>
          <w:szCs w:val="20"/>
        </w:rPr>
      </w:pPr>
      <w:r w:rsidRPr="00297161">
        <w:rPr>
          <w:rFonts w:ascii="Verdana" w:hAnsi="Verdana"/>
          <w:sz w:val="20"/>
          <w:szCs w:val="20"/>
        </w:rPr>
        <w:t xml:space="preserve">the fact that the Companies share common top management (one common administrator in four companies), and that all Absorbed Companies report to the same shareholder, namely the Absorbing </w:t>
      </w:r>
      <w:proofErr w:type="gramStart"/>
      <w:r w:rsidRPr="00297161">
        <w:rPr>
          <w:rFonts w:ascii="Verdana" w:hAnsi="Verdana"/>
          <w:sz w:val="20"/>
          <w:szCs w:val="20"/>
        </w:rPr>
        <w:t>Company;</w:t>
      </w:r>
      <w:proofErr w:type="gramEnd"/>
    </w:p>
    <w:p w14:paraId="6BEC6475" w14:textId="77777777" w:rsidR="00410E33" w:rsidRPr="00297161" w:rsidRDefault="00410E33" w:rsidP="00AD19A0">
      <w:pPr>
        <w:pStyle w:val="ListParagraph"/>
        <w:keepNext/>
        <w:keepLines/>
        <w:numPr>
          <w:ilvl w:val="2"/>
          <w:numId w:val="67"/>
        </w:numPr>
        <w:spacing w:after="120" w:line="276" w:lineRule="auto"/>
        <w:ind w:left="709" w:hanging="283"/>
        <w:contextualSpacing w:val="0"/>
        <w:jc w:val="both"/>
        <w:rPr>
          <w:rFonts w:ascii="Verdana" w:hAnsi="Verdana"/>
          <w:sz w:val="20"/>
          <w:szCs w:val="20"/>
        </w:rPr>
      </w:pPr>
      <w:r w:rsidRPr="00297161">
        <w:rPr>
          <w:rFonts w:ascii="Verdana" w:hAnsi="Verdana"/>
          <w:sz w:val="20"/>
          <w:szCs w:val="20"/>
        </w:rPr>
        <w:t xml:space="preserve">the fact that all Companies belong to the same group of companies (the AROBS Group) and operate on the same market for IT services and </w:t>
      </w:r>
      <w:proofErr w:type="gramStart"/>
      <w:r w:rsidRPr="00297161">
        <w:rPr>
          <w:rFonts w:ascii="Verdana" w:hAnsi="Verdana"/>
          <w:sz w:val="20"/>
          <w:szCs w:val="20"/>
        </w:rPr>
        <w:t>products;</w:t>
      </w:r>
      <w:proofErr w:type="gramEnd"/>
    </w:p>
    <w:p w14:paraId="7DC7FDAC" w14:textId="21B9B1F2" w:rsidR="00410E33" w:rsidRPr="00297161" w:rsidRDefault="00410E33" w:rsidP="00AD19A0">
      <w:pPr>
        <w:pStyle w:val="ListParagraph"/>
        <w:keepNext/>
        <w:keepLines/>
        <w:numPr>
          <w:ilvl w:val="2"/>
          <w:numId w:val="67"/>
        </w:numPr>
        <w:spacing w:after="120" w:line="276" w:lineRule="auto"/>
        <w:ind w:left="709" w:hanging="283"/>
        <w:contextualSpacing w:val="0"/>
        <w:jc w:val="both"/>
        <w:rPr>
          <w:rFonts w:ascii="Verdana" w:hAnsi="Verdana"/>
          <w:sz w:val="20"/>
          <w:szCs w:val="20"/>
        </w:rPr>
      </w:pPr>
      <w:r w:rsidRPr="00297161">
        <w:rPr>
          <w:rFonts w:ascii="Verdana" w:hAnsi="Verdana"/>
          <w:sz w:val="20"/>
          <w:szCs w:val="20"/>
        </w:rPr>
        <w:t>the signing and performance of contracts involving common specialists, procedures and information,</w:t>
      </w:r>
    </w:p>
    <w:p w14:paraId="63B46F9F" w14:textId="21C3046A" w:rsidR="00410E33" w:rsidRPr="00297161" w:rsidRDefault="00410E33" w:rsidP="00410E33">
      <w:pPr>
        <w:keepNext/>
        <w:keepLines/>
        <w:spacing w:before="140" w:after="120" w:line="276" w:lineRule="auto"/>
        <w:jc w:val="both"/>
        <w:rPr>
          <w:rFonts w:ascii="Verdana" w:hAnsi="Verdana"/>
          <w:sz w:val="20"/>
          <w:szCs w:val="20"/>
        </w:rPr>
      </w:pPr>
      <w:proofErr w:type="gramStart"/>
      <w:r w:rsidRPr="00297161">
        <w:rPr>
          <w:rFonts w:ascii="Verdana" w:hAnsi="Verdana"/>
          <w:sz w:val="20"/>
          <w:szCs w:val="20"/>
        </w:rPr>
        <w:t>we</w:t>
      </w:r>
      <w:proofErr w:type="gramEnd"/>
      <w:r w:rsidRPr="00297161">
        <w:rPr>
          <w:rFonts w:ascii="Verdana" w:hAnsi="Verdana"/>
          <w:sz w:val="20"/>
          <w:szCs w:val="20"/>
        </w:rPr>
        <w:t xml:space="preserve"> consider that it is strategically and managerially appropriate to continue developing these interconnected lines of activity within a single entity.</w:t>
      </w:r>
    </w:p>
    <w:p w14:paraId="3C1B7F14" w14:textId="518D12AD" w:rsidR="00410E33" w:rsidRPr="00297161" w:rsidRDefault="00410E33" w:rsidP="00410E33">
      <w:pPr>
        <w:keepNext/>
        <w:keepLines/>
        <w:spacing w:before="140" w:after="120" w:line="276" w:lineRule="auto"/>
        <w:jc w:val="both"/>
        <w:rPr>
          <w:rFonts w:ascii="Verdana" w:hAnsi="Verdana"/>
          <w:sz w:val="20"/>
          <w:szCs w:val="20"/>
        </w:rPr>
      </w:pPr>
      <w:r w:rsidRPr="00297161">
        <w:rPr>
          <w:rFonts w:ascii="Verdana" w:hAnsi="Verdana"/>
          <w:sz w:val="20"/>
          <w:szCs w:val="20"/>
        </w:rPr>
        <w:t>The current and future context of the IT services market, as well as the continuous pressure on costs, require the merger of the six Companies and the creation of a common organizational structure that ensures optimized organization and costs.</w:t>
      </w:r>
    </w:p>
    <w:p w14:paraId="093FEB09" w14:textId="2C124B38" w:rsidR="00410E33" w:rsidRPr="00297161" w:rsidRDefault="00410E33" w:rsidP="00410E33">
      <w:pPr>
        <w:keepNext/>
        <w:keepLines/>
        <w:spacing w:before="140" w:after="120" w:line="276" w:lineRule="auto"/>
        <w:jc w:val="both"/>
        <w:rPr>
          <w:rFonts w:ascii="Verdana" w:hAnsi="Verdana"/>
          <w:sz w:val="20"/>
          <w:szCs w:val="20"/>
        </w:rPr>
      </w:pPr>
      <w:proofErr w:type="gramStart"/>
      <w:r w:rsidRPr="00297161">
        <w:rPr>
          <w:rFonts w:ascii="Verdana" w:hAnsi="Verdana"/>
          <w:sz w:val="20"/>
          <w:szCs w:val="20"/>
        </w:rPr>
        <w:t>It is clear that implementing</w:t>
      </w:r>
      <w:proofErr w:type="gramEnd"/>
      <w:r w:rsidRPr="00297161">
        <w:rPr>
          <w:rFonts w:ascii="Verdana" w:hAnsi="Verdana"/>
          <w:sz w:val="20"/>
          <w:szCs w:val="20"/>
        </w:rPr>
        <w:t xml:space="preserve"> the merger will result in a consolidation of the approach to ongoing activities, a more efficient decision-making process, and a reduction in operating costs.</w:t>
      </w:r>
    </w:p>
    <w:p w14:paraId="4F527DB2" w14:textId="54DC6B0D" w:rsidR="00410E33" w:rsidRPr="00297161" w:rsidRDefault="00410E33" w:rsidP="00410E33">
      <w:pPr>
        <w:keepNext/>
        <w:keepLines/>
        <w:spacing w:before="140" w:after="120" w:line="276" w:lineRule="auto"/>
        <w:jc w:val="both"/>
        <w:rPr>
          <w:rFonts w:ascii="Verdana" w:hAnsi="Verdana"/>
          <w:sz w:val="20"/>
          <w:szCs w:val="20"/>
        </w:rPr>
      </w:pPr>
      <w:r w:rsidRPr="00297161">
        <w:rPr>
          <w:rFonts w:ascii="Verdana" w:hAnsi="Verdana"/>
          <w:sz w:val="20"/>
          <w:szCs w:val="20"/>
        </w:rPr>
        <w:t xml:space="preserve">All these advantages will lead, on the one hand, to increased operational efficiency at group level and, on the other hand, to a better allocation of cash </w:t>
      </w:r>
      <w:proofErr w:type="gramStart"/>
      <w:r w:rsidRPr="00297161">
        <w:rPr>
          <w:rFonts w:ascii="Verdana" w:hAnsi="Verdana"/>
          <w:sz w:val="20"/>
          <w:szCs w:val="20"/>
        </w:rPr>
        <w:t>flows</w:t>
      </w:r>
      <w:proofErr w:type="gramEnd"/>
      <w:r w:rsidRPr="00297161">
        <w:rPr>
          <w:rFonts w:ascii="Verdana" w:hAnsi="Verdana"/>
          <w:sz w:val="20"/>
          <w:szCs w:val="20"/>
        </w:rPr>
        <w:t xml:space="preserve">, </w:t>
      </w:r>
      <w:proofErr w:type="gramStart"/>
      <w:r w:rsidRPr="00297161">
        <w:rPr>
          <w:rFonts w:ascii="Verdana" w:hAnsi="Verdana"/>
          <w:sz w:val="20"/>
          <w:szCs w:val="20"/>
        </w:rPr>
        <w:t>in order to</w:t>
      </w:r>
      <w:proofErr w:type="gramEnd"/>
      <w:r w:rsidRPr="00297161">
        <w:rPr>
          <w:rFonts w:ascii="Verdana" w:hAnsi="Verdana"/>
          <w:sz w:val="20"/>
          <w:szCs w:val="20"/>
        </w:rPr>
        <w:t xml:space="preserve"> ensure financial, human and material resources in each location.</w:t>
      </w:r>
    </w:p>
    <w:p w14:paraId="6D912E97" w14:textId="2AACE551" w:rsidR="00AA5A7D" w:rsidRPr="00297161" w:rsidRDefault="00410E33" w:rsidP="00410E33">
      <w:pPr>
        <w:keepNext/>
        <w:keepLines/>
        <w:spacing w:before="140" w:after="120" w:line="276" w:lineRule="auto"/>
        <w:jc w:val="both"/>
        <w:rPr>
          <w:rFonts w:ascii="Verdana" w:hAnsi="Verdana"/>
          <w:sz w:val="20"/>
          <w:szCs w:val="20"/>
        </w:rPr>
      </w:pPr>
      <w:r w:rsidRPr="00297161">
        <w:rPr>
          <w:rFonts w:ascii="Verdana" w:hAnsi="Verdana"/>
          <w:sz w:val="20"/>
          <w:szCs w:val="20"/>
        </w:rPr>
        <w:t>Therefore, implementing the Merger will lead to</w:t>
      </w:r>
      <w:r w:rsidR="00860678" w:rsidRPr="00297161">
        <w:rPr>
          <w:rFonts w:ascii="Verdana" w:hAnsi="Verdana"/>
          <w:sz w:val="20"/>
          <w:szCs w:val="20"/>
        </w:rPr>
        <w:t>:</w:t>
      </w:r>
    </w:p>
    <w:p w14:paraId="6182BFBD" w14:textId="605A105E" w:rsidR="00410E33" w:rsidRPr="00297161" w:rsidRDefault="00410E33" w:rsidP="00410E33">
      <w:pPr>
        <w:pStyle w:val="ListParagraph"/>
        <w:keepNext/>
        <w:keepLines/>
        <w:numPr>
          <w:ilvl w:val="0"/>
          <w:numId w:val="8"/>
        </w:numPr>
        <w:spacing w:before="120" w:after="120" w:line="276" w:lineRule="auto"/>
        <w:jc w:val="both"/>
        <w:rPr>
          <w:rFonts w:ascii="Verdana" w:hAnsi="Verdana"/>
          <w:sz w:val="20"/>
          <w:szCs w:val="20"/>
        </w:rPr>
      </w:pPr>
      <w:r w:rsidRPr="00297161">
        <w:rPr>
          <w:rFonts w:ascii="Verdana" w:hAnsi="Verdana"/>
          <w:sz w:val="20"/>
          <w:szCs w:val="20"/>
        </w:rPr>
        <w:t xml:space="preserve">the improvement of the financial and market position of AROBS TRANSILVANIA </w:t>
      </w:r>
      <w:proofErr w:type="gramStart"/>
      <w:r w:rsidRPr="00297161">
        <w:rPr>
          <w:rFonts w:ascii="Verdana" w:hAnsi="Verdana"/>
          <w:sz w:val="20"/>
          <w:szCs w:val="20"/>
        </w:rPr>
        <w:t>SOFTWARE;</w:t>
      </w:r>
      <w:proofErr w:type="gramEnd"/>
    </w:p>
    <w:p w14:paraId="31E27E26" w14:textId="393956C6" w:rsidR="00410E33" w:rsidRPr="00297161" w:rsidRDefault="00410E33" w:rsidP="00410E33">
      <w:pPr>
        <w:pStyle w:val="ListParagraph"/>
        <w:keepNext/>
        <w:keepLines/>
        <w:numPr>
          <w:ilvl w:val="0"/>
          <w:numId w:val="8"/>
        </w:numPr>
        <w:spacing w:before="120" w:after="120" w:line="276" w:lineRule="auto"/>
        <w:jc w:val="both"/>
        <w:rPr>
          <w:rFonts w:ascii="Verdana" w:hAnsi="Verdana"/>
          <w:sz w:val="20"/>
          <w:szCs w:val="20"/>
        </w:rPr>
      </w:pPr>
      <w:r w:rsidRPr="00297161">
        <w:rPr>
          <w:rFonts w:ascii="Verdana" w:hAnsi="Verdana"/>
          <w:sz w:val="20"/>
          <w:szCs w:val="20"/>
        </w:rPr>
        <w:t xml:space="preserve">a reduction of administrative and operating costs for AROBS TRANSILVANIA SOFTWARE, as multiple operations and expenses related to obtaining licenses and operating permits, organizing and distributing material stock and consumables, accounting records, audit, etc., will no longer be </w:t>
      </w:r>
      <w:proofErr w:type="gramStart"/>
      <w:r w:rsidRPr="00297161">
        <w:rPr>
          <w:rFonts w:ascii="Verdana" w:hAnsi="Verdana"/>
          <w:sz w:val="20"/>
          <w:szCs w:val="20"/>
        </w:rPr>
        <w:t>required;</w:t>
      </w:r>
      <w:proofErr w:type="gramEnd"/>
    </w:p>
    <w:p w14:paraId="150E7C3D" w14:textId="064EFCAB" w:rsidR="00410E33" w:rsidRPr="00297161" w:rsidRDefault="00410E33" w:rsidP="00410E33">
      <w:pPr>
        <w:pStyle w:val="ListParagraph"/>
        <w:keepNext/>
        <w:keepLines/>
        <w:numPr>
          <w:ilvl w:val="0"/>
          <w:numId w:val="8"/>
        </w:numPr>
        <w:spacing w:before="120" w:after="120" w:line="276" w:lineRule="auto"/>
        <w:jc w:val="both"/>
        <w:rPr>
          <w:rFonts w:ascii="Verdana" w:hAnsi="Verdana"/>
          <w:sz w:val="20"/>
          <w:szCs w:val="20"/>
        </w:rPr>
      </w:pPr>
      <w:r w:rsidRPr="00297161">
        <w:rPr>
          <w:rFonts w:ascii="Verdana" w:hAnsi="Verdana"/>
          <w:sz w:val="20"/>
          <w:szCs w:val="20"/>
        </w:rPr>
        <w:t xml:space="preserve">the elimination of existing operational difficulties through the full integration of the activity of the five Absorbed Companies into the operational structure of AROBS TRANSILVANIA SOFTWARE, both at the infrastructure level (unification and interfacing of the IT systems used, unification and optimization of procurement procedures, etc.) and at the level of organizational structure and corporate </w:t>
      </w:r>
      <w:proofErr w:type="gramStart"/>
      <w:r w:rsidRPr="00297161">
        <w:rPr>
          <w:rFonts w:ascii="Verdana" w:hAnsi="Verdana"/>
          <w:sz w:val="20"/>
          <w:szCs w:val="20"/>
        </w:rPr>
        <w:t>culture;</w:t>
      </w:r>
      <w:proofErr w:type="gramEnd"/>
    </w:p>
    <w:p w14:paraId="6DE3F625" w14:textId="642871C9" w:rsidR="00410E33" w:rsidRPr="00297161" w:rsidRDefault="00410E33" w:rsidP="00410E33">
      <w:pPr>
        <w:pStyle w:val="ListParagraph"/>
        <w:keepNext/>
        <w:keepLines/>
        <w:numPr>
          <w:ilvl w:val="0"/>
          <w:numId w:val="8"/>
        </w:numPr>
        <w:spacing w:before="120" w:after="120" w:line="276" w:lineRule="auto"/>
        <w:jc w:val="both"/>
        <w:rPr>
          <w:rFonts w:ascii="Verdana" w:hAnsi="Verdana"/>
          <w:sz w:val="20"/>
          <w:szCs w:val="20"/>
        </w:rPr>
      </w:pPr>
      <w:r w:rsidRPr="00297161">
        <w:rPr>
          <w:rFonts w:ascii="Verdana" w:hAnsi="Verdana"/>
          <w:sz w:val="20"/>
          <w:szCs w:val="20"/>
        </w:rPr>
        <w:t xml:space="preserve">the elimination of redundant administrative tasks currently imposed by operating as separate legal entities: the need to prepare separate financial statements, consolidation of the Companies’ financial statements, the requirement to include transactions between the Companies in the transfer pricing </w:t>
      </w:r>
      <w:proofErr w:type="gramStart"/>
      <w:r w:rsidRPr="00297161">
        <w:rPr>
          <w:rFonts w:ascii="Verdana" w:hAnsi="Verdana"/>
          <w:sz w:val="20"/>
          <w:szCs w:val="20"/>
        </w:rPr>
        <w:t>file;</w:t>
      </w:r>
      <w:proofErr w:type="gramEnd"/>
    </w:p>
    <w:p w14:paraId="4B896574" w14:textId="3AC8C087" w:rsidR="00410E33" w:rsidRPr="00297161" w:rsidRDefault="00410E33" w:rsidP="00410E33">
      <w:pPr>
        <w:pStyle w:val="ListParagraph"/>
        <w:keepNext/>
        <w:keepLines/>
        <w:numPr>
          <w:ilvl w:val="0"/>
          <w:numId w:val="8"/>
        </w:numPr>
        <w:spacing w:before="120" w:after="120" w:line="276" w:lineRule="auto"/>
        <w:jc w:val="both"/>
        <w:rPr>
          <w:rFonts w:ascii="Verdana" w:hAnsi="Verdana"/>
          <w:sz w:val="20"/>
          <w:szCs w:val="20"/>
        </w:rPr>
      </w:pPr>
      <w:r w:rsidRPr="00297161">
        <w:rPr>
          <w:rFonts w:ascii="Verdana" w:hAnsi="Verdana"/>
          <w:sz w:val="20"/>
          <w:szCs w:val="20"/>
        </w:rPr>
        <w:t xml:space="preserve">the improvement of management efficiency within AROBS TRANSILVANIA SOFTWARE, as the decision-making process will be centralized and focused on coordinating activity and designing an integrated market </w:t>
      </w:r>
      <w:proofErr w:type="gramStart"/>
      <w:r w:rsidRPr="00297161">
        <w:rPr>
          <w:rFonts w:ascii="Verdana" w:hAnsi="Verdana"/>
          <w:sz w:val="20"/>
          <w:szCs w:val="20"/>
        </w:rPr>
        <w:t>strategy;</w:t>
      </w:r>
      <w:proofErr w:type="gramEnd"/>
    </w:p>
    <w:p w14:paraId="51DF703C" w14:textId="7105ECE7" w:rsidR="00410E33" w:rsidRPr="00297161" w:rsidRDefault="00410E33" w:rsidP="00410E33">
      <w:pPr>
        <w:pStyle w:val="ListParagraph"/>
        <w:keepNext/>
        <w:keepLines/>
        <w:numPr>
          <w:ilvl w:val="0"/>
          <w:numId w:val="8"/>
        </w:numPr>
        <w:spacing w:before="120" w:after="120" w:line="276" w:lineRule="auto"/>
        <w:contextualSpacing w:val="0"/>
        <w:jc w:val="both"/>
        <w:rPr>
          <w:rFonts w:ascii="Verdana" w:hAnsi="Verdana"/>
          <w:sz w:val="20"/>
          <w:szCs w:val="20"/>
        </w:rPr>
      </w:pPr>
      <w:r w:rsidRPr="00297161">
        <w:rPr>
          <w:rFonts w:ascii="Verdana" w:hAnsi="Verdana"/>
          <w:sz w:val="20"/>
          <w:szCs w:val="20"/>
        </w:rPr>
        <w:t>the simplification and streamlining of the group structure, the creation of synergies, and the improvement of operations, generating substantial savings.</w:t>
      </w:r>
    </w:p>
    <w:p w14:paraId="294CEEF6" w14:textId="7E3EEBBC" w:rsidR="009134B8" w:rsidRPr="00297161" w:rsidRDefault="00410E33" w:rsidP="00AD19A0">
      <w:pPr>
        <w:keepNext/>
        <w:keepLines/>
        <w:spacing w:before="140" w:after="120" w:line="276" w:lineRule="auto"/>
        <w:jc w:val="both"/>
        <w:rPr>
          <w:rFonts w:ascii="Verdana" w:hAnsi="Verdana"/>
          <w:spacing w:val="-6"/>
          <w:sz w:val="20"/>
          <w:szCs w:val="20"/>
        </w:rPr>
      </w:pPr>
      <w:r w:rsidRPr="00297161">
        <w:rPr>
          <w:rFonts w:ascii="Verdana" w:hAnsi="Verdana"/>
          <w:spacing w:val="-6"/>
          <w:sz w:val="20"/>
          <w:szCs w:val="20"/>
        </w:rPr>
        <w:lastRenderedPageBreak/>
        <w:t>Without prejudice to the above, consolidating the activity of the five Companies through the Merger is the most efficient option from a legal, economic, and commercial perspective (compared to any other form of reorganization), considering that</w:t>
      </w:r>
      <w:r w:rsidR="00C36A05" w:rsidRPr="00297161">
        <w:rPr>
          <w:rFonts w:ascii="Verdana" w:hAnsi="Verdana"/>
          <w:spacing w:val="-6"/>
          <w:sz w:val="20"/>
          <w:szCs w:val="20"/>
        </w:rPr>
        <w:t>:</w:t>
      </w:r>
      <w:r w:rsidR="00DE67A1" w:rsidRPr="00297161">
        <w:rPr>
          <w:rFonts w:ascii="Verdana" w:hAnsi="Verdana"/>
          <w:spacing w:val="-6"/>
          <w:sz w:val="20"/>
          <w:szCs w:val="20"/>
        </w:rPr>
        <w:t xml:space="preserve"> </w:t>
      </w:r>
    </w:p>
    <w:p w14:paraId="35C00193" w14:textId="73CA20E9" w:rsidR="00410E33" w:rsidRPr="00297161" w:rsidRDefault="00410E33" w:rsidP="00410E33">
      <w:pPr>
        <w:keepNext/>
        <w:keepLines/>
        <w:numPr>
          <w:ilvl w:val="0"/>
          <w:numId w:val="9"/>
        </w:numPr>
        <w:spacing w:before="140" w:after="120" w:line="276" w:lineRule="auto"/>
        <w:jc w:val="both"/>
        <w:rPr>
          <w:rFonts w:ascii="Verdana" w:hAnsi="Verdana"/>
          <w:sz w:val="20"/>
          <w:szCs w:val="20"/>
        </w:rPr>
      </w:pPr>
      <w:proofErr w:type="gramStart"/>
      <w:r w:rsidRPr="00297161">
        <w:rPr>
          <w:rFonts w:ascii="Verdana" w:hAnsi="Verdana"/>
          <w:sz w:val="20"/>
          <w:szCs w:val="20"/>
        </w:rPr>
        <w:t>on</w:t>
      </w:r>
      <w:proofErr w:type="gramEnd"/>
      <w:r w:rsidRPr="00297161">
        <w:rPr>
          <w:rFonts w:ascii="Verdana" w:hAnsi="Verdana"/>
          <w:sz w:val="20"/>
          <w:szCs w:val="20"/>
        </w:rPr>
        <w:t xml:space="preserve"> the one hand, the merger allows for the transfer of all assets and liabilities of the Absorbed Companies to the Absorbing Company; and</w:t>
      </w:r>
    </w:p>
    <w:p w14:paraId="7B26DA67" w14:textId="22092FDB" w:rsidR="00410E33" w:rsidRPr="00297161" w:rsidRDefault="00410E33" w:rsidP="00410E33">
      <w:pPr>
        <w:keepNext/>
        <w:keepLines/>
        <w:numPr>
          <w:ilvl w:val="0"/>
          <w:numId w:val="9"/>
        </w:numPr>
        <w:spacing w:before="140" w:after="120" w:line="276" w:lineRule="auto"/>
        <w:jc w:val="both"/>
        <w:rPr>
          <w:rFonts w:ascii="Verdana" w:hAnsi="Verdana"/>
          <w:sz w:val="20"/>
          <w:szCs w:val="20"/>
        </w:rPr>
      </w:pPr>
      <w:r w:rsidRPr="00297161">
        <w:rPr>
          <w:rFonts w:ascii="Verdana" w:hAnsi="Verdana"/>
          <w:sz w:val="20"/>
          <w:szCs w:val="20"/>
        </w:rPr>
        <w:t>on the other hand, this transfer takes place by operation of law, thereby significantly reducing the associated formalities and costs at the level of the Absorbed Companies.</w:t>
      </w:r>
    </w:p>
    <w:p w14:paraId="5610CE4E" w14:textId="3EC4B3EF" w:rsidR="00AA5A7D" w:rsidRPr="00297161" w:rsidRDefault="00030169" w:rsidP="00D97E48">
      <w:pPr>
        <w:pStyle w:val="Heading2"/>
        <w:numPr>
          <w:ilvl w:val="0"/>
          <w:numId w:val="12"/>
        </w:numPr>
        <w:suppressLineNumbers/>
        <w:suppressAutoHyphens/>
        <w:spacing w:after="120"/>
        <w:ind w:left="709" w:hanging="709"/>
        <w:rPr>
          <w:lang w:val="en-US"/>
        </w:rPr>
      </w:pPr>
      <w:bookmarkStart w:id="46" w:name="_Toc216278709"/>
      <w:r w:rsidRPr="00297161">
        <w:rPr>
          <w:lang w:val="en-US"/>
        </w:rPr>
        <w:t>Conditions of the Merger</w:t>
      </w:r>
      <w:bookmarkEnd w:id="46"/>
    </w:p>
    <w:p w14:paraId="5DC75AA1" w14:textId="729C8D37" w:rsidR="00AA5A7D" w:rsidRPr="00297161" w:rsidRDefault="00030169" w:rsidP="00D97E48">
      <w:pPr>
        <w:pStyle w:val="Heading3"/>
        <w:keepLines/>
        <w:numPr>
          <w:ilvl w:val="0"/>
          <w:numId w:val="13"/>
        </w:numPr>
        <w:suppressLineNumbers/>
        <w:suppressAutoHyphens/>
        <w:spacing w:before="240" w:after="120"/>
        <w:ind w:left="709" w:hanging="709"/>
        <w:rPr>
          <w:lang w:val="en-US"/>
        </w:rPr>
      </w:pPr>
      <w:bookmarkStart w:id="47" w:name="_Toc216278710"/>
      <w:r w:rsidRPr="00297161">
        <w:rPr>
          <w:lang w:val="en-US"/>
        </w:rPr>
        <w:t>Method of the Merger</w:t>
      </w:r>
      <w:bookmarkEnd w:id="47"/>
    </w:p>
    <w:p w14:paraId="43ECB997" w14:textId="2D5CB3BF" w:rsidR="00AA5A7D" w:rsidRPr="00297161" w:rsidRDefault="00030169" w:rsidP="00D97E48">
      <w:pPr>
        <w:keepNext/>
        <w:keepLines/>
        <w:suppressLineNumbers/>
        <w:suppressAutoHyphens/>
        <w:spacing w:before="240" w:after="240" w:line="276" w:lineRule="auto"/>
        <w:jc w:val="both"/>
        <w:rPr>
          <w:rFonts w:ascii="Verdana" w:hAnsi="Verdana"/>
          <w:sz w:val="20"/>
          <w:szCs w:val="20"/>
        </w:rPr>
      </w:pPr>
      <w:r w:rsidRPr="00297161">
        <w:rPr>
          <w:rFonts w:ascii="Verdana" w:hAnsi="Verdana"/>
          <w:sz w:val="20"/>
          <w:szCs w:val="20"/>
        </w:rPr>
        <w:t>The Merger shall be carried out in accordance with the provisions of Article 238 (1) letter a) of the Companies Law, through the absorption by AROBS TRANSILVANIA SOFTWARE, as the Absorbing Company, of the companies AROBS DEVELOPMENT &amp; ENGINEERING, BERG COMPUTERS, NORDLOGIC SOFTWARE, INFOBEST, and CENTRUL DE SOFT, as the Absorbed Companies, together with all assets and liabilities held by the latter. The method applied is the net book asset method, pursuant to Article 15 of the Annexes to Order 897/2015 and in accordance with the applicable IFRS financial standards</w:t>
      </w:r>
      <w:r w:rsidR="00D97E48" w:rsidRPr="00297161">
        <w:rPr>
          <w:rFonts w:ascii="Verdana" w:hAnsi="Verdana"/>
          <w:sz w:val="20"/>
          <w:szCs w:val="20"/>
        </w:rPr>
        <w:t>.</w:t>
      </w:r>
    </w:p>
    <w:p w14:paraId="6B98AD4B" w14:textId="42F6F133" w:rsidR="00AA5A7D" w:rsidRPr="00297161" w:rsidRDefault="00030169" w:rsidP="00D97E48">
      <w:pPr>
        <w:pStyle w:val="Heading3"/>
        <w:keepLines/>
        <w:numPr>
          <w:ilvl w:val="0"/>
          <w:numId w:val="14"/>
        </w:numPr>
        <w:suppressLineNumbers/>
        <w:suppressAutoHyphens/>
        <w:ind w:left="709" w:hanging="709"/>
        <w:rPr>
          <w:lang w:val="en-US"/>
        </w:rPr>
      </w:pPr>
      <w:bookmarkStart w:id="48" w:name="_Toc216278711"/>
      <w:r w:rsidRPr="00297161">
        <w:rPr>
          <w:lang w:val="en-US"/>
        </w:rPr>
        <w:t>Effects of the Merger / Merger Date</w:t>
      </w:r>
      <w:bookmarkEnd w:id="48"/>
    </w:p>
    <w:p w14:paraId="04A2E6BB" w14:textId="2AA43335" w:rsidR="00030169" w:rsidRPr="00297161" w:rsidRDefault="00030169" w:rsidP="00030169">
      <w:pPr>
        <w:keepNext/>
        <w:keepLines/>
        <w:spacing w:before="120" w:after="120" w:line="276" w:lineRule="auto"/>
        <w:jc w:val="both"/>
        <w:rPr>
          <w:rFonts w:ascii="Verdana" w:hAnsi="Verdana"/>
          <w:spacing w:val="4"/>
          <w:sz w:val="20"/>
          <w:szCs w:val="20"/>
        </w:rPr>
      </w:pPr>
      <w:r w:rsidRPr="00297161">
        <w:rPr>
          <w:rFonts w:ascii="Verdana" w:hAnsi="Verdana"/>
          <w:spacing w:val="4"/>
          <w:sz w:val="20"/>
          <w:szCs w:val="20"/>
        </w:rPr>
        <w:t xml:space="preserve">Considering the provisions of Article 249 letter b), final </w:t>
      </w:r>
      <w:r w:rsidR="004E7D6B">
        <w:rPr>
          <w:rFonts w:ascii="Verdana" w:hAnsi="Verdana"/>
          <w:spacing w:val="4"/>
          <w:sz w:val="20"/>
          <w:szCs w:val="20"/>
        </w:rPr>
        <w:t>thesis</w:t>
      </w:r>
      <w:r w:rsidRPr="00297161">
        <w:rPr>
          <w:rFonts w:ascii="Verdana" w:hAnsi="Verdana"/>
          <w:spacing w:val="4"/>
          <w:sz w:val="20"/>
          <w:szCs w:val="20"/>
        </w:rPr>
        <w:t>, of the Companies Law, the Companies have agreed that the Merger shall produce effects, both legally and from an accounting perspective, starting with the first calendar day of the month following the approval of the Merger by the Extraordinary General Meeting of Shareholders of AROBS TRANSILVANIA SOFTWARE (the “</w:t>
      </w:r>
      <w:r w:rsidRPr="00297161">
        <w:rPr>
          <w:rFonts w:ascii="Verdana" w:hAnsi="Verdana"/>
          <w:b/>
          <w:bCs/>
          <w:spacing w:val="4"/>
          <w:sz w:val="20"/>
          <w:szCs w:val="20"/>
        </w:rPr>
        <w:t>Merger Date</w:t>
      </w:r>
      <w:r w:rsidRPr="00297161">
        <w:rPr>
          <w:rFonts w:ascii="Verdana" w:hAnsi="Verdana"/>
          <w:spacing w:val="4"/>
          <w:sz w:val="20"/>
          <w:szCs w:val="20"/>
        </w:rPr>
        <w:t>”).</w:t>
      </w:r>
    </w:p>
    <w:p w14:paraId="516DAD48" w14:textId="787A5006" w:rsidR="00AA5A7D" w:rsidRPr="00297161" w:rsidRDefault="00030169" w:rsidP="00030169">
      <w:pPr>
        <w:keepNext/>
        <w:keepLines/>
        <w:spacing w:before="120" w:after="120" w:line="276" w:lineRule="auto"/>
        <w:jc w:val="both"/>
        <w:rPr>
          <w:rFonts w:ascii="Verdana" w:hAnsi="Verdana"/>
          <w:sz w:val="20"/>
          <w:szCs w:val="20"/>
        </w:rPr>
      </w:pPr>
      <w:r w:rsidRPr="00297161">
        <w:rPr>
          <w:rFonts w:ascii="Verdana" w:hAnsi="Verdana"/>
          <w:spacing w:val="4"/>
          <w:sz w:val="20"/>
          <w:szCs w:val="20"/>
        </w:rPr>
        <w:t xml:space="preserve">On the Merger Date, and </w:t>
      </w:r>
      <w:proofErr w:type="gramStart"/>
      <w:r w:rsidRPr="00297161">
        <w:rPr>
          <w:rFonts w:ascii="Verdana" w:hAnsi="Verdana"/>
          <w:spacing w:val="4"/>
          <w:sz w:val="20"/>
          <w:szCs w:val="20"/>
        </w:rPr>
        <w:t>as a result of</w:t>
      </w:r>
      <w:proofErr w:type="gramEnd"/>
      <w:r w:rsidRPr="00297161">
        <w:rPr>
          <w:rFonts w:ascii="Verdana" w:hAnsi="Verdana"/>
          <w:spacing w:val="4"/>
          <w:sz w:val="20"/>
          <w:szCs w:val="20"/>
        </w:rPr>
        <w:t xml:space="preserve"> the Merger</w:t>
      </w:r>
      <w:r w:rsidR="00AA5A7D" w:rsidRPr="00297161">
        <w:rPr>
          <w:rFonts w:ascii="Verdana" w:hAnsi="Verdana"/>
          <w:sz w:val="20"/>
          <w:szCs w:val="20"/>
        </w:rPr>
        <w:t>:</w:t>
      </w:r>
    </w:p>
    <w:p w14:paraId="779D7354" w14:textId="68683121" w:rsidR="00AA5A7D" w:rsidRPr="00297161" w:rsidRDefault="00030169" w:rsidP="00AD19A0">
      <w:pPr>
        <w:pStyle w:val="ListParagraph"/>
        <w:keepNext/>
        <w:keepLines/>
        <w:numPr>
          <w:ilvl w:val="0"/>
          <w:numId w:val="6"/>
        </w:numPr>
        <w:spacing w:before="140" w:after="140" w:line="276" w:lineRule="auto"/>
        <w:ind w:left="993" w:hanging="284"/>
        <w:contextualSpacing w:val="0"/>
        <w:jc w:val="both"/>
        <w:rPr>
          <w:rFonts w:ascii="Verdana" w:hAnsi="Verdana"/>
          <w:spacing w:val="2"/>
          <w:sz w:val="20"/>
          <w:szCs w:val="20"/>
        </w:rPr>
      </w:pPr>
      <w:r w:rsidRPr="00297161">
        <w:rPr>
          <w:rFonts w:ascii="Verdana" w:hAnsi="Verdana"/>
          <w:spacing w:val="2"/>
          <w:sz w:val="20"/>
          <w:szCs w:val="20"/>
        </w:rPr>
        <w:t xml:space="preserve">The Absorbed Companies, AROBS DEVELOPMENT &amp; ENGINEERING, BERG COMPUTERS, NORDLOGIC SOFTWARE, INFOBEST, and CENTRUL DE SOFT, shall be dissolved without liquidation and shall be deregistered </w:t>
      </w:r>
      <w:proofErr w:type="gramStart"/>
      <w:r w:rsidRPr="00297161">
        <w:rPr>
          <w:rFonts w:ascii="Verdana" w:hAnsi="Verdana"/>
          <w:spacing w:val="2"/>
          <w:sz w:val="20"/>
          <w:szCs w:val="20"/>
        </w:rPr>
        <w:t>from</w:t>
      </w:r>
      <w:proofErr w:type="gramEnd"/>
      <w:r w:rsidRPr="00297161">
        <w:rPr>
          <w:rFonts w:ascii="Verdana" w:hAnsi="Verdana"/>
          <w:spacing w:val="2"/>
          <w:sz w:val="20"/>
          <w:szCs w:val="20"/>
        </w:rPr>
        <w:t xml:space="preserve"> the Trade </w:t>
      </w:r>
      <w:proofErr w:type="gramStart"/>
      <w:r w:rsidRPr="00297161">
        <w:rPr>
          <w:rFonts w:ascii="Verdana" w:hAnsi="Verdana"/>
          <w:spacing w:val="2"/>
          <w:sz w:val="20"/>
          <w:szCs w:val="20"/>
        </w:rPr>
        <w:t>Registry</w:t>
      </w:r>
      <w:r w:rsidR="006E1E58" w:rsidRPr="00297161">
        <w:rPr>
          <w:rFonts w:ascii="Verdana" w:hAnsi="Verdana"/>
          <w:spacing w:val="2"/>
          <w:sz w:val="20"/>
          <w:szCs w:val="20"/>
        </w:rPr>
        <w:t>;</w:t>
      </w:r>
      <w:proofErr w:type="gramEnd"/>
    </w:p>
    <w:p w14:paraId="6E5E44FD" w14:textId="35153A21" w:rsidR="00AA5A7D" w:rsidRPr="00297161" w:rsidRDefault="00030169" w:rsidP="00AD19A0">
      <w:pPr>
        <w:pStyle w:val="ListParagraph"/>
        <w:keepNext/>
        <w:keepLines/>
        <w:numPr>
          <w:ilvl w:val="0"/>
          <w:numId w:val="6"/>
        </w:numPr>
        <w:spacing w:before="140" w:after="140" w:line="276" w:lineRule="auto"/>
        <w:ind w:left="993" w:hanging="284"/>
        <w:contextualSpacing w:val="0"/>
        <w:jc w:val="both"/>
        <w:rPr>
          <w:rFonts w:ascii="Verdana" w:hAnsi="Verdana"/>
          <w:spacing w:val="-4"/>
          <w:sz w:val="20"/>
          <w:szCs w:val="20"/>
        </w:rPr>
      </w:pPr>
      <w:r w:rsidRPr="00297161">
        <w:rPr>
          <w:rFonts w:ascii="Verdana" w:hAnsi="Verdana"/>
          <w:spacing w:val="2"/>
          <w:sz w:val="20"/>
          <w:szCs w:val="20"/>
        </w:rPr>
        <w:t xml:space="preserve">The Absorbing Company, AROBS TRANSILVANIA SOFTWARE, shall continue to exist in its current legal form; shall retain its name, registration number, sole registration code, main registered office, and main business activity, and shall continue operating. Through the Resolution of the Extraordinary General Meeting of Shareholders approving the Merger, the Absorbing Company shall resolve to open new secondary offices at the current working points and registered offices of the Absorbed Companies, should it wish to maintain </w:t>
      </w:r>
      <w:proofErr w:type="gramStart"/>
      <w:r w:rsidRPr="00297161">
        <w:rPr>
          <w:rFonts w:ascii="Verdana" w:hAnsi="Verdana"/>
          <w:spacing w:val="2"/>
          <w:sz w:val="20"/>
          <w:szCs w:val="20"/>
        </w:rPr>
        <w:t>them</w:t>
      </w:r>
      <w:r w:rsidR="001B7FF9" w:rsidRPr="00297161">
        <w:rPr>
          <w:rFonts w:ascii="Verdana" w:hAnsi="Verdana"/>
          <w:spacing w:val="-4"/>
          <w:sz w:val="20"/>
          <w:szCs w:val="20"/>
        </w:rPr>
        <w:t>;</w:t>
      </w:r>
      <w:proofErr w:type="gramEnd"/>
    </w:p>
    <w:p w14:paraId="458D39FF" w14:textId="4A8A75F7" w:rsidR="00B538CD" w:rsidRPr="00297161" w:rsidRDefault="00030169" w:rsidP="00AD19A0">
      <w:pPr>
        <w:pStyle w:val="ListParagraph"/>
        <w:keepNext/>
        <w:keepLines/>
        <w:numPr>
          <w:ilvl w:val="0"/>
          <w:numId w:val="6"/>
        </w:numPr>
        <w:spacing w:before="140" w:after="140" w:line="276" w:lineRule="auto"/>
        <w:ind w:left="993" w:hanging="284"/>
        <w:contextualSpacing w:val="0"/>
        <w:jc w:val="both"/>
        <w:rPr>
          <w:rFonts w:ascii="Verdana" w:hAnsi="Verdana"/>
          <w:sz w:val="20"/>
          <w:szCs w:val="20"/>
        </w:rPr>
      </w:pPr>
      <w:r w:rsidRPr="00297161">
        <w:rPr>
          <w:rFonts w:ascii="Verdana" w:hAnsi="Verdana"/>
          <w:sz w:val="20"/>
          <w:szCs w:val="20"/>
        </w:rPr>
        <w:lastRenderedPageBreak/>
        <w:t xml:space="preserve">The Absorbing Company, AROBS TRANSILVANIA SOFTWARE, shall assume all rights and obligations of the Absorbed Companies through the universal transfer of their assets and liabilities to the Absorbing Company. We note that none of the Absorbed Companies (i.e. AROBS DEVELOPMENT &amp; ENGINEERING, BERG COMPUTERS, NORDLOGIC SOFTWARE, INFOBEST, and CENTRUL DE SOFT) </w:t>
      </w:r>
      <w:proofErr w:type="gramStart"/>
      <w:r w:rsidRPr="00297161">
        <w:rPr>
          <w:rFonts w:ascii="Verdana" w:hAnsi="Verdana"/>
          <w:sz w:val="20"/>
          <w:szCs w:val="20"/>
        </w:rPr>
        <w:t>holds</w:t>
      </w:r>
      <w:proofErr w:type="gramEnd"/>
      <w:r w:rsidRPr="00297161">
        <w:rPr>
          <w:rFonts w:ascii="Verdana" w:hAnsi="Verdana"/>
          <w:sz w:val="20"/>
          <w:szCs w:val="20"/>
        </w:rPr>
        <w:t xml:space="preserve">, as of the date of the Project, tangible fixed assets from the class of buildings and/or land, or any other real rights over such </w:t>
      </w:r>
      <w:proofErr w:type="gramStart"/>
      <w:r w:rsidRPr="00297161">
        <w:rPr>
          <w:rFonts w:ascii="Verdana" w:hAnsi="Verdana"/>
          <w:sz w:val="20"/>
          <w:szCs w:val="20"/>
        </w:rPr>
        <w:t>assets</w:t>
      </w:r>
      <w:r w:rsidR="000622B8" w:rsidRPr="00297161">
        <w:rPr>
          <w:rFonts w:ascii="Verdana" w:hAnsi="Verdana"/>
          <w:sz w:val="20"/>
          <w:szCs w:val="20"/>
        </w:rPr>
        <w:t>;</w:t>
      </w:r>
      <w:proofErr w:type="gramEnd"/>
    </w:p>
    <w:p w14:paraId="5EDF0675" w14:textId="3263AF8F" w:rsidR="001C77DD" w:rsidRPr="00297161" w:rsidRDefault="00030169" w:rsidP="00AD19A0">
      <w:pPr>
        <w:pStyle w:val="ListParagraph"/>
        <w:keepNext/>
        <w:keepLines/>
        <w:numPr>
          <w:ilvl w:val="0"/>
          <w:numId w:val="6"/>
        </w:numPr>
        <w:spacing w:before="140" w:after="140" w:line="276" w:lineRule="auto"/>
        <w:ind w:left="993" w:hanging="284"/>
        <w:contextualSpacing w:val="0"/>
        <w:jc w:val="both"/>
        <w:rPr>
          <w:rFonts w:ascii="Verdana" w:hAnsi="Verdana"/>
          <w:spacing w:val="-6"/>
          <w:sz w:val="20"/>
          <w:szCs w:val="20"/>
        </w:rPr>
      </w:pPr>
      <w:r w:rsidRPr="00297161">
        <w:rPr>
          <w:rFonts w:ascii="Verdana" w:hAnsi="Verdana"/>
          <w:spacing w:val="-6"/>
          <w:sz w:val="20"/>
          <w:szCs w:val="20"/>
        </w:rPr>
        <w:t xml:space="preserve">Since the Absorbing Company is the sole shareholder of the Absorbed Companies, no new shares shall be issued, and the share capital of the Absorbing Company, AROBS TRANSILVANIA SOFTWARE, shall not be increased, as further detailed </w:t>
      </w:r>
      <w:proofErr w:type="gramStart"/>
      <w:r w:rsidRPr="00297161">
        <w:rPr>
          <w:rFonts w:ascii="Verdana" w:hAnsi="Verdana"/>
          <w:spacing w:val="-6"/>
          <w:sz w:val="20"/>
          <w:szCs w:val="20"/>
        </w:rPr>
        <w:t>below</w:t>
      </w:r>
      <w:r w:rsidR="00C80C1B" w:rsidRPr="00297161">
        <w:rPr>
          <w:rFonts w:ascii="Verdana" w:hAnsi="Verdana"/>
          <w:spacing w:val="-6"/>
          <w:sz w:val="20"/>
          <w:szCs w:val="20"/>
        </w:rPr>
        <w:t>;</w:t>
      </w:r>
      <w:proofErr w:type="gramEnd"/>
    </w:p>
    <w:p w14:paraId="35AD2D8D" w14:textId="716F4CD0" w:rsidR="00C80C1B" w:rsidRPr="00297161" w:rsidRDefault="00030169" w:rsidP="00AD19A0">
      <w:pPr>
        <w:pStyle w:val="ListParagraph"/>
        <w:keepNext/>
        <w:keepLines/>
        <w:numPr>
          <w:ilvl w:val="0"/>
          <w:numId w:val="6"/>
        </w:numPr>
        <w:spacing w:before="140" w:after="140" w:line="276" w:lineRule="auto"/>
        <w:ind w:left="993" w:hanging="284"/>
        <w:contextualSpacing w:val="0"/>
        <w:jc w:val="both"/>
        <w:rPr>
          <w:rFonts w:ascii="Verdana" w:hAnsi="Verdana"/>
          <w:sz w:val="20"/>
          <w:szCs w:val="20"/>
        </w:rPr>
      </w:pPr>
      <w:r w:rsidRPr="00297161">
        <w:rPr>
          <w:rFonts w:ascii="Verdana" w:hAnsi="Verdana"/>
          <w:sz w:val="20"/>
          <w:szCs w:val="20"/>
        </w:rPr>
        <w:t xml:space="preserve">All actions described in Chapter 12 of this Merger Project shall be carried out, as well as any other actions resulting from the applicable legal provisions, </w:t>
      </w:r>
      <w:proofErr w:type="gramStart"/>
      <w:r w:rsidRPr="00297161">
        <w:rPr>
          <w:rFonts w:ascii="Verdana" w:hAnsi="Verdana"/>
          <w:sz w:val="20"/>
          <w:szCs w:val="20"/>
        </w:rPr>
        <w:t>as a consequence of</w:t>
      </w:r>
      <w:proofErr w:type="gramEnd"/>
      <w:r w:rsidRPr="00297161">
        <w:rPr>
          <w:rFonts w:ascii="Verdana" w:hAnsi="Verdana"/>
          <w:sz w:val="20"/>
          <w:szCs w:val="20"/>
        </w:rPr>
        <w:t xml:space="preserve"> implementing the </w:t>
      </w:r>
      <w:proofErr w:type="gramStart"/>
      <w:r w:rsidRPr="00297161">
        <w:rPr>
          <w:rFonts w:ascii="Verdana" w:hAnsi="Verdana"/>
          <w:sz w:val="20"/>
          <w:szCs w:val="20"/>
        </w:rPr>
        <w:t>Merger</w:t>
      </w:r>
      <w:r w:rsidR="00C80C1B" w:rsidRPr="00297161">
        <w:rPr>
          <w:rFonts w:ascii="Verdana" w:hAnsi="Verdana"/>
          <w:sz w:val="20"/>
          <w:szCs w:val="20"/>
        </w:rPr>
        <w:t>;</w:t>
      </w:r>
      <w:proofErr w:type="gramEnd"/>
    </w:p>
    <w:p w14:paraId="43CEB70B" w14:textId="1798C6CF" w:rsidR="00AA5A7D" w:rsidRPr="00297161" w:rsidRDefault="00452A06" w:rsidP="00AD19A0">
      <w:pPr>
        <w:pStyle w:val="Heading1"/>
        <w:pageBreakBefore w:val="0"/>
        <w:numPr>
          <w:ilvl w:val="0"/>
          <w:numId w:val="20"/>
        </w:numPr>
        <w:tabs>
          <w:tab w:val="left" w:pos="709"/>
        </w:tabs>
        <w:ind w:left="709" w:hanging="709"/>
        <w:rPr>
          <w:lang w:val="en-US"/>
        </w:rPr>
      </w:pPr>
      <w:bookmarkStart w:id="49" w:name="_Toc418070936"/>
      <w:bookmarkStart w:id="50" w:name="_Toc418070962"/>
      <w:bookmarkStart w:id="51" w:name="_Toc418070987"/>
      <w:bookmarkStart w:id="52" w:name="_Toc418071013"/>
      <w:bookmarkStart w:id="53" w:name="_Toc418071039"/>
      <w:bookmarkStart w:id="54" w:name="_Toc418071065"/>
      <w:bookmarkStart w:id="55" w:name="_Toc418071264"/>
      <w:bookmarkStart w:id="56" w:name="_Toc418071845"/>
      <w:bookmarkStart w:id="57" w:name="_Toc418071872"/>
      <w:bookmarkStart w:id="58" w:name="_Toc369021507"/>
      <w:bookmarkEnd w:id="49"/>
      <w:bookmarkEnd w:id="50"/>
      <w:bookmarkEnd w:id="51"/>
      <w:bookmarkEnd w:id="52"/>
      <w:bookmarkEnd w:id="53"/>
      <w:bookmarkEnd w:id="54"/>
      <w:bookmarkEnd w:id="55"/>
      <w:bookmarkEnd w:id="56"/>
      <w:bookmarkEnd w:id="57"/>
      <w:r w:rsidRPr="00297161">
        <w:rPr>
          <w:lang w:val="en-US"/>
        </w:rPr>
        <w:tab/>
      </w:r>
      <w:bookmarkStart w:id="59" w:name="_Toc216278712"/>
      <w:bookmarkStart w:id="60" w:name="_Toc470169985"/>
      <w:bookmarkStart w:id="61" w:name="_Toc136603847"/>
      <w:bookmarkStart w:id="62" w:name="_Toc179467807"/>
      <w:bookmarkEnd w:id="58"/>
      <w:r w:rsidR="00816444" w:rsidRPr="00297161">
        <w:rPr>
          <w:lang w:val="en-US"/>
        </w:rPr>
        <w:t>Determination and valuation of the assets and liabilities of the companies involved in the Merger</w:t>
      </w:r>
      <w:r w:rsidR="0016108A" w:rsidRPr="00297161">
        <w:rPr>
          <w:lang w:val="en-US"/>
        </w:rPr>
        <w:t>.</w:t>
      </w:r>
      <w:bookmarkEnd w:id="59"/>
      <w:r w:rsidR="0016108A" w:rsidRPr="00297161">
        <w:rPr>
          <w:lang w:val="en-US"/>
        </w:rPr>
        <w:t xml:space="preserve"> </w:t>
      </w:r>
      <w:bookmarkEnd w:id="60"/>
      <w:bookmarkEnd w:id="61"/>
      <w:bookmarkEnd w:id="62"/>
    </w:p>
    <w:p w14:paraId="1D65A2EF" w14:textId="1D4EC013" w:rsidR="00816444" w:rsidRPr="00297161" w:rsidRDefault="00816444" w:rsidP="00816444">
      <w:pPr>
        <w:keepNext/>
        <w:keepLines/>
        <w:spacing w:before="120" w:after="120" w:line="276" w:lineRule="auto"/>
        <w:jc w:val="both"/>
        <w:rPr>
          <w:rFonts w:ascii="Verdana" w:hAnsi="Verdana"/>
          <w:sz w:val="20"/>
          <w:szCs w:val="20"/>
        </w:rPr>
      </w:pPr>
      <w:r w:rsidRPr="00297161">
        <w:rPr>
          <w:rFonts w:ascii="Verdana" w:hAnsi="Verdana"/>
          <w:sz w:val="20"/>
          <w:szCs w:val="20"/>
        </w:rPr>
        <w:t>The merger financial statements were prepared based on the trial balances as of 31.12.2024.</w:t>
      </w:r>
    </w:p>
    <w:p w14:paraId="2A57A5EA" w14:textId="6B260E3F" w:rsidR="00816444" w:rsidRPr="00297161" w:rsidRDefault="00816444" w:rsidP="00816444">
      <w:pPr>
        <w:keepNext/>
        <w:keepLines/>
        <w:spacing w:before="120" w:after="120" w:line="276" w:lineRule="auto"/>
        <w:jc w:val="both"/>
        <w:rPr>
          <w:rFonts w:ascii="Verdana" w:hAnsi="Verdana"/>
          <w:sz w:val="20"/>
          <w:szCs w:val="20"/>
        </w:rPr>
      </w:pPr>
      <w:r w:rsidRPr="00297161">
        <w:rPr>
          <w:rFonts w:ascii="Verdana" w:hAnsi="Verdana"/>
          <w:sz w:val="20"/>
          <w:szCs w:val="20"/>
        </w:rPr>
        <w:t>The assets and liabilities of each Company are presented in the Merger Financial Statements as of 31.12.2024, prepared in accordance with the legal provisions of Order no. 2844/2016 and, respectively, Order no. 1802/2014.</w:t>
      </w:r>
    </w:p>
    <w:p w14:paraId="2443E46A" w14:textId="712B6913" w:rsidR="00816444" w:rsidRPr="00297161" w:rsidRDefault="00816444" w:rsidP="00816444">
      <w:pPr>
        <w:keepNext/>
        <w:keepLines/>
        <w:spacing w:before="120" w:after="120" w:line="276" w:lineRule="auto"/>
        <w:jc w:val="both"/>
        <w:rPr>
          <w:rFonts w:ascii="Verdana" w:hAnsi="Verdana"/>
          <w:sz w:val="20"/>
          <w:szCs w:val="20"/>
        </w:rPr>
      </w:pPr>
      <w:r w:rsidRPr="00297161">
        <w:rPr>
          <w:rFonts w:ascii="Verdana" w:hAnsi="Verdana"/>
          <w:sz w:val="20"/>
          <w:szCs w:val="20"/>
        </w:rPr>
        <w:t>The assets and liabilities of the companies involved in the Merger were subjected to inventory procedures in accordance with the provisions of the Accounting Law, as well as with the applicable accounting norms and regulations in force, these elements being recorded in the financial statements as of 31.12.2024.</w:t>
      </w:r>
    </w:p>
    <w:p w14:paraId="015ABF53" w14:textId="5B9E8375" w:rsidR="00727C3A" w:rsidRPr="00297161" w:rsidRDefault="00816444" w:rsidP="00816444">
      <w:pPr>
        <w:keepNext/>
        <w:keepLines/>
        <w:spacing w:before="120" w:after="120" w:line="276" w:lineRule="auto"/>
        <w:jc w:val="both"/>
        <w:rPr>
          <w:rFonts w:ascii="Verdana" w:hAnsi="Verdana"/>
          <w:spacing w:val="4"/>
          <w:sz w:val="20"/>
          <w:szCs w:val="20"/>
        </w:rPr>
      </w:pPr>
      <w:r w:rsidRPr="00297161">
        <w:rPr>
          <w:rFonts w:ascii="Verdana" w:hAnsi="Verdana"/>
          <w:sz w:val="20"/>
          <w:szCs w:val="20"/>
        </w:rPr>
        <w:t>We note that two of the companies involved in the Merger, namely AROBS TRANSILVANIA SOFTWARE and AROBS DEVELOPMENT &amp; ENGINEERING, have the legal obligation to audit their annual financial statements, therefore the financial statements used for these two companies for the purpose of the Merger were subject to statutory audit. The other four companies involved in the Merger do not have the legal obligation to audit their annual financial statements</w:t>
      </w:r>
      <w:r w:rsidR="00AD19A0" w:rsidRPr="00297161">
        <w:rPr>
          <w:rFonts w:ascii="Verdana" w:hAnsi="Verdana"/>
          <w:spacing w:val="4"/>
          <w:sz w:val="20"/>
          <w:szCs w:val="20"/>
        </w:rPr>
        <w:t>.</w:t>
      </w:r>
    </w:p>
    <w:p w14:paraId="78B6C0CB" w14:textId="05A27CBB" w:rsidR="00AA5A7D" w:rsidRPr="00297161" w:rsidRDefault="00816444" w:rsidP="00AD19A0">
      <w:pPr>
        <w:pStyle w:val="Heading2"/>
        <w:numPr>
          <w:ilvl w:val="0"/>
          <w:numId w:val="15"/>
        </w:numPr>
        <w:ind w:hanging="720"/>
        <w:rPr>
          <w:lang w:val="en-US"/>
        </w:rPr>
      </w:pPr>
      <w:bookmarkStart w:id="63" w:name="_Toc216278713"/>
      <w:bookmarkStart w:id="64" w:name="_Hlk214567339"/>
      <w:r w:rsidRPr="00297161">
        <w:rPr>
          <w:lang w:val="en-US"/>
        </w:rPr>
        <w:t>Assets and liabilities of the Companies. Calculation of the net accounting asset</w:t>
      </w:r>
      <w:bookmarkEnd w:id="63"/>
    </w:p>
    <w:bookmarkEnd w:id="64"/>
    <w:p w14:paraId="160F16AC" w14:textId="59BD8275" w:rsidR="00AA5A7D" w:rsidRPr="00297161" w:rsidRDefault="00816444" w:rsidP="00CB0407">
      <w:pPr>
        <w:keepNext/>
        <w:keepLines/>
        <w:spacing w:before="240" w:after="120" w:line="276" w:lineRule="auto"/>
        <w:jc w:val="both"/>
        <w:rPr>
          <w:rFonts w:ascii="Verdana" w:hAnsi="Verdana"/>
          <w:sz w:val="20"/>
          <w:szCs w:val="20"/>
        </w:rPr>
      </w:pPr>
      <w:r w:rsidRPr="00297161">
        <w:rPr>
          <w:rFonts w:ascii="Verdana" w:hAnsi="Verdana"/>
          <w:sz w:val="20"/>
          <w:szCs w:val="20"/>
        </w:rPr>
        <w:t>The assets and liabilities of the Absorbing Company, AROBS TRANSILVANIA SOFTWARE, according to the financial statements as of 31.12.2024</w:t>
      </w:r>
      <w:r w:rsidR="00AA5A7D" w:rsidRPr="00297161">
        <w:rPr>
          <w:rFonts w:ascii="Verdana" w:hAnsi="Verdana"/>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
        <w:gridCol w:w="5669"/>
        <w:gridCol w:w="2373"/>
      </w:tblGrid>
      <w:tr w:rsidR="001D559E" w:rsidRPr="00297161" w14:paraId="2623587F" w14:textId="77777777" w:rsidTr="00816444">
        <w:tc>
          <w:tcPr>
            <w:tcW w:w="595" w:type="dxa"/>
          </w:tcPr>
          <w:p w14:paraId="5BE57FC0" w14:textId="44D166D7" w:rsidR="001D559E" w:rsidRPr="00297161" w:rsidRDefault="001D559E" w:rsidP="00AD19A0">
            <w:pPr>
              <w:keepNext/>
              <w:keepLines/>
              <w:spacing w:before="60" w:after="60" w:line="276" w:lineRule="auto"/>
              <w:jc w:val="center"/>
              <w:rPr>
                <w:rFonts w:ascii="Verdana" w:hAnsi="Verdana"/>
                <w:b/>
                <w:sz w:val="20"/>
                <w:szCs w:val="20"/>
              </w:rPr>
            </w:pPr>
            <w:r w:rsidRPr="00297161">
              <w:rPr>
                <w:rFonts w:ascii="Verdana" w:hAnsi="Verdana"/>
                <w:b/>
                <w:sz w:val="20"/>
                <w:szCs w:val="20"/>
              </w:rPr>
              <w:lastRenderedPageBreak/>
              <w:t>N</w:t>
            </w:r>
            <w:r w:rsidR="00816444" w:rsidRPr="00297161">
              <w:rPr>
                <w:rFonts w:ascii="Verdana" w:hAnsi="Verdana"/>
                <w:b/>
                <w:sz w:val="20"/>
                <w:szCs w:val="20"/>
              </w:rPr>
              <w:t>o</w:t>
            </w:r>
            <w:r w:rsidRPr="00297161">
              <w:rPr>
                <w:rFonts w:ascii="Verdana" w:hAnsi="Verdana"/>
                <w:b/>
                <w:sz w:val="20"/>
                <w:szCs w:val="20"/>
              </w:rPr>
              <w:t>.</w:t>
            </w:r>
          </w:p>
        </w:tc>
        <w:tc>
          <w:tcPr>
            <w:tcW w:w="5669" w:type="dxa"/>
          </w:tcPr>
          <w:p w14:paraId="0E62DC98" w14:textId="0DC85FCE" w:rsidR="001D559E" w:rsidRPr="00297161" w:rsidRDefault="00816444" w:rsidP="00AD19A0">
            <w:pPr>
              <w:keepNext/>
              <w:keepLines/>
              <w:spacing w:before="60" w:after="60" w:line="276" w:lineRule="auto"/>
              <w:rPr>
                <w:rFonts w:ascii="Verdana" w:hAnsi="Verdana"/>
                <w:b/>
                <w:sz w:val="20"/>
                <w:szCs w:val="20"/>
              </w:rPr>
            </w:pPr>
            <w:r w:rsidRPr="00297161">
              <w:rPr>
                <w:rFonts w:ascii="Verdana" w:hAnsi="Verdana"/>
                <w:b/>
                <w:sz w:val="20"/>
                <w:szCs w:val="20"/>
              </w:rPr>
              <w:t>Item</w:t>
            </w:r>
          </w:p>
        </w:tc>
        <w:tc>
          <w:tcPr>
            <w:tcW w:w="2373" w:type="dxa"/>
          </w:tcPr>
          <w:p w14:paraId="01B55FA8" w14:textId="24990076" w:rsidR="001D559E" w:rsidRPr="00297161" w:rsidRDefault="00816444" w:rsidP="00AD19A0">
            <w:pPr>
              <w:keepNext/>
              <w:keepLines/>
              <w:spacing w:before="60" w:after="60" w:line="276" w:lineRule="auto"/>
              <w:jc w:val="right"/>
              <w:rPr>
                <w:rFonts w:ascii="Verdana" w:hAnsi="Verdana"/>
                <w:b/>
                <w:sz w:val="20"/>
                <w:szCs w:val="20"/>
              </w:rPr>
            </w:pPr>
            <w:r w:rsidRPr="00297161">
              <w:rPr>
                <w:rFonts w:ascii="Verdana" w:hAnsi="Verdana"/>
                <w:b/>
                <w:sz w:val="20"/>
                <w:szCs w:val="20"/>
              </w:rPr>
              <w:t xml:space="preserve">Amount </w:t>
            </w:r>
            <w:r w:rsidR="00C609CC" w:rsidRPr="00297161">
              <w:rPr>
                <w:rFonts w:ascii="Verdana" w:hAnsi="Verdana"/>
                <w:b/>
                <w:sz w:val="20"/>
                <w:szCs w:val="20"/>
              </w:rPr>
              <w:t>(Lei)</w:t>
            </w:r>
          </w:p>
        </w:tc>
      </w:tr>
      <w:tr w:rsidR="00842F6E" w:rsidRPr="00297161" w14:paraId="51972B05" w14:textId="77777777" w:rsidTr="00816444">
        <w:tc>
          <w:tcPr>
            <w:tcW w:w="595" w:type="dxa"/>
            <w:vAlign w:val="center"/>
          </w:tcPr>
          <w:p w14:paraId="3506B6EA" w14:textId="77777777" w:rsidR="00842F6E" w:rsidRPr="00297161" w:rsidRDefault="00842F6E" w:rsidP="00AD19A0">
            <w:pPr>
              <w:keepNext/>
              <w:keepLines/>
              <w:spacing w:before="60" w:after="60" w:line="276" w:lineRule="auto"/>
              <w:jc w:val="center"/>
              <w:rPr>
                <w:rFonts w:ascii="Verdana" w:hAnsi="Verdana"/>
                <w:sz w:val="20"/>
                <w:szCs w:val="20"/>
              </w:rPr>
            </w:pPr>
            <w:r w:rsidRPr="00297161">
              <w:rPr>
                <w:rFonts w:ascii="Verdana" w:hAnsi="Verdana"/>
                <w:sz w:val="20"/>
                <w:szCs w:val="20"/>
              </w:rPr>
              <w:t>1</w:t>
            </w:r>
          </w:p>
        </w:tc>
        <w:tc>
          <w:tcPr>
            <w:tcW w:w="5669" w:type="dxa"/>
          </w:tcPr>
          <w:p w14:paraId="5DA3F105" w14:textId="3A178B87" w:rsidR="00842F6E" w:rsidRPr="00297161" w:rsidRDefault="00816444" w:rsidP="00AD19A0">
            <w:pPr>
              <w:keepNext/>
              <w:keepLines/>
              <w:spacing w:before="60" w:after="60" w:line="276" w:lineRule="auto"/>
              <w:rPr>
                <w:rFonts w:ascii="Verdana" w:hAnsi="Verdana"/>
                <w:sz w:val="20"/>
                <w:szCs w:val="20"/>
              </w:rPr>
            </w:pPr>
            <w:r w:rsidRPr="00297161">
              <w:rPr>
                <w:rFonts w:ascii="Verdana" w:hAnsi="Verdana"/>
                <w:sz w:val="20"/>
                <w:szCs w:val="20"/>
              </w:rPr>
              <w:t>Total assets</w:t>
            </w:r>
          </w:p>
        </w:tc>
        <w:tc>
          <w:tcPr>
            <w:tcW w:w="2373" w:type="dxa"/>
          </w:tcPr>
          <w:p w14:paraId="756227A0" w14:textId="5DEBAFC7" w:rsidR="00842F6E" w:rsidRPr="00297161" w:rsidRDefault="009100DA" w:rsidP="00AD19A0">
            <w:pPr>
              <w:keepNext/>
              <w:keepLines/>
              <w:spacing w:before="60" w:after="60" w:line="276" w:lineRule="auto"/>
              <w:jc w:val="right"/>
              <w:rPr>
                <w:rFonts w:ascii="Verdana" w:hAnsi="Verdana"/>
                <w:sz w:val="20"/>
                <w:szCs w:val="20"/>
              </w:rPr>
            </w:pPr>
            <w:r w:rsidRPr="00297161">
              <w:rPr>
                <w:rFonts w:ascii="Verdana" w:hAnsi="Verdana" w:cs="Calibri"/>
                <w:color w:val="000000"/>
                <w:sz w:val="20"/>
                <w:szCs w:val="20"/>
              </w:rPr>
              <w:t>569</w:t>
            </w:r>
            <w:r w:rsidR="00816444" w:rsidRPr="00297161">
              <w:rPr>
                <w:rFonts w:ascii="Verdana" w:hAnsi="Verdana" w:cs="Calibri"/>
                <w:color w:val="000000"/>
                <w:sz w:val="20"/>
                <w:szCs w:val="20"/>
              </w:rPr>
              <w:t>,</w:t>
            </w:r>
            <w:r w:rsidRPr="00297161">
              <w:rPr>
                <w:rFonts w:ascii="Verdana" w:hAnsi="Verdana" w:cs="Calibri"/>
                <w:color w:val="000000"/>
                <w:sz w:val="20"/>
                <w:szCs w:val="20"/>
              </w:rPr>
              <w:t>941</w:t>
            </w:r>
            <w:r w:rsidR="00816444" w:rsidRPr="00297161">
              <w:rPr>
                <w:rFonts w:ascii="Verdana" w:hAnsi="Verdana" w:cs="Calibri"/>
                <w:color w:val="000000"/>
                <w:sz w:val="20"/>
                <w:szCs w:val="20"/>
              </w:rPr>
              <w:t>,</w:t>
            </w:r>
            <w:r w:rsidRPr="00297161">
              <w:rPr>
                <w:rFonts w:ascii="Verdana" w:hAnsi="Verdana" w:cs="Calibri"/>
                <w:color w:val="000000"/>
                <w:sz w:val="20"/>
                <w:szCs w:val="20"/>
              </w:rPr>
              <w:t>301</w:t>
            </w:r>
          </w:p>
        </w:tc>
      </w:tr>
      <w:tr w:rsidR="00842F6E" w:rsidRPr="00297161" w14:paraId="3C4AD486" w14:textId="77777777" w:rsidTr="00816444">
        <w:tc>
          <w:tcPr>
            <w:tcW w:w="595" w:type="dxa"/>
            <w:vAlign w:val="center"/>
          </w:tcPr>
          <w:p w14:paraId="2F5A4F6F" w14:textId="77777777" w:rsidR="00842F6E" w:rsidRPr="00297161" w:rsidRDefault="00842F6E" w:rsidP="00AD19A0">
            <w:pPr>
              <w:keepNext/>
              <w:keepLines/>
              <w:spacing w:before="60" w:after="60" w:line="276" w:lineRule="auto"/>
              <w:jc w:val="center"/>
              <w:rPr>
                <w:rFonts w:ascii="Verdana" w:hAnsi="Verdana"/>
                <w:sz w:val="20"/>
                <w:szCs w:val="20"/>
              </w:rPr>
            </w:pPr>
            <w:r w:rsidRPr="00297161">
              <w:rPr>
                <w:rFonts w:ascii="Verdana" w:hAnsi="Verdana"/>
                <w:sz w:val="20"/>
                <w:szCs w:val="20"/>
              </w:rPr>
              <w:t>2</w:t>
            </w:r>
          </w:p>
        </w:tc>
        <w:tc>
          <w:tcPr>
            <w:tcW w:w="5669" w:type="dxa"/>
          </w:tcPr>
          <w:p w14:paraId="36A62F64" w14:textId="12F212F4" w:rsidR="00842F6E" w:rsidRPr="00297161" w:rsidRDefault="00816444" w:rsidP="00AD19A0">
            <w:pPr>
              <w:keepNext/>
              <w:keepLines/>
              <w:spacing w:before="60" w:after="60" w:line="276" w:lineRule="auto"/>
              <w:rPr>
                <w:rFonts w:ascii="Verdana" w:hAnsi="Verdana"/>
                <w:sz w:val="20"/>
                <w:szCs w:val="20"/>
              </w:rPr>
            </w:pPr>
            <w:r w:rsidRPr="00297161">
              <w:rPr>
                <w:rFonts w:ascii="Verdana" w:hAnsi="Verdana"/>
                <w:sz w:val="20"/>
                <w:szCs w:val="20"/>
              </w:rPr>
              <w:t>Total liabilities</w:t>
            </w:r>
          </w:p>
        </w:tc>
        <w:tc>
          <w:tcPr>
            <w:tcW w:w="2373" w:type="dxa"/>
          </w:tcPr>
          <w:p w14:paraId="2074CF8B" w14:textId="6817EBCC" w:rsidR="00842F6E" w:rsidRPr="00297161" w:rsidRDefault="009100DA" w:rsidP="00AD19A0">
            <w:pPr>
              <w:keepNext/>
              <w:keepLines/>
              <w:spacing w:before="60" w:after="60" w:line="276" w:lineRule="auto"/>
              <w:jc w:val="right"/>
              <w:rPr>
                <w:rFonts w:ascii="Verdana" w:hAnsi="Verdana"/>
                <w:sz w:val="20"/>
                <w:szCs w:val="20"/>
              </w:rPr>
            </w:pPr>
            <w:r w:rsidRPr="00297161">
              <w:rPr>
                <w:rFonts w:ascii="Verdana" w:hAnsi="Verdana" w:cs="Calibri"/>
                <w:color w:val="000000"/>
                <w:sz w:val="20"/>
                <w:szCs w:val="20"/>
              </w:rPr>
              <w:t>113</w:t>
            </w:r>
            <w:r w:rsidR="00816444" w:rsidRPr="00297161">
              <w:rPr>
                <w:rFonts w:ascii="Verdana" w:hAnsi="Verdana" w:cs="Calibri"/>
                <w:color w:val="000000"/>
                <w:sz w:val="20"/>
                <w:szCs w:val="20"/>
              </w:rPr>
              <w:t>,</w:t>
            </w:r>
            <w:r w:rsidRPr="00297161">
              <w:rPr>
                <w:rFonts w:ascii="Verdana" w:hAnsi="Verdana" w:cs="Calibri"/>
                <w:color w:val="000000"/>
                <w:sz w:val="20"/>
                <w:szCs w:val="20"/>
              </w:rPr>
              <w:t>585</w:t>
            </w:r>
            <w:r w:rsidR="00816444" w:rsidRPr="00297161">
              <w:rPr>
                <w:rFonts w:ascii="Verdana" w:hAnsi="Verdana" w:cs="Calibri"/>
                <w:color w:val="000000"/>
                <w:sz w:val="20"/>
                <w:szCs w:val="20"/>
              </w:rPr>
              <w:t>,</w:t>
            </w:r>
            <w:r w:rsidRPr="00297161">
              <w:rPr>
                <w:rFonts w:ascii="Verdana" w:hAnsi="Verdana" w:cs="Calibri"/>
                <w:color w:val="000000"/>
                <w:sz w:val="20"/>
                <w:szCs w:val="20"/>
              </w:rPr>
              <w:t>861</w:t>
            </w:r>
          </w:p>
        </w:tc>
      </w:tr>
      <w:tr w:rsidR="00842F6E" w:rsidRPr="00297161" w14:paraId="7061F5F8" w14:textId="77777777" w:rsidTr="00816444">
        <w:tc>
          <w:tcPr>
            <w:tcW w:w="595" w:type="dxa"/>
            <w:vAlign w:val="center"/>
          </w:tcPr>
          <w:p w14:paraId="4E4F089F" w14:textId="3EA5EB6A" w:rsidR="00842F6E" w:rsidRPr="00297161" w:rsidRDefault="00842F6E" w:rsidP="00AD19A0">
            <w:pPr>
              <w:keepNext/>
              <w:keepLines/>
              <w:spacing w:before="60" w:after="60" w:line="276" w:lineRule="auto"/>
              <w:jc w:val="center"/>
              <w:rPr>
                <w:rFonts w:ascii="Verdana" w:hAnsi="Verdana"/>
                <w:sz w:val="20"/>
                <w:szCs w:val="20"/>
              </w:rPr>
            </w:pPr>
            <w:r w:rsidRPr="00297161">
              <w:rPr>
                <w:rFonts w:ascii="Verdana" w:hAnsi="Verdana"/>
                <w:sz w:val="20"/>
                <w:szCs w:val="20"/>
              </w:rPr>
              <w:t>3.</w:t>
            </w:r>
          </w:p>
        </w:tc>
        <w:tc>
          <w:tcPr>
            <w:tcW w:w="5669" w:type="dxa"/>
          </w:tcPr>
          <w:p w14:paraId="490A8F4E" w14:textId="78B5705E" w:rsidR="00842F6E" w:rsidRPr="00297161" w:rsidRDefault="00816444" w:rsidP="00AD19A0">
            <w:pPr>
              <w:keepNext/>
              <w:keepLines/>
              <w:spacing w:before="60" w:after="60" w:line="276" w:lineRule="auto"/>
              <w:rPr>
                <w:rFonts w:ascii="Verdana" w:hAnsi="Verdana"/>
                <w:sz w:val="20"/>
                <w:szCs w:val="20"/>
              </w:rPr>
            </w:pPr>
            <w:r w:rsidRPr="00297161">
              <w:rPr>
                <w:rFonts w:ascii="Verdana" w:hAnsi="Verdana"/>
                <w:sz w:val="20"/>
                <w:szCs w:val="20"/>
              </w:rPr>
              <w:t>Net asset value</w:t>
            </w:r>
          </w:p>
        </w:tc>
        <w:tc>
          <w:tcPr>
            <w:tcW w:w="2373" w:type="dxa"/>
            <w:vAlign w:val="center"/>
          </w:tcPr>
          <w:p w14:paraId="3528917B" w14:textId="21222935" w:rsidR="00842F6E" w:rsidRPr="00297161" w:rsidRDefault="009100DA" w:rsidP="00AD19A0">
            <w:pPr>
              <w:keepNext/>
              <w:keepLines/>
              <w:spacing w:line="276" w:lineRule="auto"/>
              <w:jc w:val="right"/>
              <w:rPr>
                <w:rFonts w:ascii="Verdana" w:hAnsi="Verdana" w:cs="Calibri"/>
                <w:color w:val="000000"/>
                <w:sz w:val="20"/>
                <w:szCs w:val="20"/>
              </w:rPr>
            </w:pPr>
            <w:r w:rsidRPr="00297161">
              <w:rPr>
                <w:rFonts w:ascii="Verdana" w:hAnsi="Verdana" w:cs="Calibri"/>
                <w:b/>
                <w:bCs/>
                <w:color w:val="000000"/>
                <w:sz w:val="20"/>
                <w:szCs w:val="20"/>
              </w:rPr>
              <w:t>456</w:t>
            </w:r>
            <w:r w:rsidR="00816444" w:rsidRPr="00297161">
              <w:rPr>
                <w:rFonts w:ascii="Verdana" w:hAnsi="Verdana" w:cs="Calibri"/>
                <w:b/>
                <w:bCs/>
                <w:color w:val="000000"/>
                <w:sz w:val="20"/>
                <w:szCs w:val="20"/>
              </w:rPr>
              <w:t>,</w:t>
            </w:r>
            <w:r w:rsidRPr="00297161">
              <w:rPr>
                <w:rFonts w:ascii="Verdana" w:hAnsi="Verdana" w:cs="Calibri"/>
                <w:b/>
                <w:bCs/>
                <w:color w:val="000000"/>
                <w:sz w:val="20"/>
                <w:szCs w:val="20"/>
              </w:rPr>
              <w:t>355</w:t>
            </w:r>
            <w:r w:rsidR="00816444" w:rsidRPr="00297161">
              <w:rPr>
                <w:rFonts w:ascii="Verdana" w:hAnsi="Verdana" w:cs="Calibri"/>
                <w:b/>
                <w:bCs/>
                <w:color w:val="000000"/>
                <w:sz w:val="20"/>
                <w:szCs w:val="20"/>
              </w:rPr>
              <w:t>,</w:t>
            </w:r>
            <w:r w:rsidRPr="00297161">
              <w:rPr>
                <w:rFonts w:ascii="Verdana" w:hAnsi="Verdana" w:cs="Calibri"/>
                <w:b/>
                <w:bCs/>
                <w:color w:val="000000"/>
                <w:sz w:val="20"/>
                <w:szCs w:val="20"/>
              </w:rPr>
              <w:t>440</w:t>
            </w:r>
          </w:p>
        </w:tc>
      </w:tr>
    </w:tbl>
    <w:p w14:paraId="357B9C43" w14:textId="7BB3A8CC" w:rsidR="00611650" w:rsidRPr="00297161" w:rsidRDefault="00816444" w:rsidP="00392237">
      <w:pPr>
        <w:keepNext/>
        <w:keepLines/>
        <w:spacing w:before="480" w:after="240" w:line="276" w:lineRule="auto"/>
        <w:jc w:val="both"/>
        <w:rPr>
          <w:rFonts w:ascii="Verdana" w:hAnsi="Verdana"/>
          <w:sz w:val="20"/>
          <w:szCs w:val="20"/>
        </w:rPr>
      </w:pPr>
      <w:bookmarkStart w:id="65" w:name="_Toc369021509"/>
      <w:r w:rsidRPr="00297161">
        <w:rPr>
          <w:rFonts w:ascii="Verdana" w:hAnsi="Verdana"/>
          <w:sz w:val="20"/>
          <w:szCs w:val="20"/>
        </w:rPr>
        <w:t>The assets and liabilities of the Absorbed Company AROBS DEVELOPMENT &amp; ENGINEERING, according to the financial statements as of 31.12.2024</w:t>
      </w:r>
      <w:r w:rsidR="00611650" w:rsidRPr="00297161">
        <w:rPr>
          <w:rFonts w:ascii="Verdana" w:hAnsi="Verdana"/>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
        <w:gridCol w:w="5687"/>
        <w:gridCol w:w="2355"/>
      </w:tblGrid>
      <w:tr w:rsidR="00816444" w:rsidRPr="00297161" w14:paraId="72A5A5CE" w14:textId="77777777" w:rsidTr="00816444">
        <w:tc>
          <w:tcPr>
            <w:tcW w:w="595" w:type="dxa"/>
          </w:tcPr>
          <w:p w14:paraId="62268DB4" w14:textId="1D3AAFB0" w:rsidR="00816444" w:rsidRPr="00297161" w:rsidRDefault="00816444" w:rsidP="00816444">
            <w:pPr>
              <w:keepNext/>
              <w:keepLines/>
              <w:spacing w:before="60" w:after="60" w:line="276" w:lineRule="auto"/>
              <w:jc w:val="center"/>
              <w:rPr>
                <w:rFonts w:ascii="Verdana" w:hAnsi="Verdana"/>
                <w:b/>
                <w:sz w:val="20"/>
                <w:szCs w:val="20"/>
              </w:rPr>
            </w:pPr>
            <w:r w:rsidRPr="00297161">
              <w:rPr>
                <w:rFonts w:ascii="Verdana" w:hAnsi="Verdana"/>
                <w:b/>
                <w:sz w:val="20"/>
                <w:szCs w:val="20"/>
              </w:rPr>
              <w:t>No.</w:t>
            </w:r>
          </w:p>
        </w:tc>
        <w:tc>
          <w:tcPr>
            <w:tcW w:w="5687" w:type="dxa"/>
          </w:tcPr>
          <w:p w14:paraId="7C172AA6" w14:textId="1FFED8CC" w:rsidR="00816444" w:rsidRPr="00297161" w:rsidRDefault="00816444" w:rsidP="00816444">
            <w:pPr>
              <w:keepNext/>
              <w:keepLines/>
              <w:spacing w:before="60" w:after="60" w:line="276" w:lineRule="auto"/>
              <w:rPr>
                <w:rFonts w:ascii="Verdana" w:hAnsi="Verdana"/>
                <w:b/>
                <w:sz w:val="20"/>
                <w:szCs w:val="20"/>
              </w:rPr>
            </w:pPr>
            <w:r w:rsidRPr="00297161">
              <w:rPr>
                <w:rFonts w:ascii="Verdana" w:hAnsi="Verdana"/>
                <w:b/>
                <w:sz w:val="20"/>
                <w:szCs w:val="20"/>
              </w:rPr>
              <w:t>Item</w:t>
            </w:r>
          </w:p>
        </w:tc>
        <w:tc>
          <w:tcPr>
            <w:tcW w:w="2355" w:type="dxa"/>
          </w:tcPr>
          <w:p w14:paraId="1FCC109A" w14:textId="56354C4C" w:rsidR="00816444" w:rsidRPr="00297161" w:rsidRDefault="00816444" w:rsidP="00816444">
            <w:pPr>
              <w:keepNext/>
              <w:keepLines/>
              <w:spacing w:before="60" w:after="60" w:line="276" w:lineRule="auto"/>
              <w:jc w:val="right"/>
              <w:rPr>
                <w:rFonts w:ascii="Verdana" w:hAnsi="Verdana"/>
                <w:b/>
                <w:sz w:val="20"/>
                <w:szCs w:val="20"/>
              </w:rPr>
            </w:pPr>
            <w:r w:rsidRPr="00297161">
              <w:rPr>
                <w:rFonts w:ascii="Verdana" w:hAnsi="Verdana"/>
                <w:b/>
                <w:sz w:val="20"/>
                <w:szCs w:val="20"/>
              </w:rPr>
              <w:t>Amount (Lei)</w:t>
            </w:r>
          </w:p>
        </w:tc>
      </w:tr>
      <w:tr w:rsidR="00816444" w:rsidRPr="00297161" w14:paraId="721FBC7F" w14:textId="77777777" w:rsidTr="00816444">
        <w:tc>
          <w:tcPr>
            <w:tcW w:w="595" w:type="dxa"/>
            <w:vAlign w:val="center"/>
          </w:tcPr>
          <w:p w14:paraId="57D6C313" w14:textId="77777777" w:rsidR="00816444" w:rsidRPr="00297161" w:rsidRDefault="00816444" w:rsidP="00816444">
            <w:pPr>
              <w:keepNext/>
              <w:keepLines/>
              <w:spacing w:before="60" w:after="60" w:line="276" w:lineRule="auto"/>
              <w:jc w:val="center"/>
              <w:rPr>
                <w:rFonts w:ascii="Verdana" w:hAnsi="Verdana"/>
                <w:sz w:val="20"/>
                <w:szCs w:val="20"/>
              </w:rPr>
            </w:pPr>
            <w:r w:rsidRPr="00297161">
              <w:rPr>
                <w:rFonts w:ascii="Verdana" w:hAnsi="Verdana"/>
                <w:sz w:val="20"/>
                <w:szCs w:val="20"/>
              </w:rPr>
              <w:t>1</w:t>
            </w:r>
          </w:p>
        </w:tc>
        <w:tc>
          <w:tcPr>
            <w:tcW w:w="5687" w:type="dxa"/>
          </w:tcPr>
          <w:p w14:paraId="650697D3" w14:textId="2EA17C3E" w:rsidR="00816444" w:rsidRPr="00297161" w:rsidRDefault="00816444" w:rsidP="00816444">
            <w:pPr>
              <w:keepNext/>
              <w:keepLines/>
              <w:spacing w:before="60" w:after="60" w:line="276" w:lineRule="auto"/>
              <w:rPr>
                <w:rFonts w:ascii="Verdana" w:hAnsi="Verdana"/>
                <w:sz w:val="20"/>
                <w:szCs w:val="20"/>
              </w:rPr>
            </w:pPr>
            <w:r w:rsidRPr="00297161">
              <w:rPr>
                <w:rFonts w:ascii="Verdana" w:hAnsi="Verdana"/>
                <w:sz w:val="20"/>
                <w:szCs w:val="20"/>
              </w:rPr>
              <w:t>Total assets</w:t>
            </w:r>
          </w:p>
        </w:tc>
        <w:tc>
          <w:tcPr>
            <w:tcW w:w="2355" w:type="dxa"/>
          </w:tcPr>
          <w:p w14:paraId="48FB7762" w14:textId="1D9DABB8" w:rsidR="00816444" w:rsidRPr="00297161" w:rsidRDefault="00816444" w:rsidP="00816444">
            <w:pPr>
              <w:keepNext/>
              <w:keepLines/>
              <w:spacing w:before="60" w:after="60" w:line="276" w:lineRule="auto"/>
              <w:jc w:val="right"/>
              <w:rPr>
                <w:rFonts w:ascii="Verdana" w:hAnsi="Verdana"/>
                <w:sz w:val="20"/>
                <w:szCs w:val="20"/>
              </w:rPr>
            </w:pPr>
            <w:r w:rsidRPr="00297161">
              <w:rPr>
                <w:rFonts w:ascii="Verdana" w:hAnsi="Verdana" w:cs="Calibri"/>
                <w:color w:val="000000"/>
                <w:sz w:val="20"/>
                <w:szCs w:val="20"/>
              </w:rPr>
              <w:t>25,459,798</w:t>
            </w:r>
          </w:p>
        </w:tc>
      </w:tr>
      <w:tr w:rsidR="00816444" w:rsidRPr="00297161" w14:paraId="3453F8D7" w14:textId="77777777" w:rsidTr="00816444">
        <w:tc>
          <w:tcPr>
            <w:tcW w:w="595" w:type="dxa"/>
            <w:vAlign w:val="center"/>
          </w:tcPr>
          <w:p w14:paraId="468F426E" w14:textId="77777777" w:rsidR="00816444" w:rsidRPr="00297161" w:rsidRDefault="00816444" w:rsidP="00816444">
            <w:pPr>
              <w:keepNext/>
              <w:keepLines/>
              <w:spacing w:before="60" w:after="60" w:line="276" w:lineRule="auto"/>
              <w:jc w:val="center"/>
              <w:rPr>
                <w:rFonts w:ascii="Verdana" w:hAnsi="Verdana"/>
                <w:sz w:val="20"/>
                <w:szCs w:val="20"/>
              </w:rPr>
            </w:pPr>
            <w:r w:rsidRPr="00297161">
              <w:rPr>
                <w:rFonts w:ascii="Verdana" w:hAnsi="Verdana"/>
                <w:sz w:val="20"/>
                <w:szCs w:val="20"/>
              </w:rPr>
              <w:t>2</w:t>
            </w:r>
          </w:p>
        </w:tc>
        <w:tc>
          <w:tcPr>
            <w:tcW w:w="5687" w:type="dxa"/>
          </w:tcPr>
          <w:p w14:paraId="00F45E31" w14:textId="10C96004" w:rsidR="00816444" w:rsidRPr="00297161" w:rsidRDefault="00816444" w:rsidP="00816444">
            <w:pPr>
              <w:keepNext/>
              <w:keepLines/>
              <w:spacing w:before="60" w:after="60" w:line="276" w:lineRule="auto"/>
              <w:rPr>
                <w:rFonts w:ascii="Verdana" w:hAnsi="Verdana"/>
                <w:sz w:val="20"/>
                <w:szCs w:val="20"/>
              </w:rPr>
            </w:pPr>
            <w:r w:rsidRPr="00297161">
              <w:rPr>
                <w:rFonts w:ascii="Verdana" w:hAnsi="Verdana"/>
                <w:sz w:val="20"/>
                <w:szCs w:val="20"/>
              </w:rPr>
              <w:t>Total liabilities</w:t>
            </w:r>
          </w:p>
        </w:tc>
        <w:tc>
          <w:tcPr>
            <w:tcW w:w="2355" w:type="dxa"/>
          </w:tcPr>
          <w:p w14:paraId="39CE2451" w14:textId="28F08D94" w:rsidR="00816444" w:rsidRPr="00297161" w:rsidRDefault="00816444" w:rsidP="00816444">
            <w:pPr>
              <w:keepNext/>
              <w:keepLines/>
              <w:spacing w:before="60" w:after="60" w:line="276" w:lineRule="auto"/>
              <w:jc w:val="right"/>
              <w:rPr>
                <w:rFonts w:ascii="Verdana" w:hAnsi="Verdana"/>
                <w:sz w:val="20"/>
                <w:szCs w:val="20"/>
              </w:rPr>
            </w:pPr>
            <w:r w:rsidRPr="00297161">
              <w:rPr>
                <w:rFonts w:ascii="Verdana" w:hAnsi="Verdana" w:cs="Calibri"/>
                <w:color w:val="000000"/>
                <w:sz w:val="20"/>
                <w:szCs w:val="20"/>
              </w:rPr>
              <w:t>9,761,176</w:t>
            </w:r>
          </w:p>
        </w:tc>
      </w:tr>
      <w:tr w:rsidR="00816444" w:rsidRPr="00297161" w14:paraId="5E326FF1" w14:textId="77777777" w:rsidTr="00816444">
        <w:trPr>
          <w:trHeight w:val="186"/>
        </w:trPr>
        <w:tc>
          <w:tcPr>
            <w:tcW w:w="595" w:type="dxa"/>
            <w:vAlign w:val="center"/>
          </w:tcPr>
          <w:p w14:paraId="147E2501" w14:textId="77777777" w:rsidR="00816444" w:rsidRPr="00297161" w:rsidRDefault="00816444" w:rsidP="00816444">
            <w:pPr>
              <w:keepNext/>
              <w:keepLines/>
              <w:spacing w:before="60" w:after="60" w:line="276" w:lineRule="auto"/>
              <w:jc w:val="center"/>
              <w:rPr>
                <w:rFonts w:ascii="Verdana" w:hAnsi="Verdana"/>
                <w:sz w:val="20"/>
                <w:szCs w:val="20"/>
              </w:rPr>
            </w:pPr>
            <w:r w:rsidRPr="00297161">
              <w:rPr>
                <w:rFonts w:ascii="Verdana" w:hAnsi="Verdana"/>
                <w:sz w:val="20"/>
                <w:szCs w:val="20"/>
              </w:rPr>
              <w:t>3.</w:t>
            </w:r>
          </w:p>
        </w:tc>
        <w:tc>
          <w:tcPr>
            <w:tcW w:w="5687" w:type="dxa"/>
          </w:tcPr>
          <w:p w14:paraId="465E431F" w14:textId="66150C6B" w:rsidR="00816444" w:rsidRPr="00297161" w:rsidRDefault="00816444" w:rsidP="00816444">
            <w:pPr>
              <w:keepNext/>
              <w:keepLines/>
              <w:spacing w:before="60" w:after="60" w:line="276" w:lineRule="auto"/>
              <w:rPr>
                <w:rFonts w:ascii="Verdana" w:hAnsi="Verdana"/>
                <w:sz w:val="20"/>
                <w:szCs w:val="20"/>
              </w:rPr>
            </w:pPr>
            <w:r w:rsidRPr="00297161">
              <w:rPr>
                <w:rFonts w:ascii="Verdana" w:hAnsi="Verdana"/>
                <w:sz w:val="20"/>
                <w:szCs w:val="20"/>
              </w:rPr>
              <w:t>Net asset value</w:t>
            </w:r>
          </w:p>
        </w:tc>
        <w:tc>
          <w:tcPr>
            <w:tcW w:w="2355" w:type="dxa"/>
            <w:vAlign w:val="center"/>
          </w:tcPr>
          <w:p w14:paraId="2941D919" w14:textId="1DEF9011" w:rsidR="00816444" w:rsidRPr="00297161" w:rsidRDefault="00816444" w:rsidP="00816444">
            <w:pPr>
              <w:keepNext/>
              <w:keepLines/>
              <w:spacing w:line="276" w:lineRule="auto"/>
              <w:jc w:val="right"/>
              <w:rPr>
                <w:rFonts w:ascii="Verdana" w:hAnsi="Verdana" w:cs="Calibri"/>
                <w:color w:val="000000"/>
                <w:sz w:val="20"/>
                <w:szCs w:val="20"/>
              </w:rPr>
            </w:pPr>
            <w:r w:rsidRPr="00297161">
              <w:rPr>
                <w:rFonts w:ascii="Verdana" w:hAnsi="Verdana" w:cs="Calibri"/>
                <w:b/>
                <w:bCs/>
                <w:color w:val="000000"/>
                <w:sz w:val="20"/>
                <w:szCs w:val="20"/>
              </w:rPr>
              <w:t>15,698,622</w:t>
            </w:r>
          </w:p>
        </w:tc>
      </w:tr>
    </w:tbl>
    <w:p w14:paraId="6997ED22" w14:textId="3AA72630" w:rsidR="00F021D3" w:rsidRPr="00297161" w:rsidRDefault="00816444" w:rsidP="003746D2">
      <w:pPr>
        <w:keepNext/>
        <w:keepLines/>
        <w:spacing w:before="600" w:after="240" w:line="276" w:lineRule="auto"/>
        <w:jc w:val="both"/>
        <w:rPr>
          <w:rFonts w:ascii="Verdana" w:hAnsi="Verdana"/>
          <w:sz w:val="20"/>
          <w:szCs w:val="20"/>
        </w:rPr>
      </w:pPr>
      <w:r w:rsidRPr="00297161">
        <w:rPr>
          <w:rFonts w:ascii="Verdana" w:hAnsi="Verdana"/>
          <w:sz w:val="20"/>
          <w:szCs w:val="20"/>
        </w:rPr>
        <w:t>The assets and liabilities of the Absorbed Company BERG COMPUTERS, according to the financial statements as of 31.12.2024</w:t>
      </w:r>
      <w:r w:rsidR="00F021D3" w:rsidRPr="00297161">
        <w:rPr>
          <w:rFonts w:ascii="Verdana" w:hAnsi="Verdana"/>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
        <w:gridCol w:w="5679"/>
        <w:gridCol w:w="2363"/>
      </w:tblGrid>
      <w:tr w:rsidR="00816444" w:rsidRPr="00297161" w14:paraId="3C601A66" w14:textId="77777777" w:rsidTr="00816444">
        <w:tc>
          <w:tcPr>
            <w:tcW w:w="595" w:type="dxa"/>
          </w:tcPr>
          <w:p w14:paraId="04711C81" w14:textId="1F9FB2BC" w:rsidR="00816444" w:rsidRPr="00297161" w:rsidRDefault="00816444" w:rsidP="00816444">
            <w:pPr>
              <w:keepNext/>
              <w:keepLines/>
              <w:spacing w:before="60" w:after="60" w:line="276" w:lineRule="auto"/>
              <w:jc w:val="center"/>
              <w:rPr>
                <w:rFonts w:ascii="Verdana" w:hAnsi="Verdana"/>
                <w:b/>
                <w:sz w:val="20"/>
                <w:szCs w:val="20"/>
              </w:rPr>
            </w:pPr>
            <w:r w:rsidRPr="00297161">
              <w:rPr>
                <w:rFonts w:ascii="Verdana" w:hAnsi="Verdana"/>
                <w:b/>
                <w:sz w:val="20"/>
                <w:szCs w:val="20"/>
              </w:rPr>
              <w:t>No.</w:t>
            </w:r>
          </w:p>
        </w:tc>
        <w:tc>
          <w:tcPr>
            <w:tcW w:w="5679" w:type="dxa"/>
          </w:tcPr>
          <w:p w14:paraId="025F2A9A" w14:textId="15AA82EB" w:rsidR="00816444" w:rsidRPr="00297161" w:rsidRDefault="00816444" w:rsidP="00816444">
            <w:pPr>
              <w:keepNext/>
              <w:keepLines/>
              <w:spacing w:before="60" w:after="60" w:line="276" w:lineRule="auto"/>
              <w:rPr>
                <w:rFonts w:ascii="Verdana" w:hAnsi="Verdana"/>
                <w:b/>
                <w:sz w:val="20"/>
                <w:szCs w:val="20"/>
              </w:rPr>
            </w:pPr>
            <w:r w:rsidRPr="00297161">
              <w:rPr>
                <w:rFonts w:ascii="Verdana" w:hAnsi="Verdana"/>
                <w:b/>
                <w:sz w:val="20"/>
                <w:szCs w:val="20"/>
              </w:rPr>
              <w:t>Item</w:t>
            </w:r>
          </w:p>
        </w:tc>
        <w:tc>
          <w:tcPr>
            <w:tcW w:w="2363" w:type="dxa"/>
          </w:tcPr>
          <w:p w14:paraId="17F21018" w14:textId="7F055E24" w:rsidR="00816444" w:rsidRPr="00297161" w:rsidRDefault="00816444" w:rsidP="00816444">
            <w:pPr>
              <w:keepNext/>
              <w:keepLines/>
              <w:spacing w:before="60" w:after="60" w:line="276" w:lineRule="auto"/>
              <w:jc w:val="right"/>
              <w:rPr>
                <w:rFonts w:ascii="Verdana" w:hAnsi="Verdana"/>
                <w:b/>
                <w:sz w:val="20"/>
                <w:szCs w:val="20"/>
              </w:rPr>
            </w:pPr>
            <w:r w:rsidRPr="00297161">
              <w:rPr>
                <w:rFonts w:ascii="Verdana" w:hAnsi="Verdana"/>
                <w:b/>
                <w:sz w:val="20"/>
                <w:szCs w:val="20"/>
              </w:rPr>
              <w:t>Amount (Lei)</w:t>
            </w:r>
          </w:p>
        </w:tc>
      </w:tr>
      <w:tr w:rsidR="00816444" w:rsidRPr="00297161" w14:paraId="3AD36EEA" w14:textId="77777777" w:rsidTr="00816444">
        <w:tc>
          <w:tcPr>
            <w:tcW w:w="595" w:type="dxa"/>
            <w:vAlign w:val="center"/>
          </w:tcPr>
          <w:p w14:paraId="4DE195F1" w14:textId="77777777" w:rsidR="00816444" w:rsidRPr="00297161" w:rsidRDefault="00816444" w:rsidP="00816444">
            <w:pPr>
              <w:keepNext/>
              <w:keepLines/>
              <w:spacing w:before="60" w:after="60" w:line="276" w:lineRule="auto"/>
              <w:jc w:val="center"/>
              <w:rPr>
                <w:rFonts w:ascii="Verdana" w:hAnsi="Verdana"/>
                <w:sz w:val="20"/>
                <w:szCs w:val="20"/>
              </w:rPr>
            </w:pPr>
            <w:r w:rsidRPr="00297161">
              <w:rPr>
                <w:rFonts w:ascii="Verdana" w:hAnsi="Verdana"/>
                <w:sz w:val="20"/>
                <w:szCs w:val="20"/>
              </w:rPr>
              <w:t>1</w:t>
            </w:r>
          </w:p>
        </w:tc>
        <w:tc>
          <w:tcPr>
            <w:tcW w:w="5679" w:type="dxa"/>
          </w:tcPr>
          <w:p w14:paraId="6242250D" w14:textId="0E0A0857" w:rsidR="00816444" w:rsidRPr="00297161" w:rsidRDefault="00816444" w:rsidP="00816444">
            <w:pPr>
              <w:keepNext/>
              <w:keepLines/>
              <w:spacing w:before="60" w:after="60" w:line="276" w:lineRule="auto"/>
              <w:rPr>
                <w:rFonts w:ascii="Verdana" w:hAnsi="Verdana"/>
                <w:sz w:val="20"/>
                <w:szCs w:val="20"/>
              </w:rPr>
            </w:pPr>
            <w:r w:rsidRPr="00297161">
              <w:rPr>
                <w:rFonts w:ascii="Verdana" w:hAnsi="Verdana"/>
                <w:sz w:val="20"/>
                <w:szCs w:val="20"/>
              </w:rPr>
              <w:t>Total assets</w:t>
            </w:r>
          </w:p>
        </w:tc>
        <w:tc>
          <w:tcPr>
            <w:tcW w:w="2363" w:type="dxa"/>
          </w:tcPr>
          <w:p w14:paraId="1E945025" w14:textId="3C6E00AD" w:rsidR="00816444" w:rsidRPr="00297161" w:rsidRDefault="00816444" w:rsidP="00816444">
            <w:pPr>
              <w:keepNext/>
              <w:keepLines/>
              <w:spacing w:before="60" w:after="60" w:line="276" w:lineRule="auto"/>
              <w:jc w:val="right"/>
              <w:rPr>
                <w:rFonts w:ascii="Verdana" w:hAnsi="Verdana"/>
                <w:sz w:val="20"/>
                <w:szCs w:val="20"/>
              </w:rPr>
            </w:pPr>
            <w:r w:rsidRPr="00297161">
              <w:rPr>
                <w:rFonts w:ascii="Verdana" w:hAnsi="Verdana" w:cs="Calibri"/>
                <w:color w:val="000000"/>
                <w:sz w:val="20"/>
                <w:szCs w:val="20"/>
              </w:rPr>
              <w:t>8,519,772</w:t>
            </w:r>
          </w:p>
        </w:tc>
      </w:tr>
      <w:tr w:rsidR="00816444" w:rsidRPr="00297161" w14:paraId="14BF8431" w14:textId="77777777" w:rsidTr="00816444">
        <w:tc>
          <w:tcPr>
            <w:tcW w:w="595" w:type="dxa"/>
            <w:vAlign w:val="center"/>
          </w:tcPr>
          <w:p w14:paraId="5C52C7D2" w14:textId="77777777" w:rsidR="00816444" w:rsidRPr="00297161" w:rsidRDefault="00816444" w:rsidP="00816444">
            <w:pPr>
              <w:keepNext/>
              <w:keepLines/>
              <w:spacing w:before="60" w:after="60" w:line="276" w:lineRule="auto"/>
              <w:jc w:val="center"/>
              <w:rPr>
                <w:rFonts w:ascii="Verdana" w:hAnsi="Verdana"/>
                <w:sz w:val="20"/>
                <w:szCs w:val="20"/>
              </w:rPr>
            </w:pPr>
            <w:r w:rsidRPr="00297161">
              <w:rPr>
                <w:rFonts w:ascii="Verdana" w:hAnsi="Verdana"/>
                <w:sz w:val="20"/>
                <w:szCs w:val="20"/>
              </w:rPr>
              <w:t>2</w:t>
            </w:r>
          </w:p>
        </w:tc>
        <w:tc>
          <w:tcPr>
            <w:tcW w:w="5679" w:type="dxa"/>
          </w:tcPr>
          <w:p w14:paraId="6EC8A1B2" w14:textId="2ED1FF2D" w:rsidR="00816444" w:rsidRPr="00297161" w:rsidRDefault="00816444" w:rsidP="00816444">
            <w:pPr>
              <w:keepNext/>
              <w:keepLines/>
              <w:spacing w:before="60" w:after="60" w:line="276" w:lineRule="auto"/>
              <w:rPr>
                <w:rFonts w:ascii="Verdana" w:hAnsi="Verdana"/>
                <w:sz w:val="20"/>
                <w:szCs w:val="20"/>
              </w:rPr>
            </w:pPr>
            <w:r w:rsidRPr="00297161">
              <w:rPr>
                <w:rFonts w:ascii="Verdana" w:hAnsi="Verdana"/>
                <w:sz w:val="20"/>
                <w:szCs w:val="20"/>
              </w:rPr>
              <w:t>Total liabilities</w:t>
            </w:r>
          </w:p>
        </w:tc>
        <w:tc>
          <w:tcPr>
            <w:tcW w:w="2363" w:type="dxa"/>
          </w:tcPr>
          <w:p w14:paraId="21F024C6" w14:textId="04BC7148" w:rsidR="00816444" w:rsidRPr="00297161" w:rsidRDefault="00816444" w:rsidP="00816444">
            <w:pPr>
              <w:keepNext/>
              <w:keepLines/>
              <w:spacing w:before="60" w:after="60" w:line="276" w:lineRule="auto"/>
              <w:jc w:val="right"/>
              <w:rPr>
                <w:rFonts w:ascii="Verdana" w:hAnsi="Verdana"/>
                <w:sz w:val="20"/>
                <w:szCs w:val="20"/>
              </w:rPr>
            </w:pPr>
            <w:r w:rsidRPr="00297161">
              <w:rPr>
                <w:rFonts w:ascii="Verdana" w:hAnsi="Verdana" w:cs="Calibri"/>
                <w:color w:val="000000"/>
                <w:sz w:val="20"/>
                <w:szCs w:val="20"/>
              </w:rPr>
              <w:t>1,557,531</w:t>
            </w:r>
          </w:p>
        </w:tc>
      </w:tr>
      <w:tr w:rsidR="00816444" w:rsidRPr="00297161" w14:paraId="45CCD142" w14:textId="77777777" w:rsidTr="00816444">
        <w:tc>
          <w:tcPr>
            <w:tcW w:w="595" w:type="dxa"/>
            <w:vAlign w:val="center"/>
          </w:tcPr>
          <w:p w14:paraId="123F117D" w14:textId="77777777" w:rsidR="00816444" w:rsidRPr="00297161" w:rsidRDefault="00816444" w:rsidP="00816444">
            <w:pPr>
              <w:keepNext/>
              <w:keepLines/>
              <w:spacing w:before="60" w:after="60" w:line="276" w:lineRule="auto"/>
              <w:jc w:val="center"/>
              <w:rPr>
                <w:rFonts w:ascii="Verdana" w:hAnsi="Verdana"/>
                <w:sz w:val="20"/>
                <w:szCs w:val="20"/>
              </w:rPr>
            </w:pPr>
            <w:r w:rsidRPr="00297161">
              <w:rPr>
                <w:rFonts w:ascii="Verdana" w:hAnsi="Verdana"/>
                <w:sz w:val="20"/>
                <w:szCs w:val="20"/>
              </w:rPr>
              <w:t>3.</w:t>
            </w:r>
          </w:p>
        </w:tc>
        <w:tc>
          <w:tcPr>
            <w:tcW w:w="5679" w:type="dxa"/>
          </w:tcPr>
          <w:p w14:paraId="188E990B" w14:textId="65E97D7D" w:rsidR="00816444" w:rsidRPr="00297161" w:rsidRDefault="00816444" w:rsidP="00816444">
            <w:pPr>
              <w:keepNext/>
              <w:keepLines/>
              <w:spacing w:before="60" w:after="60" w:line="276" w:lineRule="auto"/>
              <w:rPr>
                <w:rFonts w:ascii="Verdana" w:hAnsi="Verdana"/>
                <w:sz w:val="20"/>
                <w:szCs w:val="20"/>
              </w:rPr>
            </w:pPr>
            <w:r w:rsidRPr="00297161">
              <w:rPr>
                <w:rFonts w:ascii="Verdana" w:hAnsi="Verdana"/>
                <w:sz w:val="20"/>
                <w:szCs w:val="20"/>
              </w:rPr>
              <w:t>Net asset value</w:t>
            </w:r>
          </w:p>
        </w:tc>
        <w:tc>
          <w:tcPr>
            <w:tcW w:w="2363" w:type="dxa"/>
            <w:vAlign w:val="center"/>
          </w:tcPr>
          <w:p w14:paraId="3191EA0D" w14:textId="630F9C4D" w:rsidR="00816444" w:rsidRPr="00297161" w:rsidRDefault="00816444" w:rsidP="00816444">
            <w:pPr>
              <w:keepNext/>
              <w:keepLines/>
              <w:spacing w:line="276" w:lineRule="auto"/>
              <w:jc w:val="right"/>
              <w:rPr>
                <w:rFonts w:ascii="Verdana" w:hAnsi="Verdana" w:cs="Calibri"/>
                <w:color w:val="000000"/>
                <w:sz w:val="20"/>
                <w:szCs w:val="20"/>
              </w:rPr>
            </w:pPr>
            <w:r w:rsidRPr="00297161">
              <w:rPr>
                <w:rFonts w:ascii="Verdana" w:hAnsi="Verdana" w:cs="Calibri"/>
                <w:b/>
                <w:bCs/>
                <w:color w:val="000000"/>
                <w:sz w:val="20"/>
                <w:szCs w:val="20"/>
              </w:rPr>
              <w:t>6,962,241</w:t>
            </w:r>
          </w:p>
        </w:tc>
      </w:tr>
    </w:tbl>
    <w:p w14:paraId="2E72CF01" w14:textId="66EB6B68" w:rsidR="00F021D3" w:rsidRPr="00297161" w:rsidRDefault="00816444" w:rsidP="003746D2">
      <w:pPr>
        <w:keepNext/>
        <w:keepLines/>
        <w:spacing w:before="600" w:after="240" w:line="276" w:lineRule="auto"/>
        <w:jc w:val="both"/>
        <w:rPr>
          <w:rFonts w:ascii="Verdana" w:hAnsi="Verdana"/>
          <w:sz w:val="20"/>
          <w:szCs w:val="20"/>
        </w:rPr>
      </w:pPr>
      <w:r w:rsidRPr="00297161">
        <w:rPr>
          <w:rFonts w:ascii="Verdana" w:hAnsi="Verdana"/>
          <w:sz w:val="20"/>
          <w:szCs w:val="20"/>
        </w:rPr>
        <w:t>The assets and liabilities of the Absorbed Company NORDLOGIC SOFTWARE, according to the financial statements as of 31.12.2024</w:t>
      </w:r>
      <w:r w:rsidR="00F021D3" w:rsidRPr="00297161">
        <w:rPr>
          <w:rFonts w:ascii="Verdana" w:hAnsi="Verdana"/>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
        <w:gridCol w:w="5679"/>
        <w:gridCol w:w="2363"/>
      </w:tblGrid>
      <w:tr w:rsidR="00816444" w:rsidRPr="00297161" w14:paraId="275BCC3A" w14:textId="77777777" w:rsidTr="00816444">
        <w:tc>
          <w:tcPr>
            <w:tcW w:w="595" w:type="dxa"/>
          </w:tcPr>
          <w:p w14:paraId="057C336E" w14:textId="131D7B27" w:rsidR="00816444" w:rsidRPr="00297161" w:rsidRDefault="00816444" w:rsidP="00816444">
            <w:pPr>
              <w:keepNext/>
              <w:keepLines/>
              <w:spacing w:before="60" w:after="60" w:line="276" w:lineRule="auto"/>
              <w:jc w:val="center"/>
              <w:rPr>
                <w:rFonts w:ascii="Verdana" w:hAnsi="Verdana"/>
                <w:b/>
                <w:sz w:val="20"/>
                <w:szCs w:val="20"/>
              </w:rPr>
            </w:pPr>
            <w:r w:rsidRPr="00297161">
              <w:rPr>
                <w:rFonts w:ascii="Verdana" w:hAnsi="Verdana"/>
                <w:b/>
                <w:sz w:val="20"/>
                <w:szCs w:val="20"/>
              </w:rPr>
              <w:t>No.</w:t>
            </w:r>
          </w:p>
        </w:tc>
        <w:tc>
          <w:tcPr>
            <w:tcW w:w="5679" w:type="dxa"/>
          </w:tcPr>
          <w:p w14:paraId="08CDC32E" w14:textId="3D8C9133" w:rsidR="00816444" w:rsidRPr="00297161" w:rsidRDefault="00816444" w:rsidP="00816444">
            <w:pPr>
              <w:keepNext/>
              <w:keepLines/>
              <w:spacing w:before="60" w:after="60" w:line="276" w:lineRule="auto"/>
              <w:rPr>
                <w:rFonts w:ascii="Verdana" w:hAnsi="Verdana"/>
                <w:b/>
                <w:sz w:val="20"/>
                <w:szCs w:val="20"/>
              </w:rPr>
            </w:pPr>
            <w:r w:rsidRPr="00297161">
              <w:rPr>
                <w:rFonts w:ascii="Verdana" w:hAnsi="Verdana"/>
                <w:b/>
                <w:sz w:val="20"/>
                <w:szCs w:val="20"/>
              </w:rPr>
              <w:t>Item</w:t>
            </w:r>
          </w:p>
        </w:tc>
        <w:tc>
          <w:tcPr>
            <w:tcW w:w="2363" w:type="dxa"/>
          </w:tcPr>
          <w:p w14:paraId="58C5625F" w14:textId="43D41C08" w:rsidR="00816444" w:rsidRPr="00297161" w:rsidRDefault="00816444" w:rsidP="00816444">
            <w:pPr>
              <w:keepNext/>
              <w:keepLines/>
              <w:spacing w:before="60" w:after="60" w:line="276" w:lineRule="auto"/>
              <w:jc w:val="right"/>
              <w:rPr>
                <w:rFonts w:ascii="Verdana" w:hAnsi="Verdana"/>
                <w:b/>
                <w:sz w:val="20"/>
                <w:szCs w:val="20"/>
              </w:rPr>
            </w:pPr>
            <w:r w:rsidRPr="00297161">
              <w:rPr>
                <w:rFonts w:ascii="Verdana" w:hAnsi="Verdana"/>
                <w:b/>
                <w:sz w:val="20"/>
                <w:szCs w:val="20"/>
              </w:rPr>
              <w:t>Amount (Lei)</w:t>
            </w:r>
          </w:p>
        </w:tc>
      </w:tr>
      <w:tr w:rsidR="00816444" w:rsidRPr="00297161" w14:paraId="701C7370" w14:textId="77777777" w:rsidTr="00816444">
        <w:tc>
          <w:tcPr>
            <w:tcW w:w="595" w:type="dxa"/>
            <w:vAlign w:val="center"/>
          </w:tcPr>
          <w:p w14:paraId="07B68E43" w14:textId="77777777" w:rsidR="00816444" w:rsidRPr="00297161" w:rsidRDefault="00816444" w:rsidP="00816444">
            <w:pPr>
              <w:keepNext/>
              <w:keepLines/>
              <w:spacing w:before="60" w:after="60" w:line="276" w:lineRule="auto"/>
              <w:jc w:val="center"/>
              <w:rPr>
                <w:rFonts w:ascii="Verdana" w:hAnsi="Verdana"/>
                <w:sz w:val="20"/>
                <w:szCs w:val="20"/>
              </w:rPr>
            </w:pPr>
            <w:r w:rsidRPr="00297161">
              <w:rPr>
                <w:rFonts w:ascii="Verdana" w:hAnsi="Verdana"/>
                <w:sz w:val="20"/>
                <w:szCs w:val="20"/>
              </w:rPr>
              <w:t>1</w:t>
            </w:r>
          </w:p>
        </w:tc>
        <w:tc>
          <w:tcPr>
            <w:tcW w:w="5679" w:type="dxa"/>
          </w:tcPr>
          <w:p w14:paraId="017C54DE" w14:textId="56ADD22B" w:rsidR="00816444" w:rsidRPr="00297161" w:rsidRDefault="00816444" w:rsidP="00816444">
            <w:pPr>
              <w:keepNext/>
              <w:keepLines/>
              <w:spacing w:before="60" w:after="60" w:line="276" w:lineRule="auto"/>
              <w:rPr>
                <w:rFonts w:ascii="Verdana" w:hAnsi="Verdana"/>
                <w:sz w:val="20"/>
                <w:szCs w:val="20"/>
              </w:rPr>
            </w:pPr>
            <w:r w:rsidRPr="00297161">
              <w:rPr>
                <w:rFonts w:ascii="Verdana" w:hAnsi="Verdana"/>
                <w:sz w:val="20"/>
                <w:szCs w:val="20"/>
              </w:rPr>
              <w:t>Total assets</w:t>
            </w:r>
          </w:p>
        </w:tc>
        <w:tc>
          <w:tcPr>
            <w:tcW w:w="2363" w:type="dxa"/>
          </w:tcPr>
          <w:p w14:paraId="19D088CA" w14:textId="69404664" w:rsidR="00816444" w:rsidRPr="00297161" w:rsidRDefault="00816444" w:rsidP="00816444">
            <w:pPr>
              <w:keepNext/>
              <w:keepLines/>
              <w:spacing w:before="60" w:after="60" w:line="276" w:lineRule="auto"/>
              <w:jc w:val="right"/>
              <w:rPr>
                <w:rFonts w:ascii="Verdana" w:hAnsi="Verdana"/>
                <w:sz w:val="20"/>
                <w:szCs w:val="20"/>
              </w:rPr>
            </w:pPr>
            <w:r w:rsidRPr="00297161">
              <w:rPr>
                <w:rFonts w:ascii="Verdana" w:hAnsi="Verdana" w:cs="Calibri"/>
                <w:color w:val="000000"/>
                <w:sz w:val="20"/>
                <w:szCs w:val="20"/>
              </w:rPr>
              <w:t>7,070,748</w:t>
            </w:r>
          </w:p>
        </w:tc>
      </w:tr>
      <w:tr w:rsidR="00816444" w:rsidRPr="00297161" w14:paraId="192DD5E4" w14:textId="77777777" w:rsidTr="00816444">
        <w:tc>
          <w:tcPr>
            <w:tcW w:w="595" w:type="dxa"/>
            <w:vAlign w:val="center"/>
          </w:tcPr>
          <w:p w14:paraId="0E859507" w14:textId="77777777" w:rsidR="00816444" w:rsidRPr="00297161" w:rsidRDefault="00816444" w:rsidP="00816444">
            <w:pPr>
              <w:keepNext/>
              <w:keepLines/>
              <w:spacing w:before="60" w:after="60" w:line="276" w:lineRule="auto"/>
              <w:jc w:val="center"/>
              <w:rPr>
                <w:rFonts w:ascii="Verdana" w:hAnsi="Verdana"/>
                <w:sz w:val="20"/>
                <w:szCs w:val="20"/>
              </w:rPr>
            </w:pPr>
            <w:r w:rsidRPr="00297161">
              <w:rPr>
                <w:rFonts w:ascii="Verdana" w:hAnsi="Verdana"/>
                <w:sz w:val="20"/>
                <w:szCs w:val="20"/>
              </w:rPr>
              <w:t>2</w:t>
            </w:r>
          </w:p>
        </w:tc>
        <w:tc>
          <w:tcPr>
            <w:tcW w:w="5679" w:type="dxa"/>
          </w:tcPr>
          <w:p w14:paraId="35B2D6AE" w14:textId="5F509B54" w:rsidR="00816444" w:rsidRPr="00297161" w:rsidRDefault="00816444" w:rsidP="00816444">
            <w:pPr>
              <w:keepNext/>
              <w:keepLines/>
              <w:spacing w:before="60" w:after="60" w:line="276" w:lineRule="auto"/>
              <w:rPr>
                <w:rFonts w:ascii="Verdana" w:hAnsi="Verdana"/>
                <w:sz w:val="20"/>
                <w:szCs w:val="20"/>
              </w:rPr>
            </w:pPr>
            <w:r w:rsidRPr="00297161">
              <w:rPr>
                <w:rFonts w:ascii="Verdana" w:hAnsi="Verdana"/>
                <w:sz w:val="20"/>
                <w:szCs w:val="20"/>
              </w:rPr>
              <w:t>Total liabilities</w:t>
            </w:r>
          </w:p>
        </w:tc>
        <w:tc>
          <w:tcPr>
            <w:tcW w:w="2363" w:type="dxa"/>
          </w:tcPr>
          <w:p w14:paraId="28E2A056" w14:textId="2E5C0EB6" w:rsidR="00816444" w:rsidRPr="00297161" w:rsidRDefault="00816444" w:rsidP="00816444">
            <w:pPr>
              <w:keepNext/>
              <w:keepLines/>
              <w:spacing w:before="60" w:after="60" w:line="276" w:lineRule="auto"/>
              <w:jc w:val="right"/>
              <w:rPr>
                <w:rFonts w:ascii="Verdana" w:hAnsi="Verdana"/>
                <w:sz w:val="20"/>
                <w:szCs w:val="20"/>
              </w:rPr>
            </w:pPr>
            <w:r w:rsidRPr="00297161">
              <w:rPr>
                <w:rFonts w:ascii="Verdana" w:hAnsi="Verdana" w:cs="Calibri"/>
                <w:color w:val="000000"/>
                <w:sz w:val="20"/>
                <w:szCs w:val="20"/>
              </w:rPr>
              <w:t>7,763,927</w:t>
            </w:r>
          </w:p>
        </w:tc>
      </w:tr>
      <w:tr w:rsidR="00816444" w:rsidRPr="00297161" w14:paraId="4B887C6B" w14:textId="77777777" w:rsidTr="00816444">
        <w:tc>
          <w:tcPr>
            <w:tcW w:w="595" w:type="dxa"/>
            <w:vAlign w:val="center"/>
          </w:tcPr>
          <w:p w14:paraId="0E734CB8" w14:textId="77777777" w:rsidR="00816444" w:rsidRPr="00297161" w:rsidRDefault="00816444" w:rsidP="00816444">
            <w:pPr>
              <w:keepNext/>
              <w:keepLines/>
              <w:spacing w:before="60" w:after="60" w:line="276" w:lineRule="auto"/>
              <w:jc w:val="center"/>
              <w:rPr>
                <w:rFonts w:ascii="Verdana" w:hAnsi="Verdana"/>
                <w:sz w:val="20"/>
                <w:szCs w:val="20"/>
              </w:rPr>
            </w:pPr>
            <w:r w:rsidRPr="00297161">
              <w:rPr>
                <w:rFonts w:ascii="Verdana" w:hAnsi="Verdana"/>
                <w:sz w:val="20"/>
                <w:szCs w:val="20"/>
              </w:rPr>
              <w:t>3.</w:t>
            </w:r>
          </w:p>
        </w:tc>
        <w:tc>
          <w:tcPr>
            <w:tcW w:w="5679" w:type="dxa"/>
          </w:tcPr>
          <w:p w14:paraId="7852EDDB" w14:textId="3C7960A3" w:rsidR="00816444" w:rsidRPr="00297161" w:rsidRDefault="00816444" w:rsidP="00816444">
            <w:pPr>
              <w:keepNext/>
              <w:keepLines/>
              <w:spacing w:before="60" w:after="60" w:line="276" w:lineRule="auto"/>
              <w:rPr>
                <w:rFonts w:ascii="Verdana" w:hAnsi="Verdana"/>
                <w:sz w:val="20"/>
                <w:szCs w:val="20"/>
              </w:rPr>
            </w:pPr>
            <w:r w:rsidRPr="00297161">
              <w:rPr>
                <w:rFonts w:ascii="Verdana" w:hAnsi="Verdana"/>
                <w:sz w:val="20"/>
                <w:szCs w:val="20"/>
              </w:rPr>
              <w:t>Net asset value</w:t>
            </w:r>
          </w:p>
        </w:tc>
        <w:tc>
          <w:tcPr>
            <w:tcW w:w="2363" w:type="dxa"/>
            <w:vAlign w:val="center"/>
          </w:tcPr>
          <w:p w14:paraId="207BE18C" w14:textId="3963C78D" w:rsidR="00816444" w:rsidRPr="00297161" w:rsidRDefault="00816444" w:rsidP="00816444">
            <w:pPr>
              <w:keepNext/>
              <w:keepLines/>
              <w:spacing w:line="276" w:lineRule="auto"/>
              <w:jc w:val="right"/>
              <w:rPr>
                <w:rFonts w:ascii="Verdana" w:hAnsi="Verdana" w:cs="Calibri"/>
                <w:color w:val="000000"/>
                <w:sz w:val="20"/>
                <w:szCs w:val="20"/>
              </w:rPr>
            </w:pPr>
            <w:r w:rsidRPr="00297161">
              <w:rPr>
                <w:rFonts w:ascii="Verdana" w:hAnsi="Verdana" w:cs="Calibri"/>
                <w:b/>
                <w:bCs/>
                <w:color w:val="000000"/>
                <w:sz w:val="20"/>
                <w:szCs w:val="20"/>
              </w:rPr>
              <w:t>-693,179</w:t>
            </w:r>
          </w:p>
        </w:tc>
      </w:tr>
    </w:tbl>
    <w:p w14:paraId="63F3C300" w14:textId="73B9668A" w:rsidR="00F6696B" w:rsidRPr="00297161" w:rsidRDefault="00816444" w:rsidP="003746D2">
      <w:pPr>
        <w:keepNext/>
        <w:keepLines/>
        <w:spacing w:before="600" w:after="240" w:line="276" w:lineRule="auto"/>
        <w:jc w:val="both"/>
        <w:rPr>
          <w:rFonts w:ascii="Verdana" w:hAnsi="Verdana"/>
          <w:sz w:val="20"/>
          <w:szCs w:val="20"/>
        </w:rPr>
      </w:pPr>
      <w:bookmarkStart w:id="66" w:name="_Toc470169987"/>
      <w:bookmarkStart w:id="67" w:name="_Toc136603849"/>
      <w:bookmarkStart w:id="68" w:name="_Toc179467809"/>
      <w:r w:rsidRPr="00297161">
        <w:rPr>
          <w:rFonts w:ascii="Verdana" w:hAnsi="Verdana"/>
          <w:sz w:val="20"/>
          <w:szCs w:val="20"/>
        </w:rPr>
        <w:t>The assets and liabilities of the Absorbed Company INFOBEST, according to the financial statements as of 31.12.2024</w:t>
      </w:r>
      <w:r w:rsidR="00F6696B" w:rsidRPr="00297161">
        <w:rPr>
          <w:rFonts w:ascii="Verdana" w:hAnsi="Verdana"/>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
        <w:gridCol w:w="5679"/>
        <w:gridCol w:w="2363"/>
      </w:tblGrid>
      <w:tr w:rsidR="00816444" w:rsidRPr="00297161" w14:paraId="595A92DD" w14:textId="77777777" w:rsidTr="00816444">
        <w:tc>
          <w:tcPr>
            <w:tcW w:w="595" w:type="dxa"/>
          </w:tcPr>
          <w:p w14:paraId="74358258" w14:textId="23044EEC" w:rsidR="00816444" w:rsidRPr="00297161" w:rsidRDefault="00816444" w:rsidP="00816444">
            <w:pPr>
              <w:keepNext/>
              <w:keepLines/>
              <w:spacing w:before="60" w:after="60" w:line="276" w:lineRule="auto"/>
              <w:jc w:val="center"/>
              <w:rPr>
                <w:rFonts w:ascii="Verdana" w:hAnsi="Verdana"/>
                <w:b/>
                <w:sz w:val="20"/>
                <w:szCs w:val="20"/>
              </w:rPr>
            </w:pPr>
            <w:r w:rsidRPr="00297161">
              <w:rPr>
                <w:rFonts w:ascii="Verdana" w:hAnsi="Verdana"/>
                <w:b/>
                <w:sz w:val="20"/>
                <w:szCs w:val="20"/>
              </w:rPr>
              <w:lastRenderedPageBreak/>
              <w:t>No.</w:t>
            </w:r>
          </w:p>
        </w:tc>
        <w:tc>
          <w:tcPr>
            <w:tcW w:w="5679" w:type="dxa"/>
          </w:tcPr>
          <w:p w14:paraId="43D6575D" w14:textId="7C4A7150" w:rsidR="00816444" w:rsidRPr="00297161" w:rsidRDefault="00816444" w:rsidP="00816444">
            <w:pPr>
              <w:keepNext/>
              <w:keepLines/>
              <w:spacing w:before="60" w:after="60" w:line="276" w:lineRule="auto"/>
              <w:rPr>
                <w:rFonts w:ascii="Verdana" w:hAnsi="Verdana"/>
                <w:b/>
                <w:sz w:val="20"/>
                <w:szCs w:val="20"/>
              </w:rPr>
            </w:pPr>
            <w:r w:rsidRPr="00297161">
              <w:rPr>
                <w:rFonts w:ascii="Verdana" w:hAnsi="Verdana"/>
                <w:b/>
                <w:sz w:val="20"/>
                <w:szCs w:val="20"/>
              </w:rPr>
              <w:t>Item</w:t>
            </w:r>
          </w:p>
        </w:tc>
        <w:tc>
          <w:tcPr>
            <w:tcW w:w="2363" w:type="dxa"/>
          </w:tcPr>
          <w:p w14:paraId="10E26C1F" w14:textId="00D58445" w:rsidR="00816444" w:rsidRPr="00297161" w:rsidRDefault="00816444" w:rsidP="00816444">
            <w:pPr>
              <w:keepNext/>
              <w:keepLines/>
              <w:spacing w:before="60" w:after="60" w:line="276" w:lineRule="auto"/>
              <w:jc w:val="right"/>
              <w:rPr>
                <w:rFonts w:ascii="Verdana" w:hAnsi="Verdana"/>
                <w:b/>
                <w:sz w:val="20"/>
                <w:szCs w:val="20"/>
              </w:rPr>
            </w:pPr>
            <w:r w:rsidRPr="00297161">
              <w:rPr>
                <w:rFonts w:ascii="Verdana" w:hAnsi="Verdana"/>
                <w:b/>
                <w:sz w:val="20"/>
                <w:szCs w:val="20"/>
              </w:rPr>
              <w:t>Amount (Lei)</w:t>
            </w:r>
          </w:p>
        </w:tc>
      </w:tr>
      <w:tr w:rsidR="00816444" w:rsidRPr="00297161" w14:paraId="0D8AD6C8" w14:textId="77777777" w:rsidTr="00816444">
        <w:tc>
          <w:tcPr>
            <w:tcW w:w="595" w:type="dxa"/>
            <w:vAlign w:val="center"/>
          </w:tcPr>
          <w:p w14:paraId="02C10B92" w14:textId="77777777" w:rsidR="00816444" w:rsidRPr="00297161" w:rsidRDefault="00816444" w:rsidP="00816444">
            <w:pPr>
              <w:keepNext/>
              <w:keepLines/>
              <w:spacing w:before="60" w:after="60" w:line="276" w:lineRule="auto"/>
              <w:jc w:val="center"/>
              <w:rPr>
                <w:rFonts w:ascii="Verdana" w:hAnsi="Verdana"/>
                <w:sz w:val="20"/>
                <w:szCs w:val="20"/>
              </w:rPr>
            </w:pPr>
            <w:r w:rsidRPr="00297161">
              <w:rPr>
                <w:rFonts w:ascii="Verdana" w:hAnsi="Verdana"/>
                <w:sz w:val="20"/>
                <w:szCs w:val="20"/>
              </w:rPr>
              <w:t>1</w:t>
            </w:r>
          </w:p>
        </w:tc>
        <w:tc>
          <w:tcPr>
            <w:tcW w:w="5679" w:type="dxa"/>
          </w:tcPr>
          <w:p w14:paraId="42E58700" w14:textId="4257253C" w:rsidR="00816444" w:rsidRPr="00297161" w:rsidRDefault="00816444" w:rsidP="00816444">
            <w:pPr>
              <w:keepNext/>
              <w:keepLines/>
              <w:spacing w:before="60" w:after="60" w:line="276" w:lineRule="auto"/>
              <w:rPr>
                <w:rFonts w:ascii="Verdana" w:hAnsi="Verdana"/>
                <w:sz w:val="20"/>
                <w:szCs w:val="20"/>
              </w:rPr>
            </w:pPr>
            <w:r w:rsidRPr="00297161">
              <w:rPr>
                <w:rFonts w:ascii="Verdana" w:hAnsi="Verdana"/>
                <w:sz w:val="20"/>
                <w:szCs w:val="20"/>
              </w:rPr>
              <w:t>Total assets</w:t>
            </w:r>
          </w:p>
        </w:tc>
        <w:tc>
          <w:tcPr>
            <w:tcW w:w="2363" w:type="dxa"/>
          </w:tcPr>
          <w:p w14:paraId="7A78F639" w14:textId="4EB279A0" w:rsidR="00816444" w:rsidRPr="00297161" w:rsidRDefault="00816444" w:rsidP="00816444">
            <w:pPr>
              <w:keepNext/>
              <w:keepLines/>
              <w:spacing w:before="60" w:after="60" w:line="276" w:lineRule="auto"/>
              <w:jc w:val="right"/>
              <w:rPr>
                <w:rFonts w:ascii="Verdana" w:hAnsi="Verdana"/>
                <w:sz w:val="20"/>
                <w:szCs w:val="20"/>
              </w:rPr>
            </w:pPr>
            <w:r w:rsidRPr="00297161">
              <w:rPr>
                <w:rFonts w:ascii="Verdana" w:hAnsi="Verdana" w:cs="Calibri"/>
                <w:color w:val="000000"/>
                <w:sz w:val="20"/>
                <w:szCs w:val="20"/>
              </w:rPr>
              <w:t>3,720,478</w:t>
            </w:r>
          </w:p>
        </w:tc>
      </w:tr>
      <w:tr w:rsidR="00816444" w:rsidRPr="00297161" w14:paraId="3B52ECD4" w14:textId="77777777" w:rsidTr="00816444">
        <w:tc>
          <w:tcPr>
            <w:tcW w:w="595" w:type="dxa"/>
            <w:vAlign w:val="center"/>
          </w:tcPr>
          <w:p w14:paraId="225E63B1" w14:textId="77777777" w:rsidR="00816444" w:rsidRPr="00297161" w:rsidRDefault="00816444" w:rsidP="00816444">
            <w:pPr>
              <w:keepNext/>
              <w:keepLines/>
              <w:spacing w:before="60" w:after="60" w:line="276" w:lineRule="auto"/>
              <w:jc w:val="center"/>
              <w:rPr>
                <w:rFonts w:ascii="Verdana" w:hAnsi="Verdana"/>
                <w:sz w:val="20"/>
                <w:szCs w:val="20"/>
              </w:rPr>
            </w:pPr>
            <w:r w:rsidRPr="00297161">
              <w:rPr>
                <w:rFonts w:ascii="Verdana" w:hAnsi="Verdana"/>
                <w:sz w:val="20"/>
                <w:szCs w:val="20"/>
              </w:rPr>
              <w:t>2</w:t>
            </w:r>
          </w:p>
        </w:tc>
        <w:tc>
          <w:tcPr>
            <w:tcW w:w="5679" w:type="dxa"/>
          </w:tcPr>
          <w:p w14:paraId="1A233726" w14:textId="38A15C8B" w:rsidR="00816444" w:rsidRPr="00297161" w:rsidRDefault="00816444" w:rsidP="00816444">
            <w:pPr>
              <w:keepNext/>
              <w:keepLines/>
              <w:spacing w:before="60" w:after="60" w:line="276" w:lineRule="auto"/>
              <w:rPr>
                <w:rFonts w:ascii="Verdana" w:hAnsi="Verdana"/>
                <w:sz w:val="20"/>
                <w:szCs w:val="20"/>
              </w:rPr>
            </w:pPr>
            <w:r w:rsidRPr="00297161">
              <w:rPr>
                <w:rFonts w:ascii="Verdana" w:hAnsi="Verdana"/>
                <w:sz w:val="20"/>
                <w:szCs w:val="20"/>
              </w:rPr>
              <w:t>Total liabilities</w:t>
            </w:r>
          </w:p>
        </w:tc>
        <w:tc>
          <w:tcPr>
            <w:tcW w:w="2363" w:type="dxa"/>
          </w:tcPr>
          <w:p w14:paraId="540768F9" w14:textId="699EA54A" w:rsidR="00816444" w:rsidRPr="00297161" w:rsidRDefault="00816444" w:rsidP="00816444">
            <w:pPr>
              <w:keepNext/>
              <w:keepLines/>
              <w:spacing w:before="60" w:after="60" w:line="276" w:lineRule="auto"/>
              <w:jc w:val="right"/>
              <w:rPr>
                <w:rFonts w:ascii="Verdana" w:hAnsi="Verdana"/>
                <w:sz w:val="20"/>
                <w:szCs w:val="20"/>
              </w:rPr>
            </w:pPr>
            <w:r w:rsidRPr="00297161">
              <w:rPr>
                <w:rFonts w:ascii="Verdana" w:hAnsi="Verdana" w:cs="Calibri"/>
                <w:color w:val="000000"/>
                <w:sz w:val="20"/>
                <w:szCs w:val="20"/>
              </w:rPr>
              <w:t>1,685,716</w:t>
            </w:r>
          </w:p>
        </w:tc>
      </w:tr>
      <w:tr w:rsidR="00816444" w:rsidRPr="00297161" w14:paraId="1A2B48E3" w14:textId="77777777" w:rsidTr="00816444">
        <w:tc>
          <w:tcPr>
            <w:tcW w:w="595" w:type="dxa"/>
            <w:vAlign w:val="center"/>
          </w:tcPr>
          <w:p w14:paraId="775448B8" w14:textId="77777777" w:rsidR="00816444" w:rsidRPr="00297161" w:rsidRDefault="00816444" w:rsidP="00816444">
            <w:pPr>
              <w:keepNext/>
              <w:keepLines/>
              <w:spacing w:before="60" w:after="60" w:line="276" w:lineRule="auto"/>
              <w:jc w:val="center"/>
              <w:rPr>
                <w:rFonts w:ascii="Verdana" w:hAnsi="Verdana"/>
                <w:sz w:val="20"/>
                <w:szCs w:val="20"/>
              </w:rPr>
            </w:pPr>
            <w:r w:rsidRPr="00297161">
              <w:rPr>
                <w:rFonts w:ascii="Verdana" w:hAnsi="Verdana"/>
                <w:sz w:val="20"/>
                <w:szCs w:val="20"/>
              </w:rPr>
              <w:t>3.</w:t>
            </w:r>
          </w:p>
        </w:tc>
        <w:tc>
          <w:tcPr>
            <w:tcW w:w="5679" w:type="dxa"/>
          </w:tcPr>
          <w:p w14:paraId="7776B486" w14:textId="2E4C0F02" w:rsidR="00816444" w:rsidRPr="00297161" w:rsidRDefault="00816444" w:rsidP="00816444">
            <w:pPr>
              <w:keepNext/>
              <w:keepLines/>
              <w:spacing w:before="60" w:after="60" w:line="276" w:lineRule="auto"/>
              <w:rPr>
                <w:rFonts w:ascii="Verdana" w:hAnsi="Verdana"/>
                <w:sz w:val="20"/>
                <w:szCs w:val="20"/>
              </w:rPr>
            </w:pPr>
            <w:r w:rsidRPr="00297161">
              <w:rPr>
                <w:rFonts w:ascii="Verdana" w:hAnsi="Verdana"/>
                <w:sz w:val="20"/>
                <w:szCs w:val="20"/>
              </w:rPr>
              <w:t>Net asset value</w:t>
            </w:r>
          </w:p>
        </w:tc>
        <w:tc>
          <w:tcPr>
            <w:tcW w:w="2363" w:type="dxa"/>
            <w:vAlign w:val="center"/>
          </w:tcPr>
          <w:p w14:paraId="1FF87849" w14:textId="2AAD18D3" w:rsidR="00816444" w:rsidRPr="00297161" w:rsidRDefault="00816444" w:rsidP="00816444">
            <w:pPr>
              <w:keepNext/>
              <w:keepLines/>
              <w:spacing w:line="276" w:lineRule="auto"/>
              <w:jc w:val="right"/>
              <w:rPr>
                <w:rFonts w:ascii="Verdana" w:hAnsi="Verdana" w:cs="Calibri"/>
                <w:color w:val="000000"/>
                <w:sz w:val="20"/>
                <w:szCs w:val="20"/>
              </w:rPr>
            </w:pPr>
            <w:r w:rsidRPr="00297161">
              <w:rPr>
                <w:rFonts w:ascii="Verdana" w:hAnsi="Verdana" w:cs="Calibri"/>
                <w:b/>
                <w:bCs/>
                <w:color w:val="000000"/>
                <w:sz w:val="20"/>
                <w:szCs w:val="20"/>
              </w:rPr>
              <w:t>2,034,762</w:t>
            </w:r>
          </w:p>
        </w:tc>
      </w:tr>
    </w:tbl>
    <w:p w14:paraId="2FC0F400" w14:textId="01B6F39E" w:rsidR="00F6696B" w:rsidRPr="00297161" w:rsidRDefault="00816444" w:rsidP="003746D2">
      <w:pPr>
        <w:keepNext/>
        <w:keepLines/>
        <w:spacing w:before="600" w:after="240" w:line="276" w:lineRule="auto"/>
        <w:jc w:val="both"/>
        <w:rPr>
          <w:rFonts w:ascii="Verdana" w:hAnsi="Verdana"/>
          <w:sz w:val="20"/>
          <w:szCs w:val="20"/>
        </w:rPr>
      </w:pPr>
      <w:r w:rsidRPr="00297161">
        <w:rPr>
          <w:rFonts w:ascii="Verdana" w:hAnsi="Verdana"/>
          <w:sz w:val="20"/>
          <w:szCs w:val="20"/>
        </w:rPr>
        <w:t>The assets and liabilities of the Absorbed Company CENTRUL DE SOFT, according to the financial statements as of 31.12.2024</w:t>
      </w:r>
      <w:r w:rsidR="00F6696B" w:rsidRPr="00297161">
        <w:rPr>
          <w:rFonts w:ascii="Verdana" w:hAnsi="Verdana"/>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
        <w:gridCol w:w="5679"/>
        <w:gridCol w:w="2363"/>
      </w:tblGrid>
      <w:tr w:rsidR="00816444" w:rsidRPr="00297161" w14:paraId="2E987431" w14:textId="77777777" w:rsidTr="00816444">
        <w:tc>
          <w:tcPr>
            <w:tcW w:w="595" w:type="dxa"/>
          </w:tcPr>
          <w:p w14:paraId="4C966A2C" w14:textId="03BD518E" w:rsidR="00816444" w:rsidRPr="00297161" w:rsidRDefault="00816444" w:rsidP="00816444">
            <w:pPr>
              <w:keepNext/>
              <w:keepLines/>
              <w:spacing w:before="60" w:after="60" w:line="276" w:lineRule="auto"/>
              <w:jc w:val="center"/>
              <w:rPr>
                <w:rFonts w:ascii="Verdana" w:hAnsi="Verdana"/>
                <w:b/>
                <w:sz w:val="20"/>
                <w:szCs w:val="20"/>
              </w:rPr>
            </w:pPr>
            <w:r w:rsidRPr="00297161">
              <w:rPr>
                <w:rFonts w:ascii="Verdana" w:hAnsi="Verdana"/>
                <w:b/>
                <w:sz w:val="20"/>
                <w:szCs w:val="20"/>
              </w:rPr>
              <w:t>No.</w:t>
            </w:r>
          </w:p>
        </w:tc>
        <w:tc>
          <w:tcPr>
            <w:tcW w:w="5679" w:type="dxa"/>
          </w:tcPr>
          <w:p w14:paraId="417405E2" w14:textId="2340B4D3" w:rsidR="00816444" w:rsidRPr="00297161" w:rsidRDefault="00816444" w:rsidP="00816444">
            <w:pPr>
              <w:keepNext/>
              <w:keepLines/>
              <w:spacing w:before="60" w:after="60" w:line="276" w:lineRule="auto"/>
              <w:rPr>
                <w:rFonts w:ascii="Verdana" w:hAnsi="Verdana"/>
                <w:b/>
                <w:sz w:val="20"/>
                <w:szCs w:val="20"/>
              </w:rPr>
            </w:pPr>
            <w:r w:rsidRPr="00297161">
              <w:rPr>
                <w:rFonts w:ascii="Verdana" w:hAnsi="Verdana"/>
                <w:b/>
                <w:sz w:val="20"/>
                <w:szCs w:val="20"/>
              </w:rPr>
              <w:t>Item</w:t>
            </w:r>
          </w:p>
        </w:tc>
        <w:tc>
          <w:tcPr>
            <w:tcW w:w="2363" w:type="dxa"/>
          </w:tcPr>
          <w:p w14:paraId="1B127829" w14:textId="51221275" w:rsidR="00816444" w:rsidRPr="00297161" w:rsidRDefault="00816444" w:rsidP="00816444">
            <w:pPr>
              <w:keepNext/>
              <w:keepLines/>
              <w:spacing w:before="60" w:after="60" w:line="276" w:lineRule="auto"/>
              <w:jc w:val="right"/>
              <w:rPr>
                <w:rFonts w:ascii="Verdana" w:hAnsi="Verdana"/>
                <w:b/>
                <w:sz w:val="20"/>
                <w:szCs w:val="20"/>
              </w:rPr>
            </w:pPr>
            <w:r w:rsidRPr="00297161">
              <w:rPr>
                <w:rFonts w:ascii="Verdana" w:hAnsi="Verdana"/>
                <w:b/>
                <w:sz w:val="20"/>
                <w:szCs w:val="20"/>
              </w:rPr>
              <w:t>Amount (Lei)</w:t>
            </w:r>
          </w:p>
        </w:tc>
      </w:tr>
      <w:tr w:rsidR="00816444" w:rsidRPr="00297161" w14:paraId="75692D12" w14:textId="77777777" w:rsidTr="00816444">
        <w:tc>
          <w:tcPr>
            <w:tcW w:w="595" w:type="dxa"/>
            <w:vAlign w:val="center"/>
          </w:tcPr>
          <w:p w14:paraId="29AE5797" w14:textId="77777777" w:rsidR="00816444" w:rsidRPr="00297161" w:rsidRDefault="00816444" w:rsidP="00816444">
            <w:pPr>
              <w:keepNext/>
              <w:keepLines/>
              <w:spacing w:before="60" w:after="60" w:line="276" w:lineRule="auto"/>
              <w:jc w:val="center"/>
              <w:rPr>
                <w:rFonts w:ascii="Verdana" w:hAnsi="Verdana"/>
                <w:sz w:val="20"/>
                <w:szCs w:val="20"/>
              </w:rPr>
            </w:pPr>
            <w:r w:rsidRPr="00297161">
              <w:rPr>
                <w:rFonts w:ascii="Verdana" w:hAnsi="Verdana"/>
                <w:sz w:val="20"/>
                <w:szCs w:val="20"/>
              </w:rPr>
              <w:t>1</w:t>
            </w:r>
          </w:p>
        </w:tc>
        <w:tc>
          <w:tcPr>
            <w:tcW w:w="5679" w:type="dxa"/>
          </w:tcPr>
          <w:p w14:paraId="206302E4" w14:textId="47DFE2C5" w:rsidR="00816444" w:rsidRPr="00297161" w:rsidRDefault="00816444" w:rsidP="00816444">
            <w:pPr>
              <w:keepNext/>
              <w:keepLines/>
              <w:spacing w:before="60" w:after="60" w:line="276" w:lineRule="auto"/>
              <w:rPr>
                <w:rFonts w:ascii="Verdana" w:hAnsi="Verdana"/>
                <w:sz w:val="20"/>
                <w:szCs w:val="20"/>
              </w:rPr>
            </w:pPr>
            <w:r w:rsidRPr="00297161">
              <w:rPr>
                <w:rFonts w:ascii="Verdana" w:hAnsi="Verdana"/>
                <w:sz w:val="20"/>
                <w:szCs w:val="20"/>
              </w:rPr>
              <w:t>Total assets</w:t>
            </w:r>
          </w:p>
        </w:tc>
        <w:tc>
          <w:tcPr>
            <w:tcW w:w="2363" w:type="dxa"/>
          </w:tcPr>
          <w:p w14:paraId="11729FCD" w14:textId="52DC9E9E" w:rsidR="00816444" w:rsidRPr="00297161" w:rsidRDefault="00816444" w:rsidP="00816444">
            <w:pPr>
              <w:keepNext/>
              <w:keepLines/>
              <w:spacing w:before="60" w:after="60" w:line="276" w:lineRule="auto"/>
              <w:jc w:val="right"/>
              <w:rPr>
                <w:rFonts w:ascii="Verdana" w:hAnsi="Verdana"/>
                <w:sz w:val="20"/>
                <w:szCs w:val="20"/>
              </w:rPr>
            </w:pPr>
            <w:r w:rsidRPr="00297161">
              <w:rPr>
                <w:rFonts w:ascii="Verdana" w:hAnsi="Verdana" w:cs="Calibri"/>
                <w:color w:val="000000"/>
                <w:sz w:val="20"/>
                <w:szCs w:val="20"/>
              </w:rPr>
              <w:t>899,153</w:t>
            </w:r>
          </w:p>
        </w:tc>
      </w:tr>
      <w:tr w:rsidR="00816444" w:rsidRPr="00297161" w14:paraId="3588C9C0" w14:textId="77777777" w:rsidTr="00816444">
        <w:tc>
          <w:tcPr>
            <w:tcW w:w="595" w:type="dxa"/>
            <w:vAlign w:val="center"/>
          </w:tcPr>
          <w:p w14:paraId="5EF3152E" w14:textId="77777777" w:rsidR="00816444" w:rsidRPr="00297161" w:rsidRDefault="00816444" w:rsidP="00816444">
            <w:pPr>
              <w:keepNext/>
              <w:keepLines/>
              <w:spacing w:before="60" w:after="60" w:line="276" w:lineRule="auto"/>
              <w:jc w:val="center"/>
              <w:rPr>
                <w:rFonts w:ascii="Verdana" w:hAnsi="Verdana"/>
                <w:sz w:val="20"/>
                <w:szCs w:val="20"/>
              </w:rPr>
            </w:pPr>
            <w:r w:rsidRPr="00297161">
              <w:rPr>
                <w:rFonts w:ascii="Verdana" w:hAnsi="Verdana"/>
                <w:sz w:val="20"/>
                <w:szCs w:val="20"/>
              </w:rPr>
              <w:t>2</w:t>
            </w:r>
          </w:p>
        </w:tc>
        <w:tc>
          <w:tcPr>
            <w:tcW w:w="5679" w:type="dxa"/>
          </w:tcPr>
          <w:p w14:paraId="2E80797A" w14:textId="1B8DAD53" w:rsidR="00816444" w:rsidRPr="00297161" w:rsidRDefault="00816444" w:rsidP="00816444">
            <w:pPr>
              <w:keepNext/>
              <w:keepLines/>
              <w:spacing w:before="60" w:after="60" w:line="276" w:lineRule="auto"/>
              <w:rPr>
                <w:rFonts w:ascii="Verdana" w:hAnsi="Verdana"/>
                <w:sz w:val="20"/>
                <w:szCs w:val="20"/>
              </w:rPr>
            </w:pPr>
            <w:r w:rsidRPr="00297161">
              <w:rPr>
                <w:rFonts w:ascii="Verdana" w:hAnsi="Verdana"/>
                <w:sz w:val="20"/>
                <w:szCs w:val="20"/>
              </w:rPr>
              <w:t>Total liabilities</w:t>
            </w:r>
          </w:p>
        </w:tc>
        <w:tc>
          <w:tcPr>
            <w:tcW w:w="2363" w:type="dxa"/>
          </w:tcPr>
          <w:p w14:paraId="11C10927" w14:textId="352EEFBD" w:rsidR="00816444" w:rsidRPr="00297161" w:rsidRDefault="00816444" w:rsidP="00816444">
            <w:pPr>
              <w:keepNext/>
              <w:keepLines/>
              <w:spacing w:before="60" w:after="60" w:line="276" w:lineRule="auto"/>
              <w:jc w:val="right"/>
              <w:rPr>
                <w:rFonts w:ascii="Verdana" w:hAnsi="Verdana"/>
                <w:sz w:val="20"/>
                <w:szCs w:val="20"/>
              </w:rPr>
            </w:pPr>
            <w:r w:rsidRPr="00297161">
              <w:rPr>
                <w:rFonts w:ascii="Verdana" w:hAnsi="Verdana" w:cs="Calibri"/>
                <w:color w:val="000000"/>
                <w:sz w:val="20"/>
                <w:szCs w:val="20"/>
              </w:rPr>
              <w:t>269,688</w:t>
            </w:r>
          </w:p>
        </w:tc>
      </w:tr>
      <w:tr w:rsidR="00816444" w:rsidRPr="00297161" w14:paraId="5E4BA275" w14:textId="77777777" w:rsidTr="00816444">
        <w:tc>
          <w:tcPr>
            <w:tcW w:w="595" w:type="dxa"/>
            <w:vAlign w:val="center"/>
          </w:tcPr>
          <w:p w14:paraId="5BB0A783" w14:textId="77777777" w:rsidR="00816444" w:rsidRPr="00297161" w:rsidRDefault="00816444" w:rsidP="00816444">
            <w:pPr>
              <w:keepNext/>
              <w:keepLines/>
              <w:spacing w:before="60" w:after="60" w:line="276" w:lineRule="auto"/>
              <w:jc w:val="center"/>
              <w:rPr>
                <w:rFonts w:ascii="Verdana" w:hAnsi="Verdana"/>
                <w:sz w:val="20"/>
                <w:szCs w:val="20"/>
              </w:rPr>
            </w:pPr>
            <w:r w:rsidRPr="00297161">
              <w:rPr>
                <w:rFonts w:ascii="Verdana" w:hAnsi="Verdana"/>
                <w:sz w:val="20"/>
                <w:szCs w:val="20"/>
              </w:rPr>
              <w:t>3.</w:t>
            </w:r>
          </w:p>
        </w:tc>
        <w:tc>
          <w:tcPr>
            <w:tcW w:w="5679" w:type="dxa"/>
          </w:tcPr>
          <w:p w14:paraId="2317217C" w14:textId="7EDB6239" w:rsidR="00816444" w:rsidRPr="00297161" w:rsidRDefault="00816444" w:rsidP="00816444">
            <w:pPr>
              <w:keepNext/>
              <w:keepLines/>
              <w:spacing w:before="60" w:after="60" w:line="276" w:lineRule="auto"/>
              <w:rPr>
                <w:rFonts w:ascii="Verdana" w:hAnsi="Verdana"/>
                <w:sz w:val="20"/>
                <w:szCs w:val="20"/>
              </w:rPr>
            </w:pPr>
            <w:r w:rsidRPr="00297161">
              <w:rPr>
                <w:rFonts w:ascii="Verdana" w:hAnsi="Verdana"/>
                <w:sz w:val="20"/>
                <w:szCs w:val="20"/>
              </w:rPr>
              <w:t>Net asset value</w:t>
            </w:r>
          </w:p>
        </w:tc>
        <w:tc>
          <w:tcPr>
            <w:tcW w:w="2363" w:type="dxa"/>
            <w:vAlign w:val="center"/>
          </w:tcPr>
          <w:p w14:paraId="496C642B" w14:textId="4D6E343E" w:rsidR="00816444" w:rsidRPr="00297161" w:rsidRDefault="00816444" w:rsidP="00816444">
            <w:pPr>
              <w:keepNext/>
              <w:keepLines/>
              <w:spacing w:line="276" w:lineRule="auto"/>
              <w:jc w:val="right"/>
              <w:rPr>
                <w:rFonts w:ascii="Verdana" w:hAnsi="Verdana" w:cs="Calibri"/>
                <w:color w:val="000000"/>
                <w:sz w:val="20"/>
                <w:szCs w:val="20"/>
              </w:rPr>
            </w:pPr>
            <w:r w:rsidRPr="00297161">
              <w:rPr>
                <w:rFonts w:ascii="Verdana" w:hAnsi="Verdana" w:cs="Calibri"/>
                <w:b/>
                <w:bCs/>
                <w:color w:val="000000"/>
                <w:sz w:val="20"/>
                <w:szCs w:val="20"/>
              </w:rPr>
              <w:t>629,465</w:t>
            </w:r>
          </w:p>
        </w:tc>
      </w:tr>
    </w:tbl>
    <w:p w14:paraId="1C0EB4FA" w14:textId="77777777" w:rsidR="00392237" w:rsidRPr="00297161" w:rsidRDefault="00392237" w:rsidP="009C72BB">
      <w:pPr>
        <w:keepNext/>
        <w:keepLines/>
        <w:spacing w:before="600" w:after="240" w:line="276" w:lineRule="auto"/>
        <w:jc w:val="both"/>
      </w:pPr>
    </w:p>
    <w:p w14:paraId="25CBFBCC" w14:textId="77777777" w:rsidR="00727C3A" w:rsidRPr="00297161" w:rsidRDefault="00727C3A" w:rsidP="003746D2">
      <w:pPr>
        <w:rPr>
          <w:rFonts w:ascii="Verdana" w:hAnsi="Verdana"/>
          <w:sz w:val="20"/>
          <w:szCs w:val="20"/>
        </w:rPr>
      </w:pPr>
    </w:p>
    <w:p w14:paraId="39112FE3" w14:textId="49D2F86B" w:rsidR="001D559E" w:rsidRPr="00297161" w:rsidRDefault="00816444" w:rsidP="00EB44BE">
      <w:pPr>
        <w:pStyle w:val="Heading2"/>
        <w:numPr>
          <w:ilvl w:val="0"/>
          <w:numId w:val="15"/>
        </w:numPr>
        <w:adjustRightInd w:val="0"/>
        <w:ind w:hanging="720"/>
        <w:rPr>
          <w:lang w:val="en-US"/>
        </w:rPr>
      </w:pPr>
      <w:bookmarkStart w:id="69" w:name="_Toc216278714"/>
      <w:bookmarkEnd w:id="65"/>
      <w:bookmarkEnd w:id="66"/>
      <w:bookmarkEnd w:id="67"/>
      <w:bookmarkEnd w:id="68"/>
      <w:r w:rsidRPr="00297161">
        <w:rPr>
          <w:lang w:val="en-US"/>
        </w:rPr>
        <w:lastRenderedPageBreak/>
        <w:t>Determination of the Net Contribution to the Merger</w:t>
      </w:r>
      <w:bookmarkEnd w:id="69"/>
    </w:p>
    <w:p w14:paraId="617E219C" w14:textId="02D2A4FE" w:rsidR="00864302" w:rsidRPr="00297161" w:rsidRDefault="00816444" w:rsidP="00EB44BE">
      <w:pPr>
        <w:keepNext/>
        <w:keepLines/>
        <w:adjustRightInd w:val="0"/>
        <w:spacing w:before="120" w:after="120" w:line="276" w:lineRule="auto"/>
        <w:jc w:val="both"/>
        <w:rPr>
          <w:rFonts w:ascii="Verdana" w:hAnsi="Verdana"/>
          <w:spacing w:val="-4"/>
          <w:sz w:val="20"/>
          <w:szCs w:val="20"/>
        </w:rPr>
      </w:pPr>
      <w:r w:rsidRPr="00297161">
        <w:rPr>
          <w:rFonts w:ascii="Verdana" w:hAnsi="Verdana"/>
          <w:spacing w:val="-4"/>
          <w:sz w:val="20"/>
          <w:szCs w:val="20"/>
        </w:rPr>
        <w:t>The net contribution to the Merger of each Company was determined taking into account the book values indicated in the merger financial statements of AROBS TRANSILVANIA SOFTWARE, AROBS DEVELOPMENT &amp; ENGINEERING, BERG COMPUTERS, NORDLOGIC SOFTWARE, INFOBEST, and CENTRUL DE SOFT as of 31.12.2024, calculated as the difference between the total value of assets and the total value of liabilities of each Company — i.e., the net book value — in accordance with Annex 2, Part I, Section A of the Methodological Norms approved by Order no. 897/2015</w:t>
      </w:r>
      <w:r w:rsidR="001D559E" w:rsidRPr="00297161">
        <w:rPr>
          <w:rFonts w:ascii="Verdana" w:hAnsi="Verdana"/>
          <w:spacing w:val="-4"/>
          <w:sz w:val="20"/>
          <w:szCs w:val="20"/>
        </w:rPr>
        <w:t xml:space="preserve">. </w:t>
      </w:r>
    </w:p>
    <w:p w14:paraId="4D092EE9" w14:textId="39A1CD8C" w:rsidR="00392237" w:rsidRPr="00297161" w:rsidRDefault="00816444" w:rsidP="00EB44BE">
      <w:pPr>
        <w:pStyle w:val="Heading2"/>
        <w:numPr>
          <w:ilvl w:val="0"/>
          <w:numId w:val="15"/>
        </w:numPr>
        <w:adjustRightInd w:val="0"/>
        <w:ind w:hanging="720"/>
        <w:rPr>
          <w:lang w:val="en-US"/>
        </w:rPr>
      </w:pPr>
      <w:bookmarkStart w:id="70" w:name="_Toc216278715"/>
      <w:r w:rsidRPr="00297161">
        <w:rPr>
          <w:lang w:val="en-US"/>
        </w:rPr>
        <w:t>Share Capital Structure of the Absorbing Company Following the Merger</w:t>
      </w:r>
      <w:bookmarkEnd w:id="70"/>
    </w:p>
    <w:p w14:paraId="2F2C80EE" w14:textId="565D5616" w:rsidR="005A606C" w:rsidRPr="00297161" w:rsidRDefault="00816444" w:rsidP="00EB44BE">
      <w:pPr>
        <w:keepNext/>
        <w:keepLines/>
        <w:adjustRightInd w:val="0"/>
        <w:spacing w:before="120" w:after="120" w:line="276" w:lineRule="auto"/>
        <w:jc w:val="both"/>
        <w:rPr>
          <w:rFonts w:ascii="Verdana" w:hAnsi="Verdana"/>
          <w:b/>
          <w:bCs/>
          <w:color w:val="000000"/>
          <w:spacing w:val="-2"/>
          <w:sz w:val="20"/>
          <w:szCs w:val="20"/>
        </w:rPr>
      </w:pPr>
      <w:r w:rsidRPr="00297161">
        <w:rPr>
          <w:rFonts w:ascii="Verdana" w:hAnsi="Verdana"/>
          <w:b/>
          <w:bCs/>
          <w:color w:val="000000"/>
          <w:spacing w:val="-2"/>
          <w:sz w:val="20"/>
          <w:szCs w:val="20"/>
        </w:rPr>
        <w:t>Since all Absorbed Companies have the Absorbing Company as their sole shareholder, no new shares shall be issued by the Absorbing Company for the purpose of remunerating any third-party shareholders</w:t>
      </w:r>
      <w:r w:rsidR="002C4371" w:rsidRPr="00297161">
        <w:rPr>
          <w:rFonts w:ascii="Verdana" w:hAnsi="Verdana"/>
          <w:b/>
          <w:bCs/>
          <w:color w:val="000000"/>
          <w:spacing w:val="-2"/>
          <w:sz w:val="20"/>
          <w:szCs w:val="20"/>
        </w:rPr>
        <w:t xml:space="preserve">. </w:t>
      </w:r>
      <w:bookmarkStart w:id="71" w:name="_Toc369021513"/>
    </w:p>
    <w:p w14:paraId="24822957" w14:textId="784D4AF9" w:rsidR="00CB6C45" w:rsidRPr="00297161" w:rsidRDefault="00816444" w:rsidP="00EB44BE">
      <w:pPr>
        <w:pStyle w:val="ListParagraph"/>
        <w:keepNext/>
        <w:keepLines/>
        <w:adjustRightInd w:val="0"/>
        <w:spacing w:after="120" w:line="276" w:lineRule="auto"/>
        <w:ind w:left="0"/>
        <w:jc w:val="both"/>
        <w:rPr>
          <w:rFonts w:ascii="Verdana" w:hAnsi="Verdana"/>
          <w:color w:val="000000"/>
          <w:spacing w:val="-2"/>
          <w:sz w:val="20"/>
          <w:szCs w:val="20"/>
        </w:rPr>
      </w:pPr>
      <w:r w:rsidRPr="00297161">
        <w:rPr>
          <w:rFonts w:ascii="Verdana" w:hAnsi="Verdana"/>
          <w:color w:val="000000"/>
          <w:spacing w:val="-2"/>
          <w:sz w:val="20"/>
          <w:szCs w:val="20"/>
        </w:rPr>
        <w:t xml:space="preserve">Thus, in accordance with the provisions of Article </w:t>
      </w:r>
      <w:r w:rsidR="0092097F" w:rsidRPr="006B5FD4">
        <w:rPr>
          <w:rFonts w:ascii="Verdana" w:hAnsi="Verdana"/>
          <w:color w:val="000000"/>
          <w:spacing w:val="-2"/>
          <w:sz w:val="20"/>
          <w:szCs w:val="20"/>
          <w:lang w:val="ro-RO"/>
        </w:rPr>
        <w:t>243</w:t>
      </w:r>
      <w:r w:rsidR="0092097F" w:rsidRPr="006B5FD4">
        <w:rPr>
          <w:rFonts w:ascii="Verdana" w:hAnsi="Verdana"/>
          <w:color w:val="000000"/>
          <w:spacing w:val="-2"/>
          <w:sz w:val="20"/>
          <w:szCs w:val="20"/>
          <w:vertAlign w:val="superscript"/>
          <w:lang w:val="ro-RO"/>
        </w:rPr>
        <w:t>4</w:t>
      </w:r>
      <w:r w:rsidRPr="00297161">
        <w:rPr>
          <w:rFonts w:ascii="Verdana" w:hAnsi="Verdana"/>
          <w:color w:val="000000"/>
          <w:spacing w:val="-2"/>
          <w:sz w:val="20"/>
          <w:szCs w:val="20"/>
        </w:rPr>
        <w:t xml:space="preserve"> of Law 31/1990 and the provisions of Order no. 897/2015, and considering that the Absorbing Company holds 100% of the quota shares of all Absorbed Companies, no new equity instruments shall be issued as a result of the merger by absorption; therefore, the share capital of the Absorbing Company shall not be increased, and its capital structure and shareholders shall remain unchanged</w:t>
      </w:r>
      <w:r w:rsidR="005A606C" w:rsidRPr="00297161">
        <w:rPr>
          <w:rFonts w:ascii="Verdana" w:hAnsi="Verdana"/>
          <w:color w:val="000000"/>
          <w:spacing w:val="-2"/>
          <w:sz w:val="20"/>
          <w:szCs w:val="20"/>
        </w:rPr>
        <w:t xml:space="preserve">. </w:t>
      </w:r>
    </w:p>
    <w:p w14:paraId="0ABEF161" w14:textId="1197B831" w:rsidR="0045153D" w:rsidRPr="00297161" w:rsidRDefault="002C4371" w:rsidP="00EB44BE">
      <w:pPr>
        <w:pStyle w:val="Heading1"/>
        <w:pageBreakBefore w:val="0"/>
        <w:adjustRightInd w:val="0"/>
        <w:rPr>
          <w:lang w:val="en-US"/>
        </w:rPr>
      </w:pPr>
      <w:bookmarkStart w:id="72" w:name="_Toc418070941"/>
      <w:bookmarkStart w:id="73" w:name="_Toc418070967"/>
      <w:bookmarkStart w:id="74" w:name="_Toc418070992"/>
      <w:bookmarkStart w:id="75" w:name="_Toc418071018"/>
      <w:bookmarkStart w:id="76" w:name="_Toc418071044"/>
      <w:bookmarkStart w:id="77" w:name="_Toc418071070"/>
      <w:bookmarkStart w:id="78" w:name="_Toc418071269"/>
      <w:bookmarkStart w:id="79" w:name="_Toc418071850"/>
      <w:bookmarkStart w:id="80" w:name="_Toc418071877"/>
      <w:bookmarkStart w:id="81" w:name="_Toc369021514"/>
      <w:bookmarkStart w:id="82" w:name="_Toc470169999"/>
      <w:bookmarkStart w:id="83" w:name="_Toc136603862"/>
      <w:bookmarkStart w:id="84" w:name="_Toc179467820"/>
      <w:bookmarkStart w:id="85" w:name="_Toc216278716"/>
      <w:bookmarkEnd w:id="71"/>
      <w:bookmarkEnd w:id="72"/>
      <w:bookmarkEnd w:id="73"/>
      <w:bookmarkEnd w:id="74"/>
      <w:bookmarkEnd w:id="75"/>
      <w:bookmarkEnd w:id="76"/>
      <w:bookmarkEnd w:id="77"/>
      <w:bookmarkEnd w:id="78"/>
      <w:bookmarkEnd w:id="79"/>
      <w:bookmarkEnd w:id="80"/>
      <w:r w:rsidRPr="00297161">
        <w:rPr>
          <w:lang w:val="en-US"/>
        </w:rPr>
        <w:t>5</w:t>
      </w:r>
      <w:r w:rsidR="0045153D" w:rsidRPr="00297161">
        <w:rPr>
          <w:lang w:val="en-US"/>
        </w:rPr>
        <w:t>.</w:t>
      </w:r>
      <w:r w:rsidR="0045153D" w:rsidRPr="00297161">
        <w:rPr>
          <w:lang w:val="en-US"/>
        </w:rPr>
        <w:tab/>
      </w:r>
      <w:bookmarkEnd w:id="81"/>
      <w:bookmarkEnd w:id="82"/>
      <w:bookmarkEnd w:id="83"/>
      <w:bookmarkEnd w:id="84"/>
      <w:r w:rsidR="00816444" w:rsidRPr="00297161">
        <w:rPr>
          <w:lang w:val="en-US"/>
        </w:rPr>
        <w:t>Calculation of the Merger Premium</w:t>
      </w:r>
      <w:bookmarkEnd w:id="85"/>
      <w:r w:rsidR="001D559E" w:rsidRPr="00297161">
        <w:rPr>
          <w:lang w:val="en-US"/>
        </w:rPr>
        <w:t xml:space="preserve"> </w:t>
      </w:r>
    </w:p>
    <w:p w14:paraId="51E725CB" w14:textId="0B81CE07" w:rsidR="003B6F6F" w:rsidRPr="00297161" w:rsidRDefault="003B6F6F" w:rsidP="00EB44BE">
      <w:pPr>
        <w:pStyle w:val="Heading2"/>
        <w:tabs>
          <w:tab w:val="left" w:pos="709"/>
        </w:tabs>
        <w:rPr>
          <w:lang w:val="en-US"/>
        </w:rPr>
      </w:pPr>
      <w:bookmarkStart w:id="86" w:name="_Toc216278717"/>
      <w:r w:rsidRPr="00297161">
        <w:rPr>
          <w:lang w:val="en-US"/>
        </w:rPr>
        <w:t xml:space="preserve">5.1 </w:t>
      </w:r>
      <w:r w:rsidR="00EB44BE" w:rsidRPr="00297161">
        <w:rPr>
          <w:lang w:val="en-US"/>
        </w:rPr>
        <w:tab/>
      </w:r>
      <w:r w:rsidR="00816444" w:rsidRPr="00297161">
        <w:rPr>
          <w:lang w:val="en-US"/>
        </w:rPr>
        <w:t>General considerations</w:t>
      </w:r>
      <w:bookmarkEnd w:id="86"/>
    </w:p>
    <w:p w14:paraId="380C6A49" w14:textId="77777777" w:rsidR="00816444" w:rsidRPr="00297161" w:rsidRDefault="00816444" w:rsidP="00816444">
      <w:pPr>
        <w:keepNext/>
        <w:keepLines/>
        <w:adjustRightInd w:val="0"/>
        <w:spacing w:before="100" w:beforeAutospacing="1" w:after="120" w:line="276" w:lineRule="auto"/>
        <w:jc w:val="both"/>
        <w:rPr>
          <w:rFonts w:ascii="Verdana" w:hAnsi="Verdana"/>
          <w:sz w:val="20"/>
          <w:szCs w:val="20"/>
        </w:rPr>
      </w:pPr>
      <w:r w:rsidRPr="00297161">
        <w:rPr>
          <w:rFonts w:ascii="Verdana" w:hAnsi="Verdana"/>
          <w:sz w:val="20"/>
          <w:szCs w:val="20"/>
        </w:rPr>
        <w:t xml:space="preserve">In accordance with Annex 1, point 15, letter b) 4 of the Methodological Norms for the application of Order no. 897/2015, the merger premium recorded by the Absorbing Company is calculated as </w:t>
      </w:r>
      <w:r w:rsidRPr="00297161">
        <w:rPr>
          <w:rFonts w:ascii="Verdana" w:hAnsi="Verdana"/>
          <w:i/>
          <w:iCs/>
          <w:sz w:val="20"/>
          <w:szCs w:val="20"/>
        </w:rPr>
        <w:t>the difference between the value of the contribution resulting from the merger and the value by which the share capital of the Absorbing Company has increased</w:t>
      </w:r>
      <w:r w:rsidRPr="00297161">
        <w:rPr>
          <w:rFonts w:ascii="Verdana" w:hAnsi="Verdana"/>
          <w:sz w:val="20"/>
          <w:szCs w:val="20"/>
        </w:rPr>
        <w:t>.</w:t>
      </w:r>
    </w:p>
    <w:p w14:paraId="64760DCE" w14:textId="66326896" w:rsidR="002C4371" w:rsidRPr="00297161" w:rsidRDefault="00816444" w:rsidP="00EB44BE">
      <w:pPr>
        <w:keepNext/>
        <w:keepLines/>
        <w:adjustRightInd w:val="0"/>
        <w:spacing w:before="100" w:beforeAutospacing="1" w:after="120" w:line="276" w:lineRule="auto"/>
        <w:jc w:val="both"/>
        <w:rPr>
          <w:rFonts w:ascii="Verdana" w:hAnsi="Verdana"/>
          <w:sz w:val="20"/>
          <w:szCs w:val="20"/>
        </w:rPr>
      </w:pPr>
      <w:r w:rsidRPr="00297161">
        <w:rPr>
          <w:rFonts w:ascii="Verdana" w:hAnsi="Verdana"/>
          <w:sz w:val="20"/>
          <w:szCs w:val="20"/>
        </w:rPr>
        <w:t>Given that, following the Merger, no new equity instruments are issued and therefore the share capital of the Absorbing Company is not increased, the merger premium will be equal to the cumulative net contribution of the Absorbed Companies.</w:t>
      </w:r>
    </w:p>
    <w:p w14:paraId="34DB2FE0" w14:textId="48BE2746" w:rsidR="003B6F6F" w:rsidRPr="00297161" w:rsidRDefault="003B6F6F" w:rsidP="00474AE4">
      <w:pPr>
        <w:pStyle w:val="Heading2"/>
        <w:rPr>
          <w:lang w:val="en-US"/>
        </w:rPr>
      </w:pPr>
      <w:bookmarkStart w:id="87" w:name="_Toc216278718"/>
      <w:bookmarkStart w:id="88" w:name="_Hlk214567450"/>
      <w:r w:rsidRPr="00297161">
        <w:rPr>
          <w:lang w:val="en-US"/>
        </w:rPr>
        <w:t xml:space="preserve">5.2 </w:t>
      </w:r>
      <w:r w:rsidR="00474AE4" w:rsidRPr="00297161">
        <w:rPr>
          <w:lang w:val="en-US"/>
        </w:rPr>
        <w:tab/>
      </w:r>
      <w:r w:rsidR="00816444" w:rsidRPr="00297161">
        <w:rPr>
          <w:lang w:val="en-US"/>
        </w:rPr>
        <w:t>Net contribution to the Merger of the Absorbed Companies</w:t>
      </w:r>
      <w:bookmarkEnd w:id="87"/>
    </w:p>
    <w:bookmarkEnd w:id="88"/>
    <w:p w14:paraId="64BB9E0F" w14:textId="77777777" w:rsidR="00712579" w:rsidRPr="00297161" w:rsidRDefault="00712579" w:rsidP="00712579">
      <w:pPr>
        <w:keepNext/>
        <w:keepLines/>
        <w:adjustRightInd w:val="0"/>
        <w:spacing w:before="100" w:beforeAutospacing="1" w:after="120" w:line="276" w:lineRule="auto"/>
        <w:jc w:val="both"/>
        <w:rPr>
          <w:rFonts w:ascii="Verdana" w:hAnsi="Verdana"/>
          <w:sz w:val="20"/>
          <w:szCs w:val="20"/>
        </w:rPr>
      </w:pPr>
      <w:r w:rsidRPr="00297161">
        <w:rPr>
          <w:rFonts w:ascii="Verdana" w:hAnsi="Verdana"/>
          <w:sz w:val="20"/>
          <w:szCs w:val="20"/>
        </w:rPr>
        <w:t>The net contribution to the Merger of each Absorbed Company is equal to its net book asset value (as calculated from the individual financial statements as of 31.12.2024), to which additional amounts are added up to the fair value at the acquisition date for intangible assets, tangible assets, trade receivables, and liabilities, which had not been previously recognized in the individual financial statements because the recognition criteria under Order no. 1802/2014 had not been met.</w:t>
      </w:r>
    </w:p>
    <w:p w14:paraId="0CABA129" w14:textId="77777777" w:rsidR="00712579" w:rsidRPr="00297161" w:rsidRDefault="00712579" w:rsidP="00712579">
      <w:pPr>
        <w:keepNext/>
        <w:keepLines/>
        <w:adjustRightInd w:val="0"/>
        <w:spacing w:before="100" w:beforeAutospacing="1" w:after="120" w:line="276" w:lineRule="auto"/>
        <w:jc w:val="both"/>
        <w:rPr>
          <w:rFonts w:ascii="Verdana" w:hAnsi="Verdana"/>
          <w:sz w:val="20"/>
          <w:szCs w:val="20"/>
        </w:rPr>
      </w:pPr>
      <w:r w:rsidRPr="00297161">
        <w:rPr>
          <w:rFonts w:ascii="Verdana" w:hAnsi="Verdana"/>
          <w:sz w:val="20"/>
          <w:szCs w:val="20"/>
        </w:rPr>
        <w:lastRenderedPageBreak/>
        <w:t>The merger operations shall, however, be accounted for at the level of AROBS TRANSILVANIA SOFTWARE in accordance with the provisions of Order no. 2844/2016, corroborated with the provisions of Order no. 897/2015.</w:t>
      </w:r>
    </w:p>
    <w:p w14:paraId="4347F76E" w14:textId="4765C7E3" w:rsidR="001360CA" w:rsidRPr="00297161" w:rsidRDefault="00712579" w:rsidP="005761B8">
      <w:pPr>
        <w:keepNext/>
        <w:keepLines/>
        <w:adjustRightInd w:val="0"/>
        <w:spacing w:before="100" w:beforeAutospacing="1" w:after="120" w:line="276" w:lineRule="auto"/>
        <w:jc w:val="both"/>
        <w:rPr>
          <w:rFonts w:ascii="Verdana" w:hAnsi="Verdana"/>
          <w:sz w:val="20"/>
          <w:szCs w:val="20"/>
        </w:rPr>
      </w:pPr>
      <w:r w:rsidRPr="00297161">
        <w:rPr>
          <w:rFonts w:ascii="Verdana" w:hAnsi="Verdana"/>
          <w:sz w:val="20"/>
          <w:szCs w:val="20"/>
        </w:rPr>
        <w:t>All the above elements have been consolidated to determine the net contribution to the Merger of the Absorbed Companies</w:t>
      </w:r>
      <w:r w:rsidR="00AE3AD4" w:rsidRPr="00297161">
        <w:rPr>
          <w:rFonts w:ascii="Verdana" w:hAnsi="Verdana"/>
          <w:spacing w:val="-4"/>
          <w:sz w:val="20"/>
          <w:szCs w:val="20"/>
        </w:rPr>
        <w:t>:</w:t>
      </w:r>
    </w:p>
    <w:tbl>
      <w:tblPr>
        <w:tblStyle w:val="TableGrid"/>
        <w:tblW w:w="10242" w:type="dxa"/>
        <w:jc w:val="center"/>
        <w:tblLook w:val="04A0" w:firstRow="1" w:lastRow="0" w:firstColumn="1" w:lastColumn="0" w:noHBand="0" w:noVBand="1"/>
      </w:tblPr>
      <w:tblGrid>
        <w:gridCol w:w="1843"/>
        <w:gridCol w:w="1705"/>
        <w:gridCol w:w="1385"/>
        <w:gridCol w:w="1317"/>
        <w:gridCol w:w="1275"/>
        <w:gridCol w:w="1280"/>
        <w:gridCol w:w="1437"/>
      </w:tblGrid>
      <w:tr w:rsidR="00573DB6" w:rsidRPr="00297161" w14:paraId="485FAF24" w14:textId="77777777" w:rsidTr="00573DB6">
        <w:trPr>
          <w:trHeight w:val="1033"/>
          <w:jc w:val="center"/>
        </w:trPr>
        <w:tc>
          <w:tcPr>
            <w:tcW w:w="1843" w:type="dxa"/>
            <w:vAlign w:val="center"/>
          </w:tcPr>
          <w:p w14:paraId="26693E8D" w14:textId="3B389565" w:rsidR="006E5726" w:rsidRPr="00297161" w:rsidRDefault="00712579" w:rsidP="00FB5101">
            <w:pPr>
              <w:keepNext/>
              <w:keepLines/>
              <w:adjustRightInd w:val="0"/>
              <w:spacing w:before="100" w:beforeAutospacing="1" w:after="120" w:line="276" w:lineRule="auto"/>
              <w:jc w:val="center"/>
              <w:rPr>
                <w:rFonts w:ascii="Verdana" w:hAnsi="Verdana" w:cstheme="majorHAnsi"/>
                <w:b/>
                <w:bCs/>
                <w:spacing w:val="-4"/>
                <w:sz w:val="16"/>
                <w:szCs w:val="16"/>
              </w:rPr>
            </w:pPr>
            <w:r w:rsidRPr="00297161">
              <w:rPr>
                <w:rFonts w:ascii="Verdana" w:hAnsi="Verdana" w:cstheme="majorHAnsi"/>
                <w:b/>
                <w:bCs/>
                <w:color w:val="000000"/>
                <w:sz w:val="16"/>
                <w:szCs w:val="16"/>
              </w:rPr>
              <w:t>NET CONTRIBUTION AS OF 31.12.2024</w:t>
            </w:r>
          </w:p>
        </w:tc>
        <w:tc>
          <w:tcPr>
            <w:tcW w:w="1705" w:type="dxa"/>
            <w:vAlign w:val="center"/>
          </w:tcPr>
          <w:p w14:paraId="2E916E55" w14:textId="75ED9249" w:rsidR="006E5726" w:rsidRPr="00297161" w:rsidRDefault="006E5726" w:rsidP="00FB5101">
            <w:pPr>
              <w:keepNext/>
              <w:keepLines/>
              <w:adjustRightInd w:val="0"/>
              <w:spacing w:before="100" w:beforeAutospacing="1" w:after="120" w:line="276" w:lineRule="auto"/>
              <w:jc w:val="center"/>
              <w:rPr>
                <w:rFonts w:ascii="Verdana" w:hAnsi="Verdana" w:cstheme="majorHAnsi"/>
                <w:b/>
                <w:bCs/>
                <w:color w:val="000000"/>
                <w:sz w:val="16"/>
                <w:szCs w:val="16"/>
              </w:rPr>
            </w:pPr>
            <w:r w:rsidRPr="00297161">
              <w:rPr>
                <w:rFonts w:ascii="Verdana" w:hAnsi="Verdana" w:cstheme="majorHAnsi"/>
                <w:b/>
                <w:bCs/>
                <w:color w:val="000000"/>
                <w:sz w:val="16"/>
                <w:szCs w:val="16"/>
              </w:rPr>
              <w:t>AROBS DEVELOPMENT &amp;ENGINEERING</w:t>
            </w:r>
          </w:p>
        </w:tc>
        <w:tc>
          <w:tcPr>
            <w:tcW w:w="1385" w:type="dxa"/>
            <w:vAlign w:val="center"/>
          </w:tcPr>
          <w:p w14:paraId="1C4274D1" w14:textId="77777777" w:rsidR="006E5726" w:rsidRPr="00297161" w:rsidRDefault="006E5726" w:rsidP="00FB5101">
            <w:pPr>
              <w:keepNext/>
              <w:keepLines/>
              <w:adjustRightInd w:val="0"/>
              <w:spacing w:before="100" w:beforeAutospacing="1" w:after="120" w:line="276" w:lineRule="auto"/>
              <w:jc w:val="center"/>
              <w:rPr>
                <w:rFonts w:ascii="Verdana" w:hAnsi="Verdana" w:cstheme="majorHAnsi"/>
                <w:b/>
                <w:bCs/>
                <w:spacing w:val="-4"/>
                <w:sz w:val="16"/>
                <w:szCs w:val="16"/>
              </w:rPr>
            </w:pPr>
            <w:r w:rsidRPr="00297161">
              <w:rPr>
                <w:rFonts w:ascii="Verdana" w:hAnsi="Verdana" w:cstheme="majorHAnsi"/>
                <w:b/>
                <w:bCs/>
                <w:color w:val="000000"/>
                <w:sz w:val="16"/>
                <w:szCs w:val="16"/>
              </w:rPr>
              <w:t>BERG COMPUTERS</w:t>
            </w:r>
          </w:p>
        </w:tc>
        <w:tc>
          <w:tcPr>
            <w:tcW w:w="1317" w:type="dxa"/>
            <w:vAlign w:val="center"/>
          </w:tcPr>
          <w:p w14:paraId="3C8849C5" w14:textId="77777777" w:rsidR="006E5726" w:rsidRPr="00297161" w:rsidRDefault="006E5726" w:rsidP="00FB5101">
            <w:pPr>
              <w:keepNext/>
              <w:keepLines/>
              <w:adjustRightInd w:val="0"/>
              <w:spacing w:before="100" w:beforeAutospacing="1" w:after="120" w:line="276" w:lineRule="auto"/>
              <w:jc w:val="center"/>
              <w:rPr>
                <w:rFonts w:ascii="Verdana" w:hAnsi="Verdana" w:cstheme="majorHAnsi"/>
                <w:b/>
                <w:bCs/>
                <w:spacing w:val="-4"/>
                <w:sz w:val="16"/>
                <w:szCs w:val="16"/>
              </w:rPr>
            </w:pPr>
            <w:r w:rsidRPr="00297161">
              <w:rPr>
                <w:rFonts w:ascii="Verdana" w:hAnsi="Verdana" w:cstheme="majorHAnsi"/>
                <w:b/>
                <w:bCs/>
                <w:color w:val="000000"/>
                <w:sz w:val="16"/>
                <w:szCs w:val="16"/>
              </w:rPr>
              <w:t>NORDLOGIC SOFTWARE</w:t>
            </w:r>
          </w:p>
        </w:tc>
        <w:tc>
          <w:tcPr>
            <w:tcW w:w="1275" w:type="dxa"/>
            <w:vAlign w:val="center"/>
          </w:tcPr>
          <w:p w14:paraId="5382EE38" w14:textId="77777777" w:rsidR="006E5726" w:rsidRPr="00297161" w:rsidRDefault="006E5726" w:rsidP="00FB5101">
            <w:pPr>
              <w:keepNext/>
              <w:keepLines/>
              <w:adjustRightInd w:val="0"/>
              <w:spacing w:before="100" w:beforeAutospacing="1" w:after="120" w:line="276" w:lineRule="auto"/>
              <w:jc w:val="center"/>
              <w:rPr>
                <w:rFonts w:ascii="Verdana" w:hAnsi="Verdana" w:cstheme="majorHAnsi"/>
                <w:b/>
                <w:bCs/>
                <w:color w:val="000000"/>
                <w:sz w:val="16"/>
                <w:szCs w:val="16"/>
              </w:rPr>
            </w:pPr>
            <w:r w:rsidRPr="00297161">
              <w:rPr>
                <w:rFonts w:ascii="Verdana" w:hAnsi="Verdana" w:cstheme="majorHAnsi"/>
                <w:b/>
                <w:bCs/>
                <w:color w:val="000000"/>
                <w:sz w:val="16"/>
                <w:szCs w:val="16"/>
              </w:rPr>
              <w:t>INFOBEST</w:t>
            </w:r>
          </w:p>
        </w:tc>
        <w:tc>
          <w:tcPr>
            <w:tcW w:w="1280" w:type="dxa"/>
            <w:vAlign w:val="center"/>
          </w:tcPr>
          <w:p w14:paraId="60F9CA82" w14:textId="77777777" w:rsidR="006E5726" w:rsidRPr="00297161" w:rsidRDefault="006E5726" w:rsidP="00FB5101">
            <w:pPr>
              <w:keepNext/>
              <w:keepLines/>
              <w:adjustRightInd w:val="0"/>
              <w:spacing w:before="100" w:beforeAutospacing="1" w:after="120" w:line="276" w:lineRule="auto"/>
              <w:jc w:val="center"/>
              <w:rPr>
                <w:rFonts w:ascii="Verdana" w:hAnsi="Verdana" w:cstheme="majorHAnsi"/>
                <w:b/>
                <w:bCs/>
                <w:color w:val="000000"/>
                <w:sz w:val="16"/>
                <w:szCs w:val="16"/>
              </w:rPr>
            </w:pPr>
            <w:r w:rsidRPr="00297161">
              <w:rPr>
                <w:rFonts w:ascii="Verdana" w:hAnsi="Verdana" w:cstheme="majorHAnsi"/>
                <w:b/>
                <w:bCs/>
                <w:color w:val="000000"/>
                <w:sz w:val="16"/>
                <w:szCs w:val="16"/>
              </w:rPr>
              <w:t>CENTRUL DE SOFT GPS</w:t>
            </w:r>
          </w:p>
        </w:tc>
        <w:tc>
          <w:tcPr>
            <w:tcW w:w="1437" w:type="dxa"/>
            <w:vAlign w:val="center"/>
          </w:tcPr>
          <w:p w14:paraId="69DADA34" w14:textId="77777777" w:rsidR="006E5726" w:rsidRPr="00297161" w:rsidRDefault="006E5726" w:rsidP="00FB5101">
            <w:pPr>
              <w:keepNext/>
              <w:keepLines/>
              <w:adjustRightInd w:val="0"/>
              <w:spacing w:before="100" w:beforeAutospacing="1" w:after="120" w:line="276" w:lineRule="auto"/>
              <w:jc w:val="center"/>
              <w:rPr>
                <w:rFonts w:ascii="Verdana" w:hAnsi="Verdana" w:cstheme="majorHAnsi"/>
                <w:b/>
                <w:bCs/>
                <w:color w:val="000000"/>
                <w:sz w:val="16"/>
                <w:szCs w:val="16"/>
              </w:rPr>
            </w:pPr>
            <w:r w:rsidRPr="00297161">
              <w:rPr>
                <w:rFonts w:ascii="Verdana" w:hAnsi="Verdana" w:cstheme="majorHAnsi"/>
                <w:b/>
                <w:bCs/>
                <w:color w:val="000000"/>
                <w:sz w:val="16"/>
                <w:szCs w:val="16"/>
              </w:rPr>
              <w:t>TOTAL</w:t>
            </w:r>
          </w:p>
        </w:tc>
      </w:tr>
      <w:tr w:rsidR="00573DB6" w:rsidRPr="00297161" w14:paraId="5F497244" w14:textId="77777777" w:rsidTr="00573DB6">
        <w:trPr>
          <w:trHeight w:val="504"/>
          <w:jc w:val="center"/>
        </w:trPr>
        <w:tc>
          <w:tcPr>
            <w:tcW w:w="1843" w:type="dxa"/>
            <w:vAlign w:val="center"/>
          </w:tcPr>
          <w:p w14:paraId="645D4E3E" w14:textId="5B89FB55" w:rsidR="00712579" w:rsidRPr="00297161" w:rsidRDefault="00712579" w:rsidP="00712579">
            <w:pPr>
              <w:keepNext/>
              <w:keepLines/>
              <w:rPr>
                <w:rFonts w:ascii="Verdana" w:hAnsi="Verdana" w:cstheme="majorHAnsi"/>
                <w:color w:val="000000"/>
                <w:sz w:val="16"/>
                <w:szCs w:val="16"/>
              </w:rPr>
            </w:pPr>
            <w:r w:rsidRPr="00297161">
              <w:rPr>
                <w:rFonts w:ascii="Verdana" w:hAnsi="Verdana" w:cstheme="majorHAnsi"/>
                <w:color w:val="000000"/>
                <w:sz w:val="16"/>
                <w:szCs w:val="16"/>
              </w:rPr>
              <w:t xml:space="preserve">Net accounting </w:t>
            </w:r>
            <w:proofErr w:type="gramStart"/>
            <w:r w:rsidRPr="00297161">
              <w:rPr>
                <w:rFonts w:ascii="Verdana" w:hAnsi="Verdana" w:cstheme="majorHAnsi"/>
                <w:color w:val="000000"/>
                <w:sz w:val="16"/>
                <w:szCs w:val="16"/>
              </w:rPr>
              <w:t>asset</w:t>
            </w:r>
            <w:proofErr w:type="gramEnd"/>
          </w:p>
          <w:p w14:paraId="004A0609" w14:textId="6A8F9808" w:rsidR="006E5726" w:rsidRPr="00297161" w:rsidRDefault="00712579" w:rsidP="00712579">
            <w:pPr>
              <w:keepNext/>
              <w:keepLines/>
              <w:spacing w:line="360" w:lineRule="auto"/>
              <w:rPr>
                <w:rFonts w:ascii="Verdana" w:hAnsi="Verdana" w:cstheme="majorHAnsi"/>
                <w:color w:val="000000"/>
                <w:sz w:val="16"/>
                <w:szCs w:val="16"/>
              </w:rPr>
            </w:pPr>
            <w:r w:rsidRPr="00297161">
              <w:rPr>
                <w:rFonts w:ascii="Verdana" w:hAnsi="Verdana" w:cstheme="majorHAnsi"/>
                <w:color w:val="000000"/>
                <w:sz w:val="16"/>
                <w:szCs w:val="16"/>
              </w:rPr>
              <w:t>Amount</w:t>
            </w:r>
            <w:r w:rsidR="006E5726" w:rsidRPr="00297161">
              <w:rPr>
                <w:rFonts w:ascii="Verdana" w:hAnsi="Verdana" w:cstheme="majorHAnsi"/>
                <w:color w:val="000000"/>
                <w:sz w:val="16"/>
                <w:szCs w:val="16"/>
              </w:rPr>
              <w:t xml:space="preserve"> (Lei)</w:t>
            </w:r>
          </w:p>
        </w:tc>
        <w:tc>
          <w:tcPr>
            <w:tcW w:w="1705" w:type="dxa"/>
            <w:vAlign w:val="center"/>
          </w:tcPr>
          <w:p w14:paraId="32D62AA3" w14:textId="597DF1B9"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15</w:t>
            </w:r>
            <w:r w:rsidR="00712579" w:rsidRPr="00297161">
              <w:rPr>
                <w:rFonts w:ascii="Calibri" w:hAnsi="Calibri" w:cs="Calibri"/>
                <w:color w:val="000000"/>
                <w:sz w:val="22"/>
                <w:szCs w:val="22"/>
              </w:rPr>
              <w:t>,</w:t>
            </w:r>
            <w:r w:rsidRPr="00297161">
              <w:rPr>
                <w:rFonts w:ascii="Calibri" w:hAnsi="Calibri" w:cs="Calibri"/>
                <w:color w:val="000000"/>
                <w:sz w:val="22"/>
                <w:szCs w:val="22"/>
              </w:rPr>
              <w:t>698</w:t>
            </w:r>
            <w:r w:rsidR="00712579" w:rsidRPr="00297161">
              <w:rPr>
                <w:rFonts w:ascii="Calibri" w:hAnsi="Calibri" w:cs="Calibri"/>
                <w:color w:val="000000"/>
                <w:sz w:val="22"/>
                <w:szCs w:val="22"/>
              </w:rPr>
              <w:t>,</w:t>
            </w:r>
            <w:r w:rsidRPr="00297161">
              <w:rPr>
                <w:rFonts w:ascii="Calibri" w:hAnsi="Calibri" w:cs="Calibri"/>
                <w:color w:val="000000"/>
                <w:sz w:val="22"/>
                <w:szCs w:val="22"/>
              </w:rPr>
              <w:t>622</w:t>
            </w:r>
          </w:p>
        </w:tc>
        <w:tc>
          <w:tcPr>
            <w:tcW w:w="1385" w:type="dxa"/>
            <w:vAlign w:val="center"/>
          </w:tcPr>
          <w:p w14:paraId="5D2E7EDD" w14:textId="1523BA37"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6</w:t>
            </w:r>
            <w:r w:rsidR="00712579" w:rsidRPr="00297161">
              <w:rPr>
                <w:rFonts w:ascii="Calibri" w:hAnsi="Calibri" w:cs="Calibri"/>
                <w:color w:val="000000"/>
                <w:sz w:val="22"/>
                <w:szCs w:val="22"/>
              </w:rPr>
              <w:t>,</w:t>
            </w:r>
            <w:r w:rsidRPr="00297161">
              <w:rPr>
                <w:rFonts w:ascii="Calibri" w:hAnsi="Calibri" w:cs="Calibri"/>
                <w:color w:val="000000"/>
                <w:sz w:val="22"/>
                <w:szCs w:val="22"/>
              </w:rPr>
              <w:t>962</w:t>
            </w:r>
            <w:r w:rsidR="00712579" w:rsidRPr="00297161">
              <w:rPr>
                <w:rFonts w:ascii="Calibri" w:hAnsi="Calibri" w:cs="Calibri"/>
                <w:color w:val="000000"/>
                <w:sz w:val="22"/>
                <w:szCs w:val="22"/>
              </w:rPr>
              <w:t>,</w:t>
            </w:r>
            <w:r w:rsidRPr="00297161">
              <w:rPr>
                <w:rFonts w:ascii="Calibri" w:hAnsi="Calibri" w:cs="Calibri"/>
                <w:color w:val="000000"/>
                <w:sz w:val="22"/>
                <w:szCs w:val="22"/>
              </w:rPr>
              <w:t>241</w:t>
            </w:r>
          </w:p>
        </w:tc>
        <w:tc>
          <w:tcPr>
            <w:tcW w:w="1317" w:type="dxa"/>
            <w:vAlign w:val="center"/>
          </w:tcPr>
          <w:p w14:paraId="5BC5CFBB" w14:textId="4EFB58DD"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-693</w:t>
            </w:r>
            <w:r w:rsidR="00712579" w:rsidRPr="00297161">
              <w:rPr>
                <w:rFonts w:ascii="Calibri" w:hAnsi="Calibri" w:cs="Calibri"/>
                <w:color w:val="000000"/>
                <w:sz w:val="22"/>
                <w:szCs w:val="22"/>
              </w:rPr>
              <w:t>,</w:t>
            </w:r>
            <w:r w:rsidRPr="00297161">
              <w:rPr>
                <w:rFonts w:ascii="Calibri" w:hAnsi="Calibri" w:cs="Calibri"/>
                <w:color w:val="000000"/>
                <w:sz w:val="22"/>
                <w:szCs w:val="22"/>
              </w:rPr>
              <w:t>179</w:t>
            </w:r>
          </w:p>
        </w:tc>
        <w:tc>
          <w:tcPr>
            <w:tcW w:w="1275" w:type="dxa"/>
            <w:vAlign w:val="center"/>
          </w:tcPr>
          <w:p w14:paraId="4EBF24E8" w14:textId="084DB6BC"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2</w:t>
            </w:r>
            <w:r w:rsidR="00712579" w:rsidRPr="00297161">
              <w:rPr>
                <w:rFonts w:ascii="Calibri" w:hAnsi="Calibri" w:cs="Calibri"/>
                <w:color w:val="000000"/>
                <w:sz w:val="22"/>
                <w:szCs w:val="22"/>
              </w:rPr>
              <w:t>,</w:t>
            </w:r>
            <w:r w:rsidRPr="00297161">
              <w:rPr>
                <w:rFonts w:ascii="Calibri" w:hAnsi="Calibri" w:cs="Calibri"/>
                <w:color w:val="000000"/>
                <w:sz w:val="22"/>
                <w:szCs w:val="22"/>
              </w:rPr>
              <w:t>034</w:t>
            </w:r>
            <w:r w:rsidR="00712579" w:rsidRPr="00297161">
              <w:rPr>
                <w:rFonts w:ascii="Calibri" w:hAnsi="Calibri" w:cs="Calibri"/>
                <w:color w:val="000000"/>
                <w:sz w:val="22"/>
                <w:szCs w:val="22"/>
              </w:rPr>
              <w:t>,</w:t>
            </w:r>
            <w:r w:rsidRPr="00297161">
              <w:rPr>
                <w:rFonts w:ascii="Calibri" w:hAnsi="Calibri" w:cs="Calibri"/>
                <w:color w:val="000000"/>
                <w:sz w:val="22"/>
                <w:szCs w:val="22"/>
              </w:rPr>
              <w:t>762</w:t>
            </w:r>
          </w:p>
        </w:tc>
        <w:tc>
          <w:tcPr>
            <w:tcW w:w="1280" w:type="dxa"/>
            <w:vAlign w:val="center"/>
          </w:tcPr>
          <w:p w14:paraId="15F7A84F" w14:textId="3A960E8C"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629</w:t>
            </w:r>
            <w:r w:rsidR="00712579" w:rsidRPr="00297161">
              <w:rPr>
                <w:rFonts w:ascii="Calibri" w:hAnsi="Calibri" w:cs="Calibri"/>
                <w:color w:val="000000"/>
                <w:sz w:val="22"/>
                <w:szCs w:val="22"/>
              </w:rPr>
              <w:t>,</w:t>
            </w:r>
            <w:r w:rsidRPr="00297161">
              <w:rPr>
                <w:rFonts w:ascii="Calibri" w:hAnsi="Calibri" w:cs="Calibri"/>
                <w:color w:val="000000"/>
                <w:sz w:val="22"/>
                <w:szCs w:val="22"/>
              </w:rPr>
              <w:t>465</w:t>
            </w:r>
          </w:p>
        </w:tc>
        <w:tc>
          <w:tcPr>
            <w:tcW w:w="1437" w:type="dxa"/>
            <w:vAlign w:val="center"/>
          </w:tcPr>
          <w:p w14:paraId="590091E0" w14:textId="00DFE9E9" w:rsidR="006E5726" w:rsidRPr="00297161" w:rsidRDefault="006E5726" w:rsidP="00FB5101">
            <w:pPr>
              <w:jc w:val="right"/>
              <w:rPr>
                <w:rFonts w:ascii="Calibri" w:hAnsi="Calibri" w:cs="Calibri"/>
                <w:b/>
                <w:bCs/>
                <w:color w:val="000000"/>
                <w:sz w:val="22"/>
                <w:szCs w:val="22"/>
                <w:lang w:eastAsia="en-US"/>
              </w:rPr>
            </w:pPr>
            <w:r w:rsidRPr="00297161">
              <w:rPr>
                <w:rFonts w:ascii="Calibri" w:hAnsi="Calibri" w:cs="Calibri"/>
                <w:b/>
                <w:bCs/>
                <w:color w:val="000000"/>
                <w:sz w:val="22"/>
                <w:szCs w:val="22"/>
              </w:rPr>
              <w:t>24</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631</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911</w:t>
            </w:r>
          </w:p>
        </w:tc>
      </w:tr>
      <w:tr w:rsidR="00573DB6" w:rsidRPr="00297161" w14:paraId="4711F421" w14:textId="77777777" w:rsidTr="00573DB6">
        <w:trPr>
          <w:trHeight w:val="590"/>
          <w:jc w:val="center"/>
        </w:trPr>
        <w:tc>
          <w:tcPr>
            <w:tcW w:w="1843" w:type="dxa"/>
            <w:vAlign w:val="center"/>
          </w:tcPr>
          <w:p w14:paraId="5AABE3A4" w14:textId="4F4F5528" w:rsidR="006E5726" w:rsidRPr="00297161" w:rsidRDefault="00712579" w:rsidP="00FB5101">
            <w:pPr>
              <w:keepNext/>
              <w:keepLines/>
              <w:rPr>
                <w:rFonts w:ascii="Verdana" w:hAnsi="Verdana" w:cstheme="majorHAnsi"/>
                <w:color w:val="000000"/>
                <w:sz w:val="16"/>
                <w:szCs w:val="16"/>
              </w:rPr>
            </w:pPr>
            <w:r w:rsidRPr="00297161">
              <w:rPr>
                <w:rFonts w:ascii="Verdana" w:hAnsi="Verdana" w:cstheme="majorHAnsi"/>
                <w:color w:val="000000"/>
                <w:sz w:val="16"/>
                <w:szCs w:val="16"/>
              </w:rPr>
              <w:t xml:space="preserve">Differences resulting from the restatement of financial statements in accordance with IFRS </w:t>
            </w:r>
          </w:p>
        </w:tc>
        <w:tc>
          <w:tcPr>
            <w:tcW w:w="1705" w:type="dxa"/>
            <w:vAlign w:val="center"/>
          </w:tcPr>
          <w:p w14:paraId="0F48FDAC" w14:textId="642BBC58"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40</w:t>
            </w:r>
            <w:r w:rsidR="00712579" w:rsidRPr="00297161">
              <w:rPr>
                <w:rFonts w:ascii="Calibri" w:hAnsi="Calibri" w:cs="Calibri"/>
                <w:color w:val="000000"/>
                <w:sz w:val="22"/>
                <w:szCs w:val="22"/>
              </w:rPr>
              <w:t>,</w:t>
            </w:r>
            <w:r w:rsidRPr="00297161">
              <w:rPr>
                <w:rFonts w:ascii="Calibri" w:hAnsi="Calibri" w:cs="Calibri"/>
                <w:color w:val="000000"/>
                <w:sz w:val="22"/>
                <w:szCs w:val="22"/>
              </w:rPr>
              <w:t>891</w:t>
            </w:r>
          </w:p>
        </w:tc>
        <w:tc>
          <w:tcPr>
            <w:tcW w:w="1385" w:type="dxa"/>
            <w:vAlign w:val="center"/>
          </w:tcPr>
          <w:p w14:paraId="7E3862F5" w14:textId="09009AF9"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54</w:t>
            </w:r>
            <w:r w:rsidR="00712579" w:rsidRPr="00297161">
              <w:rPr>
                <w:rFonts w:ascii="Calibri" w:hAnsi="Calibri" w:cs="Calibri"/>
                <w:color w:val="000000"/>
                <w:sz w:val="22"/>
                <w:szCs w:val="22"/>
              </w:rPr>
              <w:t>,</w:t>
            </w:r>
            <w:r w:rsidRPr="00297161">
              <w:rPr>
                <w:rFonts w:ascii="Calibri" w:hAnsi="Calibri" w:cs="Calibri"/>
                <w:color w:val="000000"/>
                <w:sz w:val="22"/>
                <w:szCs w:val="22"/>
              </w:rPr>
              <w:t>610</w:t>
            </w:r>
          </w:p>
        </w:tc>
        <w:tc>
          <w:tcPr>
            <w:tcW w:w="1317" w:type="dxa"/>
            <w:vAlign w:val="center"/>
          </w:tcPr>
          <w:p w14:paraId="5439490A" w14:textId="5088B40D"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-170</w:t>
            </w:r>
            <w:r w:rsidR="00712579" w:rsidRPr="00297161">
              <w:rPr>
                <w:rFonts w:ascii="Calibri" w:hAnsi="Calibri" w:cs="Calibri"/>
                <w:color w:val="000000"/>
                <w:sz w:val="22"/>
                <w:szCs w:val="22"/>
              </w:rPr>
              <w:t>,</w:t>
            </w:r>
            <w:r w:rsidRPr="00297161">
              <w:rPr>
                <w:rFonts w:ascii="Calibri" w:hAnsi="Calibri" w:cs="Calibri"/>
                <w:color w:val="000000"/>
                <w:sz w:val="22"/>
                <w:szCs w:val="22"/>
              </w:rPr>
              <w:t>700</w:t>
            </w:r>
          </w:p>
        </w:tc>
        <w:tc>
          <w:tcPr>
            <w:tcW w:w="1275" w:type="dxa"/>
            <w:vAlign w:val="center"/>
          </w:tcPr>
          <w:p w14:paraId="34B3DE2C" w14:textId="77777777"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-825</w:t>
            </w:r>
          </w:p>
        </w:tc>
        <w:tc>
          <w:tcPr>
            <w:tcW w:w="1280" w:type="dxa"/>
            <w:vAlign w:val="center"/>
          </w:tcPr>
          <w:p w14:paraId="735F1A25" w14:textId="1488670F"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-3</w:t>
            </w:r>
            <w:r w:rsidR="00712579" w:rsidRPr="00297161">
              <w:rPr>
                <w:rFonts w:ascii="Calibri" w:hAnsi="Calibri" w:cs="Calibri"/>
                <w:color w:val="000000"/>
                <w:sz w:val="22"/>
                <w:szCs w:val="22"/>
              </w:rPr>
              <w:t>,</w:t>
            </w:r>
            <w:r w:rsidRPr="00297161">
              <w:rPr>
                <w:rFonts w:ascii="Calibri" w:hAnsi="Calibri" w:cs="Calibri"/>
                <w:color w:val="000000"/>
                <w:sz w:val="22"/>
                <w:szCs w:val="22"/>
              </w:rPr>
              <w:t>170</w:t>
            </w:r>
          </w:p>
        </w:tc>
        <w:tc>
          <w:tcPr>
            <w:tcW w:w="1437" w:type="dxa"/>
            <w:vAlign w:val="center"/>
          </w:tcPr>
          <w:p w14:paraId="227AE751" w14:textId="54A553A6" w:rsidR="006E5726" w:rsidRPr="00297161" w:rsidRDefault="006E5726" w:rsidP="00FB5101">
            <w:pPr>
              <w:jc w:val="right"/>
              <w:rPr>
                <w:rFonts w:ascii="Calibri" w:hAnsi="Calibri" w:cs="Calibri"/>
                <w:b/>
                <w:bCs/>
                <w:color w:val="000000"/>
                <w:sz w:val="22"/>
                <w:szCs w:val="22"/>
                <w:lang w:eastAsia="en-US"/>
              </w:rPr>
            </w:pPr>
            <w:r w:rsidRPr="00297161">
              <w:rPr>
                <w:rFonts w:ascii="Calibri" w:hAnsi="Calibri" w:cs="Calibri"/>
                <w:b/>
                <w:bCs/>
                <w:color w:val="000000"/>
                <w:sz w:val="22"/>
                <w:szCs w:val="22"/>
              </w:rPr>
              <w:t>-79</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194</w:t>
            </w:r>
          </w:p>
        </w:tc>
      </w:tr>
      <w:tr w:rsidR="00573DB6" w:rsidRPr="00297161" w14:paraId="18AAA8AF" w14:textId="77777777" w:rsidTr="00573DB6">
        <w:trPr>
          <w:trHeight w:val="590"/>
          <w:jc w:val="center"/>
        </w:trPr>
        <w:tc>
          <w:tcPr>
            <w:tcW w:w="1843" w:type="dxa"/>
            <w:vAlign w:val="center"/>
          </w:tcPr>
          <w:p w14:paraId="00CBA4BF" w14:textId="36E31EE1" w:rsidR="00712579" w:rsidRPr="00297161" w:rsidRDefault="00B119F4" w:rsidP="00712579">
            <w:pPr>
              <w:keepNext/>
              <w:keepLines/>
              <w:rPr>
                <w:rFonts w:ascii="Verdana" w:hAnsi="Verdana" w:cstheme="majorHAnsi"/>
                <w:color w:val="000000"/>
                <w:sz w:val="16"/>
                <w:szCs w:val="16"/>
              </w:rPr>
            </w:pPr>
            <w:r w:rsidRPr="00B119F4">
              <w:rPr>
                <w:rFonts w:ascii="Verdana" w:hAnsi="Verdana" w:cstheme="majorHAnsi"/>
                <w:color w:val="000000"/>
                <w:sz w:val="16"/>
                <w:szCs w:val="16"/>
              </w:rPr>
              <w:t>Commercial relations</w:t>
            </w:r>
            <w:r w:rsidRPr="00B119F4" w:rsidDel="00B119F4">
              <w:rPr>
                <w:rFonts w:ascii="Verdana" w:hAnsi="Verdana" w:cstheme="majorHAnsi"/>
                <w:color w:val="000000"/>
                <w:sz w:val="16"/>
                <w:szCs w:val="16"/>
              </w:rPr>
              <w:t xml:space="preserve"> </w:t>
            </w:r>
            <w:r w:rsidR="00712579" w:rsidRPr="00297161">
              <w:rPr>
                <w:rFonts w:ascii="Verdana" w:hAnsi="Verdana" w:cstheme="majorHAnsi"/>
                <w:color w:val="000000"/>
                <w:sz w:val="16"/>
                <w:szCs w:val="16"/>
              </w:rPr>
              <w:t>(Client database)</w:t>
            </w:r>
          </w:p>
          <w:p w14:paraId="7B2D2549" w14:textId="6D0178BA" w:rsidR="006E5726" w:rsidRPr="00297161" w:rsidRDefault="00712579" w:rsidP="00712579">
            <w:pPr>
              <w:keepNext/>
              <w:keepLines/>
              <w:rPr>
                <w:rFonts w:ascii="Verdana" w:hAnsi="Verdana" w:cstheme="majorHAnsi"/>
                <w:color w:val="000000"/>
                <w:sz w:val="16"/>
                <w:szCs w:val="16"/>
              </w:rPr>
            </w:pPr>
            <w:r w:rsidRPr="00297161">
              <w:rPr>
                <w:rFonts w:ascii="Verdana" w:hAnsi="Verdana" w:cstheme="majorHAnsi"/>
                <w:color w:val="000000"/>
                <w:sz w:val="16"/>
                <w:szCs w:val="16"/>
              </w:rPr>
              <w:t xml:space="preserve">Amount (Lei) </w:t>
            </w:r>
          </w:p>
        </w:tc>
        <w:tc>
          <w:tcPr>
            <w:tcW w:w="1705" w:type="dxa"/>
            <w:vAlign w:val="center"/>
          </w:tcPr>
          <w:p w14:paraId="0DFC61A6" w14:textId="590B6F5E"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20</w:t>
            </w:r>
            <w:r w:rsidR="00712579" w:rsidRPr="00297161">
              <w:rPr>
                <w:rFonts w:ascii="Calibri" w:hAnsi="Calibri" w:cs="Calibri"/>
                <w:color w:val="000000"/>
                <w:sz w:val="22"/>
                <w:szCs w:val="22"/>
              </w:rPr>
              <w:t>,</w:t>
            </w:r>
            <w:r w:rsidRPr="00297161">
              <w:rPr>
                <w:rFonts w:ascii="Calibri" w:hAnsi="Calibri" w:cs="Calibri"/>
                <w:color w:val="000000"/>
                <w:sz w:val="22"/>
                <w:szCs w:val="22"/>
              </w:rPr>
              <w:t>493</w:t>
            </w:r>
            <w:r w:rsidR="00712579" w:rsidRPr="00297161">
              <w:rPr>
                <w:rFonts w:ascii="Calibri" w:hAnsi="Calibri" w:cs="Calibri"/>
                <w:color w:val="000000"/>
                <w:sz w:val="22"/>
                <w:szCs w:val="22"/>
              </w:rPr>
              <w:t>,</w:t>
            </w:r>
            <w:r w:rsidRPr="00297161">
              <w:rPr>
                <w:rFonts w:ascii="Calibri" w:hAnsi="Calibri" w:cs="Calibri"/>
                <w:color w:val="000000"/>
                <w:sz w:val="22"/>
                <w:szCs w:val="22"/>
              </w:rPr>
              <w:t>750</w:t>
            </w:r>
          </w:p>
        </w:tc>
        <w:tc>
          <w:tcPr>
            <w:tcW w:w="1385" w:type="dxa"/>
            <w:vAlign w:val="center"/>
          </w:tcPr>
          <w:p w14:paraId="263AE829" w14:textId="3689E65B"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4</w:t>
            </w:r>
            <w:r w:rsidR="00712579" w:rsidRPr="00297161">
              <w:rPr>
                <w:rFonts w:ascii="Calibri" w:hAnsi="Calibri" w:cs="Calibri"/>
                <w:color w:val="000000"/>
                <w:sz w:val="22"/>
                <w:szCs w:val="22"/>
              </w:rPr>
              <w:t>,</w:t>
            </w:r>
            <w:r w:rsidRPr="00297161">
              <w:rPr>
                <w:rFonts w:ascii="Calibri" w:hAnsi="Calibri" w:cs="Calibri"/>
                <w:color w:val="000000"/>
                <w:sz w:val="22"/>
                <w:szCs w:val="22"/>
              </w:rPr>
              <w:t>245</w:t>
            </w:r>
            <w:r w:rsidR="00712579" w:rsidRPr="00297161">
              <w:rPr>
                <w:rFonts w:ascii="Calibri" w:hAnsi="Calibri" w:cs="Calibri"/>
                <w:color w:val="000000"/>
                <w:sz w:val="22"/>
                <w:szCs w:val="22"/>
              </w:rPr>
              <w:t>,</w:t>
            </w:r>
            <w:r w:rsidRPr="00297161">
              <w:rPr>
                <w:rFonts w:ascii="Calibri" w:hAnsi="Calibri" w:cs="Calibri"/>
                <w:color w:val="000000"/>
                <w:sz w:val="22"/>
                <w:szCs w:val="22"/>
              </w:rPr>
              <w:t>959</w:t>
            </w:r>
          </w:p>
        </w:tc>
        <w:tc>
          <w:tcPr>
            <w:tcW w:w="1317" w:type="dxa"/>
            <w:vAlign w:val="center"/>
          </w:tcPr>
          <w:p w14:paraId="3CE931FB" w14:textId="1AFEB3DD"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5</w:t>
            </w:r>
            <w:r w:rsidR="00712579" w:rsidRPr="00297161">
              <w:rPr>
                <w:rFonts w:ascii="Calibri" w:hAnsi="Calibri" w:cs="Calibri"/>
                <w:color w:val="000000"/>
                <w:sz w:val="22"/>
                <w:szCs w:val="22"/>
              </w:rPr>
              <w:t>,</w:t>
            </w:r>
            <w:r w:rsidRPr="00297161">
              <w:rPr>
                <w:rFonts w:ascii="Calibri" w:hAnsi="Calibri" w:cs="Calibri"/>
                <w:color w:val="000000"/>
                <w:sz w:val="22"/>
                <w:szCs w:val="22"/>
              </w:rPr>
              <w:t>991</w:t>
            </w:r>
            <w:r w:rsidR="00712579" w:rsidRPr="00297161">
              <w:rPr>
                <w:rFonts w:ascii="Calibri" w:hAnsi="Calibri" w:cs="Calibri"/>
                <w:color w:val="000000"/>
                <w:sz w:val="22"/>
                <w:szCs w:val="22"/>
              </w:rPr>
              <w:t>,</w:t>
            </w:r>
            <w:r w:rsidRPr="00297161">
              <w:rPr>
                <w:rFonts w:ascii="Calibri" w:hAnsi="Calibri" w:cs="Calibri"/>
                <w:color w:val="000000"/>
                <w:sz w:val="22"/>
                <w:szCs w:val="22"/>
              </w:rPr>
              <w:t>559</w:t>
            </w:r>
          </w:p>
        </w:tc>
        <w:tc>
          <w:tcPr>
            <w:tcW w:w="1275" w:type="dxa"/>
            <w:vAlign w:val="center"/>
          </w:tcPr>
          <w:p w14:paraId="592F2FCA" w14:textId="6AB21816" w:rsidR="006E5726" w:rsidRPr="00297161" w:rsidRDefault="006E5726" w:rsidP="00FB5101">
            <w:pPr>
              <w:jc w:val="right"/>
              <w:rPr>
                <w:rFonts w:ascii="Calibri" w:hAnsi="Calibri" w:cs="Calibri"/>
                <w:color w:val="000000"/>
                <w:sz w:val="22"/>
                <w:szCs w:val="22"/>
              </w:rPr>
            </w:pPr>
            <w:r w:rsidRPr="00297161">
              <w:rPr>
                <w:rFonts w:ascii="Calibri" w:hAnsi="Calibri" w:cs="Calibri"/>
                <w:color w:val="000000"/>
                <w:sz w:val="22"/>
                <w:szCs w:val="22"/>
              </w:rPr>
              <w:t>6</w:t>
            </w:r>
            <w:r w:rsidR="00712579" w:rsidRPr="00297161">
              <w:rPr>
                <w:rFonts w:ascii="Calibri" w:hAnsi="Calibri" w:cs="Calibri"/>
                <w:color w:val="000000"/>
                <w:sz w:val="22"/>
                <w:szCs w:val="22"/>
              </w:rPr>
              <w:t>,</w:t>
            </w:r>
            <w:r w:rsidRPr="00297161">
              <w:rPr>
                <w:rFonts w:ascii="Calibri" w:hAnsi="Calibri" w:cs="Calibri"/>
                <w:color w:val="000000"/>
                <w:sz w:val="22"/>
                <w:szCs w:val="22"/>
              </w:rPr>
              <w:t>977</w:t>
            </w:r>
            <w:r w:rsidR="00712579" w:rsidRPr="00297161">
              <w:rPr>
                <w:rFonts w:ascii="Calibri" w:hAnsi="Calibri" w:cs="Calibri"/>
                <w:color w:val="000000"/>
                <w:sz w:val="22"/>
                <w:szCs w:val="22"/>
              </w:rPr>
              <w:t>,</w:t>
            </w:r>
            <w:r w:rsidRPr="00297161">
              <w:rPr>
                <w:rFonts w:ascii="Calibri" w:hAnsi="Calibri" w:cs="Calibri"/>
                <w:color w:val="000000"/>
                <w:sz w:val="22"/>
                <w:szCs w:val="22"/>
              </w:rPr>
              <w:t>832</w:t>
            </w:r>
          </w:p>
        </w:tc>
        <w:tc>
          <w:tcPr>
            <w:tcW w:w="1280" w:type="dxa"/>
            <w:vAlign w:val="center"/>
          </w:tcPr>
          <w:p w14:paraId="02494EC6" w14:textId="0ED112B8"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2</w:t>
            </w:r>
            <w:r w:rsidR="00712579" w:rsidRPr="00297161">
              <w:rPr>
                <w:rFonts w:ascii="Calibri" w:hAnsi="Calibri" w:cs="Calibri"/>
                <w:color w:val="000000"/>
                <w:sz w:val="22"/>
                <w:szCs w:val="22"/>
              </w:rPr>
              <w:t>,</w:t>
            </w:r>
            <w:r w:rsidRPr="00297161">
              <w:rPr>
                <w:rFonts w:ascii="Calibri" w:hAnsi="Calibri" w:cs="Calibri"/>
                <w:color w:val="000000"/>
                <w:sz w:val="22"/>
                <w:szCs w:val="22"/>
              </w:rPr>
              <w:t>605</w:t>
            </w:r>
            <w:r w:rsidR="00712579" w:rsidRPr="00297161">
              <w:rPr>
                <w:rFonts w:ascii="Calibri" w:hAnsi="Calibri" w:cs="Calibri"/>
                <w:color w:val="000000"/>
                <w:sz w:val="22"/>
                <w:szCs w:val="22"/>
              </w:rPr>
              <w:t>,</w:t>
            </w:r>
            <w:r w:rsidRPr="00297161">
              <w:rPr>
                <w:rFonts w:ascii="Calibri" w:hAnsi="Calibri" w:cs="Calibri"/>
                <w:color w:val="000000"/>
                <w:sz w:val="22"/>
                <w:szCs w:val="22"/>
              </w:rPr>
              <w:t>836</w:t>
            </w:r>
          </w:p>
        </w:tc>
        <w:tc>
          <w:tcPr>
            <w:tcW w:w="1437" w:type="dxa"/>
            <w:vAlign w:val="center"/>
          </w:tcPr>
          <w:p w14:paraId="515FB51B" w14:textId="0DC9A834" w:rsidR="006E5726" w:rsidRPr="00297161" w:rsidRDefault="006E5726" w:rsidP="00FB5101">
            <w:pPr>
              <w:jc w:val="right"/>
              <w:rPr>
                <w:rFonts w:ascii="Calibri" w:hAnsi="Calibri" w:cs="Calibri"/>
                <w:b/>
                <w:bCs/>
                <w:color w:val="000000"/>
                <w:sz w:val="22"/>
                <w:szCs w:val="22"/>
                <w:lang w:eastAsia="en-US"/>
              </w:rPr>
            </w:pPr>
            <w:r w:rsidRPr="00297161">
              <w:rPr>
                <w:rFonts w:ascii="Calibri" w:hAnsi="Calibri" w:cs="Calibri"/>
                <w:b/>
                <w:bCs/>
                <w:color w:val="000000"/>
                <w:sz w:val="22"/>
                <w:szCs w:val="22"/>
              </w:rPr>
              <w:t>40</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314</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937</w:t>
            </w:r>
          </w:p>
        </w:tc>
      </w:tr>
      <w:tr w:rsidR="00573DB6" w:rsidRPr="00297161" w14:paraId="197008CD" w14:textId="77777777" w:rsidTr="00573DB6">
        <w:trPr>
          <w:trHeight w:val="603"/>
          <w:jc w:val="center"/>
        </w:trPr>
        <w:tc>
          <w:tcPr>
            <w:tcW w:w="1843" w:type="dxa"/>
            <w:vAlign w:val="center"/>
          </w:tcPr>
          <w:p w14:paraId="00F98F9E" w14:textId="77777777" w:rsidR="00712579" w:rsidRPr="00297161" w:rsidRDefault="00712579" w:rsidP="00712579">
            <w:pPr>
              <w:keepNext/>
              <w:keepLines/>
              <w:rPr>
                <w:rFonts w:ascii="Verdana" w:hAnsi="Verdana" w:cstheme="majorHAnsi"/>
                <w:color w:val="000000"/>
                <w:sz w:val="16"/>
                <w:szCs w:val="16"/>
              </w:rPr>
            </w:pPr>
            <w:r w:rsidRPr="00297161">
              <w:rPr>
                <w:rFonts w:ascii="Verdana" w:hAnsi="Verdana" w:cstheme="majorHAnsi"/>
                <w:color w:val="000000"/>
                <w:sz w:val="16"/>
                <w:szCs w:val="16"/>
              </w:rPr>
              <w:t>Goodwill</w:t>
            </w:r>
          </w:p>
          <w:p w14:paraId="0DBE3E1F" w14:textId="0FB99A9B" w:rsidR="006E5726" w:rsidRPr="00297161" w:rsidRDefault="00712579" w:rsidP="00712579">
            <w:pPr>
              <w:keepNext/>
              <w:keepLines/>
              <w:rPr>
                <w:rFonts w:ascii="Verdana" w:hAnsi="Verdana" w:cstheme="majorHAnsi"/>
                <w:color w:val="000000"/>
                <w:sz w:val="16"/>
                <w:szCs w:val="16"/>
              </w:rPr>
            </w:pPr>
            <w:r w:rsidRPr="00297161">
              <w:rPr>
                <w:rFonts w:ascii="Verdana" w:hAnsi="Verdana" w:cstheme="majorHAnsi"/>
                <w:color w:val="000000"/>
                <w:sz w:val="16"/>
                <w:szCs w:val="16"/>
              </w:rPr>
              <w:t xml:space="preserve">Amount (Lei) </w:t>
            </w:r>
          </w:p>
        </w:tc>
        <w:tc>
          <w:tcPr>
            <w:tcW w:w="1705" w:type="dxa"/>
            <w:vAlign w:val="center"/>
          </w:tcPr>
          <w:p w14:paraId="5661DF90" w14:textId="7527A620"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29</w:t>
            </w:r>
            <w:r w:rsidR="00712579" w:rsidRPr="00297161">
              <w:rPr>
                <w:rFonts w:ascii="Calibri" w:hAnsi="Calibri" w:cs="Calibri"/>
                <w:color w:val="000000"/>
                <w:sz w:val="22"/>
                <w:szCs w:val="22"/>
              </w:rPr>
              <w:t>,</w:t>
            </w:r>
            <w:r w:rsidRPr="00297161">
              <w:rPr>
                <w:rFonts w:ascii="Calibri" w:hAnsi="Calibri" w:cs="Calibri"/>
                <w:color w:val="000000"/>
                <w:sz w:val="22"/>
                <w:szCs w:val="22"/>
              </w:rPr>
              <w:t>526</w:t>
            </w:r>
            <w:r w:rsidR="00712579" w:rsidRPr="00297161">
              <w:rPr>
                <w:rFonts w:ascii="Calibri" w:hAnsi="Calibri" w:cs="Calibri"/>
                <w:color w:val="000000"/>
                <w:sz w:val="22"/>
                <w:szCs w:val="22"/>
              </w:rPr>
              <w:t>,</w:t>
            </w:r>
            <w:r w:rsidRPr="00297161">
              <w:rPr>
                <w:rFonts w:ascii="Calibri" w:hAnsi="Calibri" w:cs="Calibri"/>
                <w:color w:val="000000"/>
                <w:sz w:val="22"/>
                <w:szCs w:val="22"/>
              </w:rPr>
              <w:t>716</w:t>
            </w:r>
          </w:p>
        </w:tc>
        <w:tc>
          <w:tcPr>
            <w:tcW w:w="1385" w:type="dxa"/>
            <w:vAlign w:val="center"/>
          </w:tcPr>
          <w:p w14:paraId="03CA68EA" w14:textId="57325528"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11</w:t>
            </w:r>
            <w:r w:rsidR="00712579" w:rsidRPr="00297161">
              <w:rPr>
                <w:rFonts w:ascii="Calibri" w:hAnsi="Calibri" w:cs="Calibri"/>
                <w:color w:val="000000"/>
                <w:sz w:val="22"/>
                <w:szCs w:val="22"/>
              </w:rPr>
              <w:t>,</w:t>
            </w:r>
            <w:r w:rsidRPr="00297161">
              <w:rPr>
                <w:rFonts w:ascii="Calibri" w:hAnsi="Calibri" w:cs="Calibri"/>
                <w:color w:val="000000"/>
                <w:sz w:val="22"/>
                <w:szCs w:val="22"/>
              </w:rPr>
              <w:t>337</w:t>
            </w:r>
            <w:r w:rsidR="00712579" w:rsidRPr="00297161">
              <w:rPr>
                <w:rFonts w:ascii="Calibri" w:hAnsi="Calibri" w:cs="Calibri"/>
                <w:color w:val="000000"/>
                <w:sz w:val="22"/>
                <w:szCs w:val="22"/>
              </w:rPr>
              <w:t>,</w:t>
            </w:r>
            <w:r w:rsidRPr="00297161">
              <w:rPr>
                <w:rFonts w:ascii="Calibri" w:hAnsi="Calibri" w:cs="Calibri"/>
                <w:color w:val="000000"/>
                <w:sz w:val="22"/>
                <w:szCs w:val="22"/>
              </w:rPr>
              <w:t>453</w:t>
            </w:r>
          </w:p>
        </w:tc>
        <w:tc>
          <w:tcPr>
            <w:tcW w:w="1317" w:type="dxa"/>
            <w:vAlign w:val="center"/>
          </w:tcPr>
          <w:p w14:paraId="07278512" w14:textId="39BBF6EB"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12</w:t>
            </w:r>
            <w:r w:rsidR="00712579" w:rsidRPr="00297161">
              <w:rPr>
                <w:rFonts w:ascii="Calibri" w:hAnsi="Calibri" w:cs="Calibri"/>
                <w:color w:val="000000"/>
                <w:sz w:val="22"/>
                <w:szCs w:val="22"/>
              </w:rPr>
              <w:t>,</w:t>
            </w:r>
            <w:r w:rsidRPr="00297161">
              <w:rPr>
                <w:rFonts w:ascii="Calibri" w:hAnsi="Calibri" w:cs="Calibri"/>
                <w:color w:val="000000"/>
                <w:sz w:val="22"/>
                <w:szCs w:val="22"/>
              </w:rPr>
              <w:t>757</w:t>
            </w:r>
            <w:r w:rsidR="00712579" w:rsidRPr="00297161">
              <w:rPr>
                <w:rFonts w:ascii="Calibri" w:hAnsi="Calibri" w:cs="Calibri"/>
                <w:color w:val="000000"/>
                <w:sz w:val="22"/>
                <w:szCs w:val="22"/>
              </w:rPr>
              <w:t>,</w:t>
            </w:r>
            <w:r w:rsidRPr="00297161">
              <w:rPr>
                <w:rFonts w:ascii="Calibri" w:hAnsi="Calibri" w:cs="Calibri"/>
                <w:color w:val="000000"/>
                <w:sz w:val="22"/>
                <w:szCs w:val="22"/>
              </w:rPr>
              <w:t>280</w:t>
            </w:r>
          </w:p>
        </w:tc>
        <w:tc>
          <w:tcPr>
            <w:tcW w:w="1275" w:type="dxa"/>
            <w:vAlign w:val="center"/>
          </w:tcPr>
          <w:p w14:paraId="1228AF86" w14:textId="18798F83"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10</w:t>
            </w:r>
            <w:r w:rsidR="00712579" w:rsidRPr="00297161">
              <w:rPr>
                <w:rFonts w:ascii="Calibri" w:hAnsi="Calibri" w:cs="Calibri"/>
                <w:color w:val="000000"/>
                <w:sz w:val="22"/>
                <w:szCs w:val="22"/>
              </w:rPr>
              <w:t>,</w:t>
            </w:r>
            <w:r w:rsidRPr="00297161">
              <w:rPr>
                <w:rFonts w:ascii="Calibri" w:hAnsi="Calibri" w:cs="Calibri"/>
                <w:color w:val="000000"/>
                <w:sz w:val="22"/>
                <w:szCs w:val="22"/>
              </w:rPr>
              <w:t>540</w:t>
            </w:r>
            <w:r w:rsidR="00712579" w:rsidRPr="00297161">
              <w:rPr>
                <w:rFonts w:ascii="Calibri" w:hAnsi="Calibri" w:cs="Calibri"/>
                <w:color w:val="000000"/>
                <w:sz w:val="22"/>
                <w:szCs w:val="22"/>
              </w:rPr>
              <w:t>,</w:t>
            </w:r>
            <w:r w:rsidRPr="00297161">
              <w:rPr>
                <w:rFonts w:ascii="Calibri" w:hAnsi="Calibri" w:cs="Calibri"/>
                <w:color w:val="000000"/>
                <w:sz w:val="22"/>
                <w:szCs w:val="22"/>
              </w:rPr>
              <w:t>142</w:t>
            </w:r>
          </w:p>
        </w:tc>
        <w:tc>
          <w:tcPr>
            <w:tcW w:w="1280" w:type="dxa"/>
            <w:vAlign w:val="center"/>
          </w:tcPr>
          <w:p w14:paraId="3DE2730F" w14:textId="290FB651"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1</w:t>
            </w:r>
            <w:r w:rsidR="00712579" w:rsidRPr="00297161">
              <w:rPr>
                <w:rFonts w:ascii="Calibri" w:hAnsi="Calibri" w:cs="Calibri"/>
                <w:color w:val="000000"/>
                <w:sz w:val="22"/>
                <w:szCs w:val="22"/>
              </w:rPr>
              <w:t>,</w:t>
            </w:r>
            <w:r w:rsidRPr="00297161">
              <w:rPr>
                <w:rFonts w:ascii="Calibri" w:hAnsi="Calibri" w:cs="Calibri"/>
                <w:color w:val="000000"/>
                <w:sz w:val="22"/>
                <w:szCs w:val="22"/>
              </w:rPr>
              <w:t>853</w:t>
            </w:r>
            <w:r w:rsidR="00712579" w:rsidRPr="00297161">
              <w:rPr>
                <w:rFonts w:ascii="Calibri" w:hAnsi="Calibri" w:cs="Calibri"/>
                <w:color w:val="000000"/>
                <w:sz w:val="22"/>
                <w:szCs w:val="22"/>
              </w:rPr>
              <w:t>,</w:t>
            </w:r>
            <w:r w:rsidRPr="00297161">
              <w:rPr>
                <w:rFonts w:ascii="Calibri" w:hAnsi="Calibri" w:cs="Calibri"/>
                <w:color w:val="000000"/>
                <w:sz w:val="22"/>
                <w:szCs w:val="22"/>
              </w:rPr>
              <w:t>698</w:t>
            </w:r>
          </w:p>
        </w:tc>
        <w:tc>
          <w:tcPr>
            <w:tcW w:w="1437" w:type="dxa"/>
            <w:vAlign w:val="center"/>
          </w:tcPr>
          <w:p w14:paraId="3364D5F3" w14:textId="0FB3C6BC" w:rsidR="006E5726" w:rsidRPr="00297161" w:rsidRDefault="006E5726" w:rsidP="00FB5101">
            <w:pPr>
              <w:jc w:val="right"/>
              <w:rPr>
                <w:rFonts w:ascii="Calibri" w:hAnsi="Calibri" w:cs="Calibri"/>
                <w:b/>
                <w:bCs/>
                <w:color w:val="000000"/>
                <w:sz w:val="22"/>
                <w:szCs w:val="22"/>
                <w:lang w:eastAsia="en-US"/>
              </w:rPr>
            </w:pPr>
            <w:r w:rsidRPr="00297161">
              <w:rPr>
                <w:rFonts w:ascii="Calibri" w:hAnsi="Calibri" w:cs="Calibri"/>
                <w:b/>
                <w:bCs/>
                <w:color w:val="000000"/>
                <w:sz w:val="22"/>
                <w:szCs w:val="22"/>
              </w:rPr>
              <w:t>66</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015</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289</w:t>
            </w:r>
          </w:p>
        </w:tc>
      </w:tr>
      <w:tr w:rsidR="00573DB6" w:rsidRPr="00297161" w14:paraId="61FBA9D2" w14:textId="77777777" w:rsidTr="00573DB6">
        <w:trPr>
          <w:trHeight w:val="984"/>
          <w:jc w:val="center"/>
        </w:trPr>
        <w:tc>
          <w:tcPr>
            <w:tcW w:w="1843" w:type="dxa"/>
            <w:vAlign w:val="center"/>
          </w:tcPr>
          <w:p w14:paraId="07B02169" w14:textId="77777777" w:rsidR="00712579" w:rsidRPr="00297161" w:rsidRDefault="00712579" w:rsidP="00712579">
            <w:pPr>
              <w:keepNext/>
              <w:keepLines/>
              <w:rPr>
                <w:rFonts w:ascii="Verdana" w:hAnsi="Verdana" w:cstheme="majorHAnsi"/>
                <w:color w:val="000000"/>
                <w:sz w:val="16"/>
                <w:szCs w:val="16"/>
              </w:rPr>
            </w:pPr>
            <w:r w:rsidRPr="00297161">
              <w:rPr>
                <w:rFonts w:ascii="Verdana" w:hAnsi="Verdana" w:cstheme="majorHAnsi"/>
                <w:color w:val="000000"/>
                <w:sz w:val="16"/>
                <w:szCs w:val="16"/>
              </w:rPr>
              <w:t>Additional asset values calculated up to fair value at acquisition date</w:t>
            </w:r>
          </w:p>
          <w:p w14:paraId="343A3111" w14:textId="5C385157" w:rsidR="006E5726" w:rsidRPr="00297161" w:rsidRDefault="00712579" w:rsidP="00712579">
            <w:pPr>
              <w:keepNext/>
              <w:keepLines/>
              <w:rPr>
                <w:rFonts w:ascii="Verdana" w:hAnsi="Verdana" w:cstheme="majorHAnsi"/>
                <w:color w:val="000000"/>
                <w:sz w:val="16"/>
                <w:szCs w:val="16"/>
              </w:rPr>
            </w:pPr>
            <w:r w:rsidRPr="00297161">
              <w:rPr>
                <w:rFonts w:ascii="Verdana" w:hAnsi="Verdana" w:cstheme="majorHAnsi"/>
                <w:color w:val="000000"/>
                <w:sz w:val="16"/>
                <w:szCs w:val="16"/>
              </w:rPr>
              <w:t xml:space="preserve">Amount (Lei) </w:t>
            </w:r>
          </w:p>
        </w:tc>
        <w:tc>
          <w:tcPr>
            <w:tcW w:w="1705" w:type="dxa"/>
            <w:vAlign w:val="center"/>
          </w:tcPr>
          <w:p w14:paraId="37791831" w14:textId="5097806E"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81</w:t>
            </w:r>
            <w:r w:rsidR="00712579" w:rsidRPr="00297161">
              <w:rPr>
                <w:rFonts w:ascii="Calibri" w:hAnsi="Calibri" w:cs="Calibri"/>
                <w:color w:val="000000"/>
                <w:sz w:val="22"/>
                <w:szCs w:val="22"/>
              </w:rPr>
              <w:t>,</w:t>
            </w:r>
            <w:r w:rsidRPr="00297161">
              <w:rPr>
                <w:rFonts w:ascii="Calibri" w:hAnsi="Calibri" w:cs="Calibri"/>
                <w:color w:val="000000"/>
                <w:sz w:val="22"/>
                <w:szCs w:val="22"/>
              </w:rPr>
              <w:t>579</w:t>
            </w:r>
          </w:p>
        </w:tc>
        <w:tc>
          <w:tcPr>
            <w:tcW w:w="1385" w:type="dxa"/>
            <w:vAlign w:val="center"/>
          </w:tcPr>
          <w:p w14:paraId="3BA1EBED" w14:textId="70CAE0CC"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34</w:t>
            </w:r>
            <w:r w:rsidR="00712579" w:rsidRPr="00297161">
              <w:rPr>
                <w:rFonts w:ascii="Calibri" w:hAnsi="Calibri" w:cs="Calibri"/>
                <w:color w:val="000000"/>
                <w:sz w:val="22"/>
                <w:szCs w:val="22"/>
              </w:rPr>
              <w:t>,</w:t>
            </w:r>
            <w:r w:rsidRPr="00297161">
              <w:rPr>
                <w:rFonts w:ascii="Calibri" w:hAnsi="Calibri" w:cs="Calibri"/>
                <w:color w:val="000000"/>
                <w:sz w:val="22"/>
                <w:szCs w:val="22"/>
              </w:rPr>
              <w:t>510</w:t>
            </w:r>
          </w:p>
        </w:tc>
        <w:tc>
          <w:tcPr>
            <w:tcW w:w="1317" w:type="dxa"/>
            <w:vAlign w:val="center"/>
          </w:tcPr>
          <w:p w14:paraId="4DE4B644" w14:textId="64C7A0E6"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54</w:t>
            </w:r>
            <w:r w:rsidR="00712579" w:rsidRPr="00297161">
              <w:rPr>
                <w:rFonts w:ascii="Calibri" w:hAnsi="Calibri" w:cs="Calibri"/>
                <w:color w:val="000000"/>
                <w:sz w:val="22"/>
                <w:szCs w:val="22"/>
              </w:rPr>
              <w:t>,</w:t>
            </w:r>
            <w:r w:rsidRPr="00297161">
              <w:rPr>
                <w:rFonts w:ascii="Calibri" w:hAnsi="Calibri" w:cs="Calibri"/>
                <w:color w:val="000000"/>
                <w:sz w:val="22"/>
                <w:szCs w:val="22"/>
              </w:rPr>
              <w:t>458</w:t>
            </w:r>
          </w:p>
        </w:tc>
        <w:tc>
          <w:tcPr>
            <w:tcW w:w="1275" w:type="dxa"/>
            <w:vAlign w:val="center"/>
          </w:tcPr>
          <w:p w14:paraId="5A31405E" w14:textId="65E3C232"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3</w:t>
            </w:r>
            <w:r w:rsidR="00712579" w:rsidRPr="00297161">
              <w:rPr>
                <w:rFonts w:ascii="Calibri" w:hAnsi="Calibri" w:cs="Calibri"/>
                <w:color w:val="000000"/>
                <w:sz w:val="22"/>
                <w:szCs w:val="22"/>
              </w:rPr>
              <w:t>,</w:t>
            </w:r>
            <w:r w:rsidRPr="00297161">
              <w:rPr>
                <w:rFonts w:ascii="Calibri" w:hAnsi="Calibri" w:cs="Calibri"/>
                <w:color w:val="000000"/>
                <w:sz w:val="22"/>
                <w:szCs w:val="22"/>
              </w:rPr>
              <w:t>401</w:t>
            </w:r>
          </w:p>
        </w:tc>
        <w:tc>
          <w:tcPr>
            <w:tcW w:w="1280" w:type="dxa"/>
            <w:vAlign w:val="center"/>
          </w:tcPr>
          <w:p w14:paraId="2E7F450B" w14:textId="5B20DB70"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105</w:t>
            </w:r>
            <w:r w:rsidR="00712579" w:rsidRPr="00297161">
              <w:rPr>
                <w:rFonts w:ascii="Calibri" w:hAnsi="Calibri" w:cs="Calibri"/>
                <w:color w:val="000000"/>
                <w:sz w:val="22"/>
                <w:szCs w:val="22"/>
              </w:rPr>
              <w:t>,</w:t>
            </w:r>
            <w:r w:rsidRPr="00297161">
              <w:rPr>
                <w:rFonts w:ascii="Calibri" w:hAnsi="Calibri" w:cs="Calibri"/>
                <w:color w:val="000000"/>
                <w:sz w:val="22"/>
                <w:szCs w:val="22"/>
              </w:rPr>
              <w:t>607</w:t>
            </w:r>
          </w:p>
        </w:tc>
        <w:tc>
          <w:tcPr>
            <w:tcW w:w="1437" w:type="dxa"/>
            <w:vAlign w:val="center"/>
          </w:tcPr>
          <w:p w14:paraId="63888A3D" w14:textId="115CF7D6" w:rsidR="006E5726" w:rsidRPr="00297161" w:rsidRDefault="006E5726" w:rsidP="00FB5101">
            <w:pPr>
              <w:jc w:val="right"/>
              <w:rPr>
                <w:rFonts w:ascii="Calibri" w:hAnsi="Calibri" w:cs="Calibri"/>
                <w:b/>
                <w:bCs/>
                <w:color w:val="000000"/>
                <w:sz w:val="22"/>
                <w:szCs w:val="22"/>
                <w:lang w:eastAsia="en-US"/>
              </w:rPr>
            </w:pPr>
            <w:r w:rsidRPr="00297161">
              <w:rPr>
                <w:rFonts w:ascii="Calibri" w:hAnsi="Calibri" w:cs="Calibri"/>
                <w:b/>
                <w:bCs/>
                <w:color w:val="000000"/>
                <w:sz w:val="22"/>
                <w:szCs w:val="22"/>
              </w:rPr>
              <w:t>279</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555</w:t>
            </w:r>
          </w:p>
        </w:tc>
      </w:tr>
      <w:tr w:rsidR="00573DB6" w:rsidRPr="00297161" w14:paraId="21C06400" w14:textId="77777777" w:rsidTr="00573DB6">
        <w:trPr>
          <w:trHeight w:val="603"/>
          <w:jc w:val="center"/>
        </w:trPr>
        <w:tc>
          <w:tcPr>
            <w:tcW w:w="1843" w:type="dxa"/>
            <w:vAlign w:val="center"/>
          </w:tcPr>
          <w:p w14:paraId="6EABE3A2" w14:textId="77777777" w:rsidR="00712579" w:rsidRPr="00297161" w:rsidRDefault="00712579" w:rsidP="00712579">
            <w:pPr>
              <w:keepNext/>
              <w:keepLines/>
              <w:rPr>
                <w:rFonts w:ascii="Verdana" w:hAnsi="Verdana" w:cstheme="majorHAnsi"/>
                <w:sz w:val="16"/>
                <w:szCs w:val="16"/>
              </w:rPr>
            </w:pPr>
            <w:r w:rsidRPr="00297161">
              <w:rPr>
                <w:rFonts w:ascii="Verdana" w:hAnsi="Verdana" w:cstheme="majorHAnsi"/>
                <w:sz w:val="16"/>
                <w:szCs w:val="16"/>
              </w:rPr>
              <w:t>Deferred tax liability/asset</w:t>
            </w:r>
          </w:p>
          <w:p w14:paraId="3F25ADF0" w14:textId="27A77CBC" w:rsidR="006E5726" w:rsidRPr="00297161" w:rsidRDefault="00712579" w:rsidP="00712579">
            <w:pPr>
              <w:keepNext/>
              <w:keepLines/>
              <w:rPr>
                <w:rFonts w:ascii="Verdana" w:hAnsi="Verdana" w:cstheme="majorHAnsi"/>
                <w:sz w:val="16"/>
                <w:szCs w:val="16"/>
              </w:rPr>
            </w:pPr>
            <w:r w:rsidRPr="00297161">
              <w:rPr>
                <w:rFonts w:ascii="Verdana" w:hAnsi="Verdana" w:cstheme="majorHAnsi"/>
                <w:sz w:val="16"/>
                <w:szCs w:val="16"/>
              </w:rPr>
              <w:t xml:space="preserve">Amount (Lei) </w:t>
            </w:r>
          </w:p>
        </w:tc>
        <w:tc>
          <w:tcPr>
            <w:tcW w:w="1705" w:type="dxa"/>
            <w:vAlign w:val="center"/>
          </w:tcPr>
          <w:p w14:paraId="238E9EF0" w14:textId="71B66C78"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-3</w:t>
            </w:r>
            <w:r w:rsidR="00712579" w:rsidRPr="00297161">
              <w:rPr>
                <w:rFonts w:ascii="Calibri" w:hAnsi="Calibri" w:cs="Calibri"/>
                <w:color w:val="000000"/>
                <w:sz w:val="22"/>
                <w:szCs w:val="22"/>
              </w:rPr>
              <w:t>,</w:t>
            </w:r>
            <w:r w:rsidRPr="00297161">
              <w:rPr>
                <w:rFonts w:ascii="Calibri" w:hAnsi="Calibri" w:cs="Calibri"/>
                <w:color w:val="000000"/>
                <w:sz w:val="22"/>
                <w:szCs w:val="22"/>
              </w:rPr>
              <w:t>292</w:t>
            </w:r>
            <w:r w:rsidR="00712579" w:rsidRPr="00297161">
              <w:rPr>
                <w:rFonts w:ascii="Calibri" w:hAnsi="Calibri" w:cs="Calibri"/>
                <w:color w:val="000000"/>
                <w:sz w:val="22"/>
                <w:szCs w:val="22"/>
              </w:rPr>
              <w:t>,</w:t>
            </w:r>
            <w:r w:rsidRPr="00297161">
              <w:rPr>
                <w:rFonts w:ascii="Calibri" w:hAnsi="Calibri" w:cs="Calibri"/>
                <w:color w:val="000000"/>
                <w:sz w:val="22"/>
                <w:szCs w:val="22"/>
              </w:rPr>
              <w:t>053</w:t>
            </w:r>
          </w:p>
        </w:tc>
        <w:tc>
          <w:tcPr>
            <w:tcW w:w="1385" w:type="dxa"/>
            <w:vAlign w:val="center"/>
          </w:tcPr>
          <w:p w14:paraId="3174335B" w14:textId="1882E069"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-684</w:t>
            </w:r>
            <w:r w:rsidR="00712579" w:rsidRPr="00297161">
              <w:rPr>
                <w:rFonts w:ascii="Calibri" w:hAnsi="Calibri" w:cs="Calibri"/>
                <w:color w:val="000000"/>
                <w:sz w:val="22"/>
                <w:szCs w:val="22"/>
              </w:rPr>
              <w:t>,</w:t>
            </w:r>
            <w:r w:rsidRPr="00297161">
              <w:rPr>
                <w:rFonts w:ascii="Calibri" w:hAnsi="Calibri" w:cs="Calibri"/>
                <w:color w:val="000000"/>
                <w:sz w:val="22"/>
                <w:szCs w:val="22"/>
              </w:rPr>
              <w:t>875</w:t>
            </w:r>
          </w:p>
        </w:tc>
        <w:tc>
          <w:tcPr>
            <w:tcW w:w="1317" w:type="dxa"/>
            <w:vAlign w:val="center"/>
          </w:tcPr>
          <w:p w14:paraId="51E2FF8D" w14:textId="77777777"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241</w:t>
            </w:r>
          </w:p>
        </w:tc>
        <w:tc>
          <w:tcPr>
            <w:tcW w:w="1275" w:type="dxa"/>
            <w:vAlign w:val="center"/>
          </w:tcPr>
          <w:p w14:paraId="0C72A7BB" w14:textId="3E55314D"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-1</w:t>
            </w:r>
            <w:r w:rsidR="00712579" w:rsidRPr="00297161">
              <w:rPr>
                <w:rFonts w:ascii="Calibri" w:hAnsi="Calibri" w:cs="Calibri"/>
                <w:color w:val="000000"/>
                <w:sz w:val="22"/>
                <w:szCs w:val="22"/>
              </w:rPr>
              <w:t>,</w:t>
            </w:r>
            <w:r w:rsidRPr="00297161">
              <w:rPr>
                <w:rFonts w:ascii="Calibri" w:hAnsi="Calibri" w:cs="Calibri"/>
                <w:color w:val="000000"/>
                <w:sz w:val="22"/>
                <w:szCs w:val="22"/>
              </w:rPr>
              <w:t>047</w:t>
            </w:r>
            <w:r w:rsidR="00712579" w:rsidRPr="00297161">
              <w:rPr>
                <w:rFonts w:ascii="Calibri" w:hAnsi="Calibri" w:cs="Calibri"/>
                <w:color w:val="000000"/>
                <w:sz w:val="22"/>
                <w:szCs w:val="22"/>
              </w:rPr>
              <w:t>,</w:t>
            </w:r>
            <w:r w:rsidRPr="00297161">
              <w:rPr>
                <w:rFonts w:ascii="Calibri" w:hAnsi="Calibri" w:cs="Calibri"/>
                <w:color w:val="000000"/>
                <w:sz w:val="22"/>
                <w:szCs w:val="22"/>
              </w:rPr>
              <w:t>185</w:t>
            </w:r>
          </w:p>
        </w:tc>
        <w:tc>
          <w:tcPr>
            <w:tcW w:w="1280" w:type="dxa"/>
            <w:vAlign w:val="center"/>
          </w:tcPr>
          <w:p w14:paraId="25996CCE" w14:textId="75605488" w:rsidR="006E5726" w:rsidRPr="00297161" w:rsidRDefault="006E5726" w:rsidP="00FB5101">
            <w:pPr>
              <w:jc w:val="right"/>
              <w:rPr>
                <w:rFonts w:ascii="Calibri" w:hAnsi="Calibri" w:cs="Calibri"/>
                <w:color w:val="000000"/>
                <w:sz w:val="22"/>
                <w:szCs w:val="22"/>
                <w:lang w:eastAsia="en-US"/>
              </w:rPr>
            </w:pPr>
            <w:r w:rsidRPr="00297161">
              <w:rPr>
                <w:rFonts w:ascii="Calibri" w:hAnsi="Calibri" w:cs="Calibri"/>
                <w:color w:val="000000"/>
                <w:sz w:val="22"/>
                <w:szCs w:val="22"/>
              </w:rPr>
              <w:t>-433</w:t>
            </w:r>
            <w:r w:rsidR="00712579" w:rsidRPr="00297161">
              <w:rPr>
                <w:rFonts w:ascii="Calibri" w:hAnsi="Calibri" w:cs="Calibri"/>
                <w:color w:val="000000"/>
                <w:sz w:val="22"/>
                <w:szCs w:val="22"/>
              </w:rPr>
              <w:t>,</w:t>
            </w:r>
            <w:r w:rsidRPr="00297161">
              <w:rPr>
                <w:rFonts w:ascii="Calibri" w:hAnsi="Calibri" w:cs="Calibri"/>
                <w:color w:val="000000"/>
                <w:sz w:val="22"/>
                <w:szCs w:val="22"/>
              </w:rPr>
              <w:t>831</w:t>
            </w:r>
          </w:p>
        </w:tc>
        <w:tc>
          <w:tcPr>
            <w:tcW w:w="1437" w:type="dxa"/>
            <w:vAlign w:val="center"/>
          </w:tcPr>
          <w:p w14:paraId="09EFD356" w14:textId="73D9116A" w:rsidR="006E5726" w:rsidRPr="00297161" w:rsidRDefault="006E5726" w:rsidP="00FB5101">
            <w:pPr>
              <w:jc w:val="right"/>
              <w:rPr>
                <w:rFonts w:ascii="Calibri" w:hAnsi="Calibri" w:cs="Calibri"/>
                <w:b/>
                <w:bCs/>
                <w:color w:val="000000"/>
                <w:sz w:val="22"/>
                <w:szCs w:val="22"/>
                <w:lang w:eastAsia="en-US"/>
              </w:rPr>
            </w:pPr>
            <w:r w:rsidRPr="00297161">
              <w:rPr>
                <w:rFonts w:ascii="Calibri" w:hAnsi="Calibri" w:cs="Calibri"/>
                <w:b/>
                <w:bCs/>
                <w:color w:val="000000"/>
                <w:sz w:val="22"/>
                <w:szCs w:val="22"/>
              </w:rPr>
              <w:t>-5</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457</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703</w:t>
            </w:r>
          </w:p>
        </w:tc>
      </w:tr>
      <w:tr w:rsidR="00573DB6" w:rsidRPr="00297161" w14:paraId="31132B78" w14:textId="77777777" w:rsidTr="00573DB6">
        <w:trPr>
          <w:trHeight w:val="393"/>
          <w:jc w:val="center"/>
        </w:trPr>
        <w:tc>
          <w:tcPr>
            <w:tcW w:w="1843" w:type="dxa"/>
            <w:vAlign w:val="center"/>
          </w:tcPr>
          <w:p w14:paraId="5DE1F89C" w14:textId="77777777" w:rsidR="00712579" w:rsidRPr="00297161" w:rsidRDefault="00712579" w:rsidP="00712579">
            <w:pPr>
              <w:keepNext/>
              <w:keepLines/>
              <w:spacing w:before="120" w:after="120"/>
              <w:rPr>
                <w:rFonts w:ascii="Verdana" w:hAnsi="Verdana" w:cstheme="majorHAnsi"/>
                <w:b/>
                <w:bCs/>
                <w:color w:val="000000"/>
                <w:sz w:val="16"/>
                <w:szCs w:val="16"/>
              </w:rPr>
            </w:pPr>
            <w:r w:rsidRPr="00297161">
              <w:rPr>
                <w:rFonts w:ascii="Verdana" w:hAnsi="Verdana" w:cstheme="majorHAnsi"/>
                <w:b/>
                <w:bCs/>
                <w:color w:val="000000"/>
                <w:sz w:val="16"/>
                <w:szCs w:val="16"/>
              </w:rPr>
              <w:t>Net contribution to the Merger</w:t>
            </w:r>
          </w:p>
          <w:p w14:paraId="09F3C0C0" w14:textId="6E239253" w:rsidR="006E5726" w:rsidRPr="00297161" w:rsidRDefault="00712579" w:rsidP="00712579">
            <w:pPr>
              <w:keepNext/>
              <w:keepLines/>
              <w:spacing w:before="120" w:after="120"/>
              <w:rPr>
                <w:rFonts w:ascii="Verdana" w:hAnsi="Verdana" w:cstheme="majorHAnsi"/>
                <w:b/>
                <w:bCs/>
                <w:color w:val="000000"/>
                <w:sz w:val="16"/>
                <w:szCs w:val="16"/>
              </w:rPr>
            </w:pPr>
            <w:r w:rsidRPr="00297161">
              <w:rPr>
                <w:rFonts w:ascii="Verdana" w:hAnsi="Verdana" w:cstheme="majorHAnsi"/>
                <w:b/>
                <w:bCs/>
                <w:color w:val="000000"/>
                <w:sz w:val="16"/>
                <w:szCs w:val="16"/>
              </w:rPr>
              <w:t xml:space="preserve">Amount (Lei) </w:t>
            </w:r>
          </w:p>
        </w:tc>
        <w:tc>
          <w:tcPr>
            <w:tcW w:w="1705" w:type="dxa"/>
            <w:vAlign w:val="center"/>
          </w:tcPr>
          <w:p w14:paraId="67364BBB" w14:textId="68111A94" w:rsidR="006E5726" w:rsidRPr="00297161" w:rsidRDefault="006E5726" w:rsidP="00FB5101">
            <w:pPr>
              <w:jc w:val="right"/>
              <w:rPr>
                <w:rFonts w:ascii="Calibri" w:hAnsi="Calibri" w:cs="Calibri"/>
                <w:b/>
                <w:bCs/>
                <w:color w:val="000000"/>
                <w:sz w:val="22"/>
                <w:szCs w:val="22"/>
                <w:lang w:eastAsia="en-US"/>
              </w:rPr>
            </w:pPr>
            <w:r w:rsidRPr="00297161">
              <w:rPr>
                <w:rFonts w:ascii="Calibri" w:hAnsi="Calibri" w:cs="Calibri"/>
                <w:b/>
                <w:bCs/>
                <w:color w:val="000000"/>
                <w:sz w:val="22"/>
                <w:szCs w:val="22"/>
              </w:rPr>
              <w:t>62</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549</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505</w:t>
            </w:r>
          </w:p>
        </w:tc>
        <w:tc>
          <w:tcPr>
            <w:tcW w:w="1385" w:type="dxa"/>
            <w:vAlign w:val="center"/>
          </w:tcPr>
          <w:p w14:paraId="290437CD" w14:textId="291937FB" w:rsidR="006E5726" w:rsidRPr="00297161" w:rsidRDefault="006E5726" w:rsidP="00FB5101">
            <w:pPr>
              <w:jc w:val="right"/>
              <w:rPr>
                <w:rFonts w:ascii="Calibri" w:hAnsi="Calibri" w:cs="Calibri"/>
                <w:b/>
                <w:bCs/>
                <w:color w:val="000000"/>
                <w:sz w:val="22"/>
                <w:szCs w:val="22"/>
                <w:lang w:eastAsia="en-US"/>
              </w:rPr>
            </w:pPr>
            <w:r w:rsidRPr="00297161">
              <w:rPr>
                <w:rFonts w:ascii="Calibri" w:hAnsi="Calibri" w:cs="Calibri"/>
                <w:b/>
                <w:bCs/>
                <w:color w:val="000000"/>
                <w:sz w:val="22"/>
                <w:szCs w:val="22"/>
              </w:rPr>
              <w:t>21</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949</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898</w:t>
            </w:r>
          </w:p>
        </w:tc>
        <w:tc>
          <w:tcPr>
            <w:tcW w:w="1317" w:type="dxa"/>
            <w:vAlign w:val="center"/>
          </w:tcPr>
          <w:p w14:paraId="21DD7869" w14:textId="53EF7842" w:rsidR="006E5726" w:rsidRPr="00297161" w:rsidRDefault="006E5726" w:rsidP="00FB5101">
            <w:pPr>
              <w:jc w:val="right"/>
              <w:rPr>
                <w:rFonts w:ascii="Calibri" w:hAnsi="Calibri" w:cs="Calibri"/>
                <w:b/>
                <w:bCs/>
                <w:color w:val="000000"/>
                <w:sz w:val="22"/>
                <w:szCs w:val="22"/>
                <w:lang w:eastAsia="en-US"/>
              </w:rPr>
            </w:pPr>
            <w:r w:rsidRPr="00297161">
              <w:rPr>
                <w:rFonts w:ascii="Calibri" w:hAnsi="Calibri" w:cs="Calibri"/>
                <w:b/>
                <w:bCs/>
                <w:color w:val="000000"/>
                <w:sz w:val="22"/>
                <w:szCs w:val="22"/>
              </w:rPr>
              <w:t>17</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939</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659</w:t>
            </w:r>
          </w:p>
        </w:tc>
        <w:tc>
          <w:tcPr>
            <w:tcW w:w="1275" w:type="dxa"/>
            <w:vAlign w:val="center"/>
          </w:tcPr>
          <w:p w14:paraId="48610BD1" w14:textId="5DAE5945" w:rsidR="006E5726" w:rsidRPr="00297161" w:rsidRDefault="006E5726" w:rsidP="00FB5101">
            <w:pPr>
              <w:jc w:val="right"/>
              <w:rPr>
                <w:rFonts w:ascii="Calibri" w:hAnsi="Calibri" w:cs="Calibri"/>
                <w:b/>
                <w:bCs/>
                <w:color w:val="000000"/>
                <w:sz w:val="22"/>
                <w:szCs w:val="22"/>
                <w:lang w:eastAsia="en-US"/>
              </w:rPr>
            </w:pPr>
            <w:r w:rsidRPr="00297161">
              <w:rPr>
                <w:rFonts w:ascii="Calibri" w:hAnsi="Calibri" w:cs="Calibri"/>
                <w:b/>
                <w:bCs/>
                <w:color w:val="000000"/>
                <w:sz w:val="22"/>
                <w:szCs w:val="22"/>
              </w:rPr>
              <w:t>18</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508</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127</w:t>
            </w:r>
          </w:p>
        </w:tc>
        <w:tc>
          <w:tcPr>
            <w:tcW w:w="1280" w:type="dxa"/>
            <w:vAlign w:val="center"/>
          </w:tcPr>
          <w:p w14:paraId="4E0F2931" w14:textId="0640296E" w:rsidR="006E5726" w:rsidRPr="00297161" w:rsidRDefault="006E5726" w:rsidP="00FB5101">
            <w:pPr>
              <w:jc w:val="right"/>
              <w:rPr>
                <w:rFonts w:ascii="Calibri" w:hAnsi="Calibri" w:cs="Calibri"/>
                <w:b/>
                <w:bCs/>
                <w:color w:val="000000"/>
                <w:sz w:val="22"/>
                <w:szCs w:val="22"/>
                <w:lang w:eastAsia="en-US"/>
              </w:rPr>
            </w:pPr>
            <w:r w:rsidRPr="00297161">
              <w:rPr>
                <w:rFonts w:ascii="Calibri" w:hAnsi="Calibri" w:cs="Calibri"/>
                <w:b/>
                <w:bCs/>
                <w:color w:val="000000"/>
                <w:sz w:val="22"/>
                <w:szCs w:val="22"/>
              </w:rPr>
              <w:t>4</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757</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605</w:t>
            </w:r>
          </w:p>
        </w:tc>
        <w:tc>
          <w:tcPr>
            <w:tcW w:w="1437" w:type="dxa"/>
            <w:vAlign w:val="center"/>
          </w:tcPr>
          <w:p w14:paraId="36AC1597" w14:textId="69EC3EFC" w:rsidR="006E5726" w:rsidRPr="00297161" w:rsidRDefault="006E5726" w:rsidP="00FB5101">
            <w:pPr>
              <w:jc w:val="right"/>
              <w:rPr>
                <w:rFonts w:ascii="Calibri" w:hAnsi="Calibri" w:cs="Calibri"/>
                <w:b/>
                <w:bCs/>
                <w:color w:val="000000"/>
                <w:sz w:val="22"/>
                <w:szCs w:val="22"/>
                <w:lang w:eastAsia="en-US"/>
              </w:rPr>
            </w:pPr>
            <w:r w:rsidRPr="00297161">
              <w:rPr>
                <w:rFonts w:ascii="Calibri" w:hAnsi="Calibri" w:cs="Calibri"/>
                <w:b/>
                <w:bCs/>
                <w:color w:val="000000"/>
                <w:sz w:val="22"/>
                <w:szCs w:val="22"/>
              </w:rPr>
              <w:t>125</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704</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795</w:t>
            </w:r>
          </w:p>
        </w:tc>
      </w:tr>
    </w:tbl>
    <w:p w14:paraId="61139EB8" w14:textId="03FD1443" w:rsidR="009441D7" w:rsidRPr="00297161" w:rsidRDefault="00810C92" w:rsidP="00D3102A">
      <w:pPr>
        <w:pStyle w:val="Heading2"/>
        <w:suppressLineNumbers/>
        <w:tabs>
          <w:tab w:val="left" w:pos="709"/>
        </w:tabs>
        <w:suppressAutoHyphens/>
        <w:spacing w:line="240" w:lineRule="auto"/>
        <w:rPr>
          <w:lang w:val="en-US"/>
        </w:rPr>
      </w:pPr>
      <w:bookmarkStart w:id="89" w:name="_Toc216278719"/>
      <w:r w:rsidRPr="00297161">
        <w:rPr>
          <w:lang w:val="en-US"/>
        </w:rPr>
        <w:t>5.3</w:t>
      </w:r>
      <w:r w:rsidR="00D3102A" w:rsidRPr="00297161">
        <w:rPr>
          <w:lang w:val="en-US"/>
        </w:rPr>
        <w:tab/>
      </w:r>
      <w:r w:rsidR="00712579" w:rsidRPr="00297161">
        <w:rPr>
          <w:lang w:val="en-US"/>
        </w:rPr>
        <w:t>Value of the Merger Premium</w:t>
      </w:r>
      <w:bookmarkEnd w:id="89"/>
    </w:p>
    <w:p w14:paraId="7DBD9167" w14:textId="54EA3AB6" w:rsidR="009441D7" w:rsidRPr="00297161" w:rsidRDefault="00712579" w:rsidP="0038083D">
      <w:pPr>
        <w:keepNext/>
        <w:keepLines/>
        <w:suppressLineNumbers/>
        <w:suppressAutoHyphens/>
        <w:adjustRightInd w:val="0"/>
        <w:spacing w:before="120" w:after="120" w:line="276" w:lineRule="auto"/>
        <w:jc w:val="both"/>
        <w:rPr>
          <w:rFonts w:ascii="Verdana" w:hAnsi="Verdana"/>
          <w:spacing w:val="-4"/>
          <w:sz w:val="20"/>
          <w:szCs w:val="20"/>
        </w:rPr>
      </w:pPr>
      <w:r w:rsidRPr="00297161">
        <w:rPr>
          <w:rFonts w:ascii="Verdana" w:hAnsi="Verdana"/>
          <w:spacing w:val="-4"/>
          <w:sz w:val="20"/>
          <w:szCs w:val="20"/>
        </w:rPr>
        <w:t>As shown under point 5.1, the Merger Premium is equal to the total net contribution to the merger (no new equity instruments are issued), namely</w:t>
      </w:r>
      <w:r w:rsidR="009441D7" w:rsidRPr="00297161">
        <w:rPr>
          <w:rFonts w:ascii="Verdana" w:hAnsi="Verdana"/>
          <w:spacing w:val="-4"/>
          <w:sz w:val="20"/>
          <w:szCs w:val="20"/>
        </w:rPr>
        <w:t>:</w:t>
      </w:r>
    </w:p>
    <w:p w14:paraId="4FE1B101" w14:textId="31ABE4D0" w:rsidR="00810C92" w:rsidRPr="00297161" w:rsidRDefault="00712579" w:rsidP="0038083D">
      <w:pPr>
        <w:keepNext/>
        <w:keepLines/>
        <w:suppressLineNumbers/>
        <w:suppressAutoHyphens/>
        <w:adjustRightInd w:val="0"/>
        <w:spacing w:before="120" w:after="120" w:line="276" w:lineRule="auto"/>
        <w:jc w:val="center"/>
        <w:rPr>
          <w:rFonts w:ascii="Verdana" w:hAnsi="Verdana" w:cs="Calibri"/>
          <w:b/>
          <w:bCs/>
          <w:color w:val="000000"/>
          <w:sz w:val="20"/>
          <w:szCs w:val="20"/>
        </w:rPr>
      </w:pPr>
      <w:r w:rsidRPr="00297161">
        <w:rPr>
          <w:rFonts w:ascii="Verdana" w:hAnsi="Verdana"/>
          <w:b/>
          <w:bCs/>
          <w:spacing w:val="-4"/>
          <w:sz w:val="20"/>
          <w:szCs w:val="20"/>
        </w:rPr>
        <w:t xml:space="preserve">Merger Premium = 125,704,795 Lei </w:t>
      </w:r>
    </w:p>
    <w:p w14:paraId="72383FA9" w14:textId="1CB716E5" w:rsidR="00BB4611" w:rsidRPr="00297161" w:rsidRDefault="00712579" w:rsidP="0038083D">
      <w:pPr>
        <w:keepNext/>
        <w:keepLines/>
        <w:suppressLineNumbers/>
        <w:suppressAutoHyphens/>
        <w:adjustRightInd w:val="0"/>
        <w:spacing w:before="120" w:after="120" w:line="276" w:lineRule="auto"/>
        <w:jc w:val="both"/>
        <w:rPr>
          <w:rFonts w:ascii="Verdana" w:hAnsi="Verdana"/>
          <w:spacing w:val="-4"/>
          <w:sz w:val="20"/>
          <w:szCs w:val="20"/>
        </w:rPr>
      </w:pPr>
      <w:r w:rsidRPr="00297161">
        <w:rPr>
          <w:rFonts w:ascii="Verdana" w:hAnsi="Verdana" w:cs="Calibri"/>
          <w:color w:val="000000"/>
          <w:sz w:val="20"/>
          <w:szCs w:val="20"/>
        </w:rPr>
        <w:t>The merger premium may be subject to subsequent recalculation in the event of the reinstatement of reserves taken over from the Absorbed Companies, as presented under point 6.5</w:t>
      </w:r>
      <w:r w:rsidR="00BB4611" w:rsidRPr="00297161">
        <w:rPr>
          <w:rFonts w:ascii="Verdana" w:hAnsi="Verdana" w:cs="Calibri"/>
          <w:color w:val="000000"/>
          <w:sz w:val="20"/>
          <w:szCs w:val="20"/>
        </w:rPr>
        <w:t>.</w:t>
      </w:r>
    </w:p>
    <w:p w14:paraId="507B22FB" w14:textId="438A8202" w:rsidR="009441D7" w:rsidRPr="00297161" w:rsidRDefault="00712579" w:rsidP="0038083D">
      <w:pPr>
        <w:pStyle w:val="Heading1"/>
        <w:pageBreakBefore w:val="0"/>
        <w:numPr>
          <w:ilvl w:val="0"/>
          <w:numId w:val="147"/>
        </w:numPr>
        <w:suppressLineNumbers/>
        <w:suppressAutoHyphens/>
        <w:spacing w:before="480" w:after="240"/>
        <w:ind w:hanging="720"/>
        <w:rPr>
          <w:rFonts w:cs="Calibri"/>
          <w:color w:val="000000"/>
          <w:lang w:val="en-US"/>
        </w:rPr>
      </w:pPr>
      <w:bookmarkStart w:id="90" w:name="_Toc216278720"/>
      <w:r w:rsidRPr="00297161">
        <w:rPr>
          <w:lang w:val="en-US"/>
        </w:rPr>
        <w:t>Other operations to be considered in the preparation of the post-merger financial statements of AROBS TRANSILVANIA SOFTWARE</w:t>
      </w:r>
      <w:bookmarkEnd w:id="90"/>
      <w:r w:rsidR="009441D7" w:rsidRPr="00297161">
        <w:rPr>
          <w:lang w:val="en-US"/>
        </w:rPr>
        <w:t xml:space="preserve"> </w:t>
      </w:r>
    </w:p>
    <w:p w14:paraId="2BA124EA" w14:textId="10451202" w:rsidR="00EC360D" w:rsidRPr="00297161" w:rsidRDefault="00EC360D" w:rsidP="0038083D">
      <w:pPr>
        <w:pStyle w:val="Heading2"/>
        <w:suppressLineNumbers/>
        <w:suppressAutoHyphens/>
        <w:rPr>
          <w:lang w:val="en-US"/>
        </w:rPr>
      </w:pPr>
      <w:bookmarkStart w:id="91" w:name="_Toc216278721"/>
      <w:r w:rsidRPr="00297161">
        <w:rPr>
          <w:lang w:val="en-US"/>
        </w:rPr>
        <w:t>6.1</w:t>
      </w:r>
      <w:r w:rsidRPr="00297161">
        <w:rPr>
          <w:lang w:val="en-US"/>
        </w:rPr>
        <w:tab/>
      </w:r>
      <w:r w:rsidR="00712579" w:rsidRPr="00297161">
        <w:rPr>
          <w:lang w:val="en-US"/>
        </w:rPr>
        <w:t>General aspects</w:t>
      </w:r>
      <w:bookmarkEnd w:id="91"/>
    </w:p>
    <w:p w14:paraId="6708B054" w14:textId="77777777" w:rsidR="00712579" w:rsidRPr="00297161" w:rsidRDefault="00712579" w:rsidP="00712579">
      <w:pPr>
        <w:keepNext/>
        <w:keepLines/>
        <w:suppressLineNumbers/>
        <w:suppressAutoHyphens/>
        <w:spacing w:before="120" w:after="120" w:line="276" w:lineRule="auto"/>
        <w:jc w:val="both"/>
        <w:rPr>
          <w:rFonts w:ascii="Verdana" w:hAnsi="Verdana"/>
          <w:sz w:val="20"/>
          <w:szCs w:val="20"/>
        </w:rPr>
      </w:pPr>
      <w:r w:rsidRPr="00297161">
        <w:rPr>
          <w:rFonts w:ascii="Verdana" w:hAnsi="Verdana"/>
          <w:sz w:val="20"/>
          <w:szCs w:val="20"/>
        </w:rPr>
        <w:lastRenderedPageBreak/>
        <w:t xml:space="preserve">The share capital of AROBS TRANSILVANIA SOFTWARE will not be modified </w:t>
      </w:r>
      <w:proofErr w:type="gramStart"/>
      <w:r w:rsidRPr="00297161">
        <w:rPr>
          <w:rFonts w:ascii="Verdana" w:hAnsi="Verdana"/>
          <w:sz w:val="20"/>
          <w:szCs w:val="20"/>
        </w:rPr>
        <w:t>as a result of</w:t>
      </w:r>
      <w:proofErr w:type="gramEnd"/>
      <w:r w:rsidRPr="00297161">
        <w:rPr>
          <w:rFonts w:ascii="Verdana" w:hAnsi="Verdana"/>
          <w:sz w:val="20"/>
          <w:szCs w:val="20"/>
        </w:rPr>
        <w:t xml:space="preserve"> the Merger. Likewise, the shareholding structure of AROBS TRANSILVANIA SOFTWARE will not be affected by the Merger.</w:t>
      </w:r>
    </w:p>
    <w:p w14:paraId="5A7FBBB2" w14:textId="091D17C5" w:rsidR="00881F76" w:rsidRPr="00297161" w:rsidRDefault="00712579" w:rsidP="0038083D">
      <w:pPr>
        <w:keepNext/>
        <w:keepLines/>
        <w:suppressLineNumbers/>
        <w:suppressAutoHyphens/>
        <w:spacing w:before="120" w:after="120" w:line="276" w:lineRule="auto"/>
        <w:jc w:val="both"/>
        <w:rPr>
          <w:rFonts w:ascii="Verdana" w:hAnsi="Verdana"/>
          <w:sz w:val="20"/>
          <w:szCs w:val="20"/>
        </w:rPr>
      </w:pPr>
      <w:r w:rsidRPr="00297161">
        <w:rPr>
          <w:rFonts w:ascii="Verdana" w:hAnsi="Verdana"/>
          <w:sz w:val="20"/>
          <w:szCs w:val="20"/>
        </w:rPr>
        <w:t>The merger financial statements of the Absorbing Company, AROBS TRANSILVANIA SOFTWARE, will be prepared in accordance with the International Financial Reporting Standards, pursuant to the provisions of OMFP no. 2844/2016. These post-merger financial statements will include: the net contribution of the Absorbed Companies, the merger premium calculated under the previous section, as well as other aspects specific to the consolidation process</w:t>
      </w:r>
      <w:r w:rsidR="009441D7" w:rsidRPr="00297161">
        <w:rPr>
          <w:rFonts w:ascii="Verdana" w:hAnsi="Verdana"/>
          <w:spacing w:val="2"/>
          <w:sz w:val="20"/>
          <w:szCs w:val="20"/>
        </w:rPr>
        <w:t>.</w:t>
      </w:r>
    </w:p>
    <w:p w14:paraId="0B069890" w14:textId="42247627" w:rsidR="009441D7" w:rsidRPr="00297161" w:rsidRDefault="003A2862" w:rsidP="0038083D">
      <w:pPr>
        <w:pStyle w:val="Heading2"/>
        <w:numPr>
          <w:ilvl w:val="0"/>
          <w:numId w:val="151"/>
        </w:numPr>
        <w:suppressLineNumbers/>
        <w:suppressAutoHyphens/>
        <w:spacing w:before="240" w:line="240" w:lineRule="auto"/>
        <w:ind w:left="709" w:hanging="709"/>
        <w:jc w:val="both"/>
        <w:rPr>
          <w:lang w:val="en-US"/>
        </w:rPr>
      </w:pPr>
      <w:bookmarkStart w:id="92" w:name="_Toc216278722"/>
      <w:r>
        <w:rPr>
          <w:lang w:val="en-US"/>
        </w:rPr>
        <w:t>Removal</w:t>
      </w:r>
      <w:r w:rsidRPr="00297161">
        <w:rPr>
          <w:lang w:val="en-US"/>
        </w:rPr>
        <w:t xml:space="preserve"> </w:t>
      </w:r>
      <w:r w:rsidR="00712579" w:rsidRPr="00297161">
        <w:rPr>
          <w:lang w:val="en-US"/>
        </w:rPr>
        <w:t>of reciprocal receivables and liabilities existing between all companies participating in the Merger</w:t>
      </w:r>
      <w:bookmarkEnd w:id="92"/>
      <w:r w:rsidR="00EC360D" w:rsidRPr="00297161">
        <w:rPr>
          <w:lang w:val="en-US"/>
        </w:rPr>
        <w:t xml:space="preserve"> </w:t>
      </w:r>
    </w:p>
    <w:p w14:paraId="17177719" w14:textId="6260B859" w:rsidR="009441D7" w:rsidRPr="00297161" w:rsidRDefault="00712579" w:rsidP="0038083D">
      <w:pPr>
        <w:keepNext/>
        <w:keepLines/>
        <w:suppressLineNumbers/>
        <w:suppressAutoHyphens/>
        <w:spacing w:before="120" w:after="120" w:line="276" w:lineRule="auto"/>
        <w:jc w:val="both"/>
        <w:rPr>
          <w:rFonts w:ascii="Verdana" w:hAnsi="Verdana"/>
          <w:sz w:val="20"/>
          <w:szCs w:val="20"/>
        </w:rPr>
      </w:pPr>
      <w:r w:rsidRPr="00297161">
        <w:rPr>
          <w:rFonts w:ascii="Verdana" w:hAnsi="Verdana"/>
          <w:sz w:val="20"/>
          <w:szCs w:val="20"/>
        </w:rPr>
        <w:t>Within the Merger process, receivables and liabilities between the companies participating in the Merger will cease to exist, as the Absorbed Companies will be dissolved. Therefore, the total value of reciprocal receivables and liabilities among all companies involved in the Merger shall be eliminated upon consolidation of the balance sheet items related to receivables and liabilities</w:t>
      </w:r>
      <w:r w:rsidR="009441D7" w:rsidRPr="00297161">
        <w:rPr>
          <w:rFonts w:ascii="Verdana" w:hAnsi="Verdana"/>
          <w:sz w:val="20"/>
          <w:szCs w:val="20"/>
        </w:rPr>
        <w:t>.</w:t>
      </w:r>
    </w:p>
    <w:p w14:paraId="2FAECDBA" w14:textId="79A0B82A" w:rsidR="008A5BD5" w:rsidRPr="00297161" w:rsidRDefault="008A5BD5" w:rsidP="0038083D">
      <w:pPr>
        <w:pStyle w:val="Heading2"/>
        <w:suppressLineNumbers/>
        <w:suppressAutoHyphens/>
        <w:spacing w:line="240" w:lineRule="auto"/>
        <w:rPr>
          <w:rFonts w:cs="Calibri"/>
          <w:color w:val="000000"/>
          <w:lang w:val="en-US"/>
        </w:rPr>
      </w:pPr>
      <w:bookmarkStart w:id="93" w:name="_Toc216278723"/>
      <w:r w:rsidRPr="00297161">
        <w:rPr>
          <w:lang w:val="en-US"/>
        </w:rPr>
        <w:t>6.3</w:t>
      </w:r>
      <w:r w:rsidRPr="00297161">
        <w:rPr>
          <w:lang w:val="en-US"/>
        </w:rPr>
        <w:tab/>
      </w:r>
      <w:r w:rsidR="00712579" w:rsidRPr="00297161">
        <w:rPr>
          <w:lang w:val="en-US"/>
        </w:rPr>
        <w:t>Cancellation of the value of the quota shares of the Absorbed Companies held by the Absorbing Company</w:t>
      </w:r>
      <w:bookmarkEnd w:id="93"/>
    </w:p>
    <w:p w14:paraId="21CFC1A1" w14:textId="77777777" w:rsidR="00712579" w:rsidRPr="00297161" w:rsidRDefault="00712579" w:rsidP="00712579">
      <w:pPr>
        <w:keepNext/>
        <w:keepLines/>
        <w:spacing w:before="120" w:after="120" w:line="276" w:lineRule="auto"/>
        <w:jc w:val="both"/>
        <w:rPr>
          <w:rFonts w:ascii="Verdana" w:hAnsi="Verdana"/>
          <w:i/>
          <w:sz w:val="20"/>
          <w:szCs w:val="20"/>
        </w:rPr>
      </w:pPr>
      <w:r w:rsidRPr="00297161">
        <w:rPr>
          <w:rFonts w:ascii="Verdana" w:hAnsi="Verdana"/>
          <w:sz w:val="20"/>
          <w:szCs w:val="20"/>
        </w:rPr>
        <w:t>According to Order 897/2015, Annexes, A.3 Specific cases regarding merger by absorption</w:t>
      </w:r>
      <w:proofErr w:type="gramStart"/>
      <w:r w:rsidR="00B81DAE" w:rsidRPr="00297161">
        <w:rPr>
          <w:rFonts w:ascii="Verdana" w:hAnsi="Verdana"/>
          <w:sz w:val="20"/>
          <w:szCs w:val="20"/>
        </w:rPr>
        <w:t>, ”</w:t>
      </w:r>
      <w:proofErr w:type="gramEnd"/>
      <w:r w:rsidRPr="00297161">
        <w:t xml:space="preserve"> </w:t>
      </w:r>
      <w:r w:rsidRPr="00297161">
        <w:rPr>
          <w:rFonts w:ascii="Verdana" w:hAnsi="Verdana"/>
          <w:i/>
          <w:sz w:val="20"/>
          <w:szCs w:val="20"/>
        </w:rPr>
        <w:t>The absorbing or absorbed companies which hold equity instruments in the absorbed, respectively absorbing companies, shall eliminate these instruments at their book value.</w:t>
      </w:r>
    </w:p>
    <w:p w14:paraId="36122559" w14:textId="3A43F3F6" w:rsidR="00B81DAE" w:rsidRPr="00297161" w:rsidRDefault="00712579" w:rsidP="00712579">
      <w:pPr>
        <w:keepNext/>
        <w:keepLines/>
        <w:spacing w:before="120" w:after="120" w:line="276" w:lineRule="auto"/>
        <w:jc w:val="both"/>
        <w:rPr>
          <w:rFonts w:ascii="Verdana" w:hAnsi="Verdana"/>
          <w:sz w:val="20"/>
          <w:szCs w:val="20"/>
        </w:rPr>
      </w:pPr>
      <w:r w:rsidRPr="00297161">
        <w:rPr>
          <w:rFonts w:ascii="Verdana" w:hAnsi="Verdana"/>
          <w:i/>
          <w:sz w:val="20"/>
          <w:szCs w:val="20"/>
        </w:rPr>
        <w:t>For companies where the general meeting of shareholders/partners approves the amounts to be borne for such equity instruments through the decrease of retained earnings, other reserves, merger premium or share capital, the corresponding accounting entries shall be performed.</w:t>
      </w:r>
      <w:r w:rsidR="00B81DAE" w:rsidRPr="00297161">
        <w:rPr>
          <w:rFonts w:ascii="Verdana" w:hAnsi="Verdana"/>
          <w:sz w:val="20"/>
          <w:szCs w:val="20"/>
        </w:rPr>
        <w:t>”</w:t>
      </w:r>
    </w:p>
    <w:p w14:paraId="498FEF09" w14:textId="77777777" w:rsidR="00712579" w:rsidRPr="00297161" w:rsidRDefault="00712579" w:rsidP="00712579">
      <w:pPr>
        <w:keepNext/>
        <w:keepLines/>
        <w:spacing w:before="120" w:after="240" w:line="276" w:lineRule="auto"/>
        <w:jc w:val="both"/>
        <w:rPr>
          <w:rFonts w:ascii="Verdana" w:hAnsi="Verdana"/>
          <w:sz w:val="20"/>
          <w:szCs w:val="20"/>
        </w:rPr>
      </w:pPr>
      <w:r w:rsidRPr="00297161">
        <w:rPr>
          <w:rFonts w:ascii="Verdana" w:hAnsi="Verdana"/>
          <w:sz w:val="20"/>
          <w:szCs w:val="20"/>
        </w:rPr>
        <w:t>In our case, the values of the quota shares of the Absorbed Companies held by the Absorbing Company represent the acquisition values as recorded in the accounts of the Absorbing Company.</w:t>
      </w:r>
    </w:p>
    <w:p w14:paraId="7D84A075" w14:textId="460B1A2B" w:rsidR="00B53211" w:rsidRPr="00297161" w:rsidRDefault="00712579" w:rsidP="00F63A9F">
      <w:pPr>
        <w:keepNext/>
        <w:keepLines/>
        <w:spacing w:before="120" w:after="240" w:line="276" w:lineRule="auto"/>
        <w:jc w:val="both"/>
        <w:rPr>
          <w:rFonts w:ascii="Verdana" w:hAnsi="Verdana"/>
          <w:sz w:val="20"/>
          <w:szCs w:val="20"/>
        </w:rPr>
      </w:pPr>
      <w:r w:rsidRPr="00297161">
        <w:rPr>
          <w:rFonts w:ascii="Verdana" w:hAnsi="Verdana"/>
          <w:sz w:val="20"/>
          <w:szCs w:val="20"/>
        </w:rPr>
        <w:t>Below we present the values of the quota shares of the Absorbed Companies, as they appear in the financial statements of the Absorbing Company as at 31.12.2024</w:t>
      </w:r>
      <w:r w:rsidR="008A5BD5" w:rsidRPr="00297161">
        <w:rPr>
          <w:rFonts w:ascii="Verdana" w:hAnsi="Verdana"/>
          <w:sz w:val="20"/>
          <w:szCs w:val="20"/>
        </w:rPr>
        <w:t>:</w:t>
      </w:r>
    </w:p>
    <w:tbl>
      <w:tblPr>
        <w:tblStyle w:val="TableGrid"/>
        <w:tblW w:w="9503" w:type="dxa"/>
        <w:jc w:val="center"/>
        <w:tblLook w:val="04A0" w:firstRow="1" w:lastRow="0" w:firstColumn="1" w:lastColumn="0" w:noHBand="0" w:noVBand="1"/>
      </w:tblPr>
      <w:tblGrid>
        <w:gridCol w:w="1705"/>
        <w:gridCol w:w="1551"/>
        <w:gridCol w:w="1356"/>
        <w:gridCol w:w="1379"/>
        <w:gridCol w:w="1147"/>
        <w:gridCol w:w="1117"/>
        <w:gridCol w:w="1248"/>
      </w:tblGrid>
      <w:tr w:rsidR="00573DB6" w:rsidRPr="00297161" w14:paraId="1AD40832" w14:textId="77777777" w:rsidTr="00573DB6">
        <w:trPr>
          <w:jc w:val="center"/>
        </w:trPr>
        <w:tc>
          <w:tcPr>
            <w:tcW w:w="1705" w:type="dxa"/>
            <w:vAlign w:val="center"/>
          </w:tcPr>
          <w:p w14:paraId="6A1C0F07" w14:textId="77777777" w:rsidR="00B53211" w:rsidRPr="00297161" w:rsidRDefault="00B53211" w:rsidP="00A95BEB">
            <w:pPr>
              <w:keepNext/>
              <w:keepLines/>
              <w:spacing w:before="360" w:after="120" w:line="276" w:lineRule="auto"/>
              <w:jc w:val="center"/>
              <w:rPr>
                <w:rFonts w:ascii="Verdana" w:hAnsi="Verdana"/>
                <w:b/>
                <w:bCs/>
                <w:color w:val="000000"/>
                <w:sz w:val="16"/>
                <w:szCs w:val="16"/>
              </w:rPr>
            </w:pPr>
          </w:p>
        </w:tc>
        <w:tc>
          <w:tcPr>
            <w:tcW w:w="1551" w:type="dxa"/>
            <w:vAlign w:val="center"/>
          </w:tcPr>
          <w:p w14:paraId="51796B84" w14:textId="3A41F04E" w:rsidR="00B53211" w:rsidRPr="00297161" w:rsidRDefault="00B53211" w:rsidP="00A95BEB">
            <w:pPr>
              <w:keepNext/>
              <w:keepLines/>
              <w:spacing w:before="120" w:after="120"/>
              <w:jc w:val="center"/>
              <w:rPr>
                <w:rFonts w:ascii="Verdana" w:hAnsi="Verdana"/>
                <w:b/>
                <w:bCs/>
                <w:color w:val="000000"/>
                <w:sz w:val="16"/>
                <w:szCs w:val="16"/>
              </w:rPr>
            </w:pPr>
            <w:r w:rsidRPr="00297161">
              <w:rPr>
                <w:rFonts w:ascii="Verdana" w:hAnsi="Verdana" w:cs="Calibri"/>
                <w:b/>
                <w:bCs/>
                <w:color w:val="000000"/>
                <w:sz w:val="16"/>
                <w:szCs w:val="16"/>
              </w:rPr>
              <w:t>AROBS DEVELOPMENT</w:t>
            </w:r>
            <w:r w:rsidR="00F63A9F" w:rsidRPr="00297161">
              <w:rPr>
                <w:rFonts w:ascii="Verdana" w:hAnsi="Verdana" w:cs="Calibri"/>
                <w:b/>
                <w:bCs/>
                <w:color w:val="000000"/>
                <w:sz w:val="16"/>
                <w:szCs w:val="16"/>
              </w:rPr>
              <w:t xml:space="preserve"> </w:t>
            </w:r>
            <w:r w:rsidRPr="00297161">
              <w:rPr>
                <w:rFonts w:ascii="Verdana" w:hAnsi="Verdana" w:cs="Calibri"/>
                <w:b/>
                <w:bCs/>
                <w:color w:val="000000"/>
                <w:sz w:val="16"/>
                <w:szCs w:val="16"/>
              </w:rPr>
              <w:t>&amp; ENGINEERING</w:t>
            </w:r>
          </w:p>
        </w:tc>
        <w:tc>
          <w:tcPr>
            <w:tcW w:w="1356" w:type="dxa"/>
            <w:vAlign w:val="center"/>
          </w:tcPr>
          <w:p w14:paraId="3A1E76FA" w14:textId="2599CCFC" w:rsidR="00B53211" w:rsidRPr="00297161" w:rsidRDefault="00B53211" w:rsidP="00A95BEB">
            <w:pPr>
              <w:keepNext/>
              <w:keepLines/>
              <w:spacing w:before="120" w:after="120"/>
              <w:jc w:val="center"/>
              <w:rPr>
                <w:rFonts w:ascii="Verdana" w:hAnsi="Verdana"/>
                <w:b/>
                <w:bCs/>
                <w:color w:val="000000"/>
                <w:sz w:val="16"/>
                <w:szCs w:val="16"/>
              </w:rPr>
            </w:pPr>
            <w:r w:rsidRPr="00297161">
              <w:rPr>
                <w:rFonts w:ascii="Verdana" w:hAnsi="Verdana" w:cs="Calibri"/>
                <w:b/>
                <w:bCs/>
                <w:color w:val="000000"/>
                <w:sz w:val="16"/>
                <w:szCs w:val="16"/>
              </w:rPr>
              <w:t>BERG COMPUTERS</w:t>
            </w:r>
          </w:p>
        </w:tc>
        <w:tc>
          <w:tcPr>
            <w:tcW w:w="1379" w:type="dxa"/>
            <w:vAlign w:val="center"/>
          </w:tcPr>
          <w:p w14:paraId="3DC72E5C" w14:textId="1859A48F" w:rsidR="00B53211" w:rsidRPr="00297161" w:rsidRDefault="00B53211" w:rsidP="00A95BEB">
            <w:pPr>
              <w:keepNext/>
              <w:keepLines/>
              <w:spacing w:before="120" w:after="120"/>
              <w:jc w:val="center"/>
              <w:rPr>
                <w:rFonts w:ascii="Verdana" w:hAnsi="Verdana"/>
                <w:b/>
                <w:bCs/>
                <w:color w:val="000000"/>
                <w:sz w:val="16"/>
                <w:szCs w:val="16"/>
              </w:rPr>
            </w:pPr>
            <w:r w:rsidRPr="00297161">
              <w:rPr>
                <w:rFonts w:ascii="Verdana" w:hAnsi="Verdana" w:cs="Calibri"/>
                <w:b/>
                <w:bCs/>
                <w:color w:val="000000"/>
                <w:sz w:val="16"/>
                <w:szCs w:val="16"/>
              </w:rPr>
              <w:t>NORDLOGIC SOFTWARE</w:t>
            </w:r>
          </w:p>
        </w:tc>
        <w:tc>
          <w:tcPr>
            <w:tcW w:w="0" w:type="auto"/>
            <w:vAlign w:val="center"/>
          </w:tcPr>
          <w:p w14:paraId="1D4A5B96" w14:textId="420AC097" w:rsidR="00B53211" w:rsidRPr="00297161" w:rsidRDefault="00B53211" w:rsidP="00A95BEB">
            <w:pPr>
              <w:keepNext/>
              <w:keepLines/>
              <w:spacing w:before="120" w:after="120"/>
              <w:jc w:val="center"/>
              <w:rPr>
                <w:rFonts w:ascii="Verdana" w:hAnsi="Verdana"/>
                <w:b/>
                <w:bCs/>
                <w:color w:val="000000"/>
                <w:sz w:val="16"/>
                <w:szCs w:val="16"/>
              </w:rPr>
            </w:pPr>
            <w:r w:rsidRPr="00297161">
              <w:rPr>
                <w:rFonts w:ascii="Verdana" w:hAnsi="Verdana" w:cs="Calibri"/>
                <w:b/>
                <w:bCs/>
                <w:color w:val="000000"/>
                <w:sz w:val="16"/>
                <w:szCs w:val="16"/>
              </w:rPr>
              <w:t>INFOBEST</w:t>
            </w:r>
          </w:p>
        </w:tc>
        <w:tc>
          <w:tcPr>
            <w:tcW w:w="0" w:type="auto"/>
            <w:vAlign w:val="center"/>
          </w:tcPr>
          <w:p w14:paraId="48A84D01" w14:textId="318B3500" w:rsidR="00B53211" w:rsidRPr="00297161" w:rsidRDefault="00B53211" w:rsidP="00A95BEB">
            <w:pPr>
              <w:keepNext/>
              <w:keepLines/>
              <w:spacing w:before="120" w:after="120"/>
              <w:jc w:val="center"/>
              <w:rPr>
                <w:rFonts w:ascii="Verdana" w:hAnsi="Verdana"/>
                <w:b/>
                <w:bCs/>
                <w:color w:val="000000"/>
                <w:sz w:val="16"/>
                <w:szCs w:val="16"/>
              </w:rPr>
            </w:pPr>
            <w:r w:rsidRPr="00297161">
              <w:rPr>
                <w:rFonts w:ascii="Verdana" w:hAnsi="Verdana" w:cs="Calibri"/>
                <w:b/>
                <w:bCs/>
                <w:color w:val="000000"/>
                <w:sz w:val="16"/>
                <w:szCs w:val="16"/>
              </w:rPr>
              <w:t>CENTRUL DE SOFT GPS</w:t>
            </w:r>
          </w:p>
        </w:tc>
        <w:tc>
          <w:tcPr>
            <w:tcW w:w="1248" w:type="dxa"/>
            <w:vAlign w:val="center"/>
          </w:tcPr>
          <w:p w14:paraId="7B9EEC16" w14:textId="3E6B65A1" w:rsidR="00B53211" w:rsidRPr="00297161" w:rsidRDefault="00B53211" w:rsidP="00A95BEB">
            <w:pPr>
              <w:keepNext/>
              <w:keepLines/>
              <w:spacing w:before="120" w:after="120"/>
              <w:jc w:val="center"/>
              <w:rPr>
                <w:rFonts w:ascii="Verdana" w:hAnsi="Verdana"/>
                <w:b/>
                <w:bCs/>
                <w:color w:val="000000"/>
                <w:sz w:val="16"/>
                <w:szCs w:val="16"/>
              </w:rPr>
            </w:pPr>
            <w:r w:rsidRPr="00297161">
              <w:rPr>
                <w:rFonts w:ascii="Verdana" w:hAnsi="Verdana" w:cs="Calibri"/>
                <w:b/>
                <w:bCs/>
                <w:color w:val="000000"/>
                <w:sz w:val="16"/>
                <w:szCs w:val="16"/>
              </w:rPr>
              <w:t>TOTAL</w:t>
            </w:r>
          </w:p>
        </w:tc>
      </w:tr>
      <w:tr w:rsidR="00573DB6" w:rsidRPr="00297161" w14:paraId="66BFC8DE" w14:textId="77777777" w:rsidTr="00573DB6">
        <w:trPr>
          <w:jc w:val="center"/>
        </w:trPr>
        <w:tc>
          <w:tcPr>
            <w:tcW w:w="1705" w:type="dxa"/>
            <w:vAlign w:val="center"/>
          </w:tcPr>
          <w:p w14:paraId="534B37E9" w14:textId="24E16987" w:rsidR="00B53211" w:rsidRPr="00297161" w:rsidRDefault="00712579" w:rsidP="00A95BEB">
            <w:pPr>
              <w:keepNext/>
              <w:keepLines/>
              <w:rPr>
                <w:rFonts w:ascii="Verdana" w:hAnsi="Verdana" w:cs="Calibri"/>
                <w:color w:val="000000"/>
                <w:spacing w:val="-6"/>
                <w:sz w:val="16"/>
                <w:szCs w:val="16"/>
              </w:rPr>
            </w:pPr>
            <w:r w:rsidRPr="00297161">
              <w:rPr>
                <w:rFonts w:ascii="Verdana" w:hAnsi="Verdana" w:cs="Calibri"/>
                <w:color w:val="000000"/>
                <w:spacing w:val="-6"/>
                <w:sz w:val="16"/>
                <w:szCs w:val="16"/>
              </w:rPr>
              <w:t xml:space="preserve">Value of the equity instruments of the Absorbed Company, at acquisition cost, recorded by the Absorbing Company as at 31.12.2024 (Lei) </w:t>
            </w:r>
          </w:p>
        </w:tc>
        <w:tc>
          <w:tcPr>
            <w:tcW w:w="1551" w:type="dxa"/>
            <w:vAlign w:val="center"/>
          </w:tcPr>
          <w:p w14:paraId="07ACC602" w14:textId="37E799ED" w:rsidR="00B53211" w:rsidRPr="00297161" w:rsidRDefault="00B53211" w:rsidP="00A95BEB">
            <w:pPr>
              <w:keepNext/>
              <w:keepLines/>
              <w:spacing w:before="360" w:after="120" w:line="276" w:lineRule="auto"/>
              <w:jc w:val="right"/>
              <w:rPr>
                <w:rFonts w:ascii="Verdana" w:hAnsi="Verdana"/>
                <w:color w:val="000000"/>
                <w:sz w:val="16"/>
                <w:szCs w:val="16"/>
              </w:rPr>
            </w:pPr>
            <w:r w:rsidRPr="00297161">
              <w:rPr>
                <w:rFonts w:ascii="Verdana" w:hAnsi="Verdana" w:cs="Calibri"/>
                <w:color w:val="000000"/>
                <w:sz w:val="16"/>
                <w:szCs w:val="16"/>
              </w:rPr>
              <w:t>66</w:t>
            </w:r>
            <w:r w:rsidR="00712579" w:rsidRPr="00297161">
              <w:rPr>
                <w:rFonts w:ascii="Verdana" w:hAnsi="Verdana" w:cs="Calibri"/>
                <w:color w:val="000000"/>
                <w:sz w:val="16"/>
                <w:szCs w:val="16"/>
              </w:rPr>
              <w:t>,</w:t>
            </w:r>
            <w:r w:rsidRPr="00297161">
              <w:rPr>
                <w:rFonts w:ascii="Verdana" w:hAnsi="Verdana" w:cs="Calibri"/>
                <w:color w:val="000000"/>
                <w:sz w:val="16"/>
                <w:szCs w:val="16"/>
              </w:rPr>
              <w:t>092</w:t>
            </w:r>
            <w:r w:rsidR="00712579" w:rsidRPr="00297161">
              <w:rPr>
                <w:rFonts w:ascii="Verdana" w:hAnsi="Verdana" w:cs="Calibri"/>
                <w:color w:val="000000"/>
                <w:sz w:val="16"/>
                <w:szCs w:val="16"/>
              </w:rPr>
              <w:t>,</w:t>
            </w:r>
            <w:r w:rsidRPr="00297161">
              <w:rPr>
                <w:rFonts w:ascii="Verdana" w:hAnsi="Verdana" w:cs="Calibri"/>
                <w:color w:val="000000"/>
                <w:sz w:val="16"/>
                <w:szCs w:val="16"/>
              </w:rPr>
              <w:t>975</w:t>
            </w:r>
          </w:p>
        </w:tc>
        <w:tc>
          <w:tcPr>
            <w:tcW w:w="1356" w:type="dxa"/>
            <w:vAlign w:val="center"/>
          </w:tcPr>
          <w:p w14:paraId="0A34DE79" w14:textId="789965FD" w:rsidR="00B53211" w:rsidRPr="00297161" w:rsidRDefault="00B53211" w:rsidP="00A95BEB">
            <w:pPr>
              <w:keepNext/>
              <w:keepLines/>
              <w:spacing w:before="360" w:after="120" w:line="276" w:lineRule="auto"/>
              <w:jc w:val="right"/>
              <w:rPr>
                <w:rFonts w:ascii="Verdana" w:hAnsi="Verdana"/>
                <w:color w:val="000000"/>
                <w:sz w:val="16"/>
                <w:szCs w:val="16"/>
              </w:rPr>
            </w:pPr>
            <w:r w:rsidRPr="00297161">
              <w:rPr>
                <w:rFonts w:ascii="Verdana" w:hAnsi="Verdana" w:cs="Calibri"/>
                <w:color w:val="000000"/>
                <w:sz w:val="16"/>
                <w:szCs w:val="16"/>
              </w:rPr>
              <w:t>18</w:t>
            </w:r>
            <w:r w:rsidR="00712579" w:rsidRPr="00297161">
              <w:rPr>
                <w:rFonts w:ascii="Verdana" w:hAnsi="Verdana" w:cs="Calibri"/>
                <w:color w:val="000000"/>
                <w:sz w:val="16"/>
                <w:szCs w:val="16"/>
              </w:rPr>
              <w:t>,</w:t>
            </w:r>
            <w:r w:rsidRPr="00297161">
              <w:rPr>
                <w:rFonts w:ascii="Verdana" w:hAnsi="Verdana" w:cs="Calibri"/>
                <w:color w:val="000000"/>
                <w:sz w:val="16"/>
                <w:szCs w:val="16"/>
              </w:rPr>
              <w:t>919</w:t>
            </w:r>
            <w:r w:rsidR="00712579" w:rsidRPr="00297161">
              <w:rPr>
                <w:rFonts w:ascii="Verdana" w:hAnsi="Verdana" w:cs="Calibri"/>
                <w:color w:val="000000"/>
                <w:sz w:val="16"/>
                <w:szCs w:val="16"/>
              </w:rPr>
              <w:t>,</w:t>
            </w:r>
            <w:r w:rsidRPr="00297161">
              <w:rPr>
                <w:rFonts w:ascii="Verdana" w:hAnsi="Verdana" w:cs="Calibri"/>
                <w:color w:val="000000"/>
                <w:sz w:val="16"/>
                <w:szCs w:val="16"/>
              </w:rPr>
              <w:t>635</w:t>
            </w:r>
          </w:p>
        </w:tc>
        <w:tc>
          <w:tcPr>
            <w:tcW w:w="1379" w:type="dxa"/>
            <w:vAlign w:val="center"/>
          </w:tcPr>
          <w:p w14:paraId="29476DB9" w14:textId="30AE41DC" w:rsidR="00B53211" w:rsidRPr="00297161" w:rsidRDefault="00B53211" w:rsidP="00A95BEB">
            <w:pPr>
              <w:keepNext/>
              <w:keepLines/>
              <w:spacing w:before="360" w:after="120" w:line="276" w:lineRule="auto"/>
              <w:jc w:val="right"/>
              <w:rPr>
                <w:rFonts w:ascii="Verdana" w:hAnsi="Verdana"/>
                <w:color w:val="000000"/>
                <w:sz w:val="16"/>
                <w:szCs w:val="16"/>
              </w:rPr>
            </w:pPr>
            <w:r w:rsidRPr="00297161">
              <w:rPr>
                <w:rFonts w:ascii="Verdana" w:hAnsi="Verdana" w:cs="Calibri"/>
                <w:color w:val="000000"/>
                <w:sz w:val="16"/>
                <w:szCs w:val="16"/>
              </w:rPr>
              <w:t>12</w:t>
            </w:r>
            <w:r w:rsidR="00712579" w:rsidRPr="00297161">
              <w:rPr>
                <w:rFonts w:ascii="Verdana" w:hAnsi="Verdana" w:cs="Calibri"/>
                <w:color w:val="000000"/>
                <w:sz w:val="16"/>
                <w:szCs w:val="16"/>
              </w:rPr>
              <w:t>,</w:t>
            </w:r>
            <w:r w:rsidRPr="00297161">
              <w:rPr>
                <w:rFonts w:ascii="Verdana" w:hAnsi="Verdana" w:cs="Calibri"/>
                <w:color w:val="000000"/>
                <w:sz w:val="16"/>
                <w:szCs w:val="16"/>
              </w:rPr>
              <w:t>781</w:t>
            </w:r>
            <w:r w:rsidR="00712579" w:rsidRPr="00297161">
              <w:rPr>
                <w:rFonts w:ascii="Verdana" w:hAnsi="Verdana" w:cs="Calibri"/>
                <w:color w:val="000000"/>
                <w:sz w:val="16"/>
                <w:szCs w:val="16"/>
              </w:rPr>
              <w:t>,</w:t>
            </w:r>
            <w:r w:rsidRPr="00297161">
              <w:rPr>
                <w:rFonts w:ascii="Verdana" w:hAnsi="Verdana" w:cs="Calibri"/>
                <w:color w:val="000000"/>
                <w:sz w:val="16"/>
                <w:szCs w:val="16"/>
              </w:rPr>
              <w:t>565</w:t>
            </w:r>
          </w:p>
        </w:tc>
        <w:tc>
          <w:tcPr>
            <w:tcW w:w="0" w:type="auto"/>
            <w:vAlign w:val="center"/>
          </w:tcPr>
          <w:p w14:paraId="34491AAA" w14:textId="0E922440" w:rsidR="00B53211" w:rsidRPr="00297161" w:rsidRDefault="00B53211" w:rsidP="00A95BEB">
            <w:pPr>
              <w:keepNext/>
              <w:keepLines/>
              <w:spacing w:before="360" w:after="120" w:line="276" w:lineRule="auto"/>
              <w:jc w:val="right"/>
              <w:rPr>
                <w:rFonts w:ascii="Verdana" w:hAnsi="Verdana"/>
                <w:color w:val="000000"/>
                <w:sz w:val="16"/>
                <w:szCs w:val="16"/>
              </w:rPr>
            </w:pPr>
            <w:r w:rsidRPr="00297161">
              <w:rPr>
                <w:rFonts w:ascii="Verdana" w:hAnsi="Verdana" w:cs="Calibri"/>
                <w:color w:val="000000"/>
                <w:sz w:val="16"/>
                <w:szCs w:val="16"/>
              </w:rPr>
              <w:t>18</w:t>
            </w:r>
            <w:r w:rsidR="00712579" w:rsidRPr="00297161">
              <w:rPr>
                <w:rFonts w:ascii="Verdana" w:hAnsi="Verdana" w:cs="Calibri"/>
                <w:color w:val="000000"/>
                <w:sz w:val="16"/>
                <w:szCs w:val="16"/>
              </w:rPr>
              <w:t>,</w:t>
            </w:r>
            <w:r w:rsidRPr="00297161">
              <w:rPr>
                <w:rFonts w:ascii="Verdana" w:hAnsi="Verdana" w:cs="Calibri"/>
                <w:color w:val="000000"/>
                <w:sz w:val="16"/>
                <w:szCs w:val="16"/>
              </w:rPr>
              <w:t>941</w:t>
            </w:r>
            <w:r w:rsidR="00712579" w:rsidRPr="00297161">
              <w:rPr>
                <w:rFonts w:ascii="Verdana" w:hAnsi="Verdana" w:cs="Calibri"/>
                <w:color w:val="000000"/>
                <w:sz w:val="16"/>
                <w:szCs w:val="16"/>
              </w:rPr>
              <w:t>,</w:t>
            </w:r>
            <w:r w:rsidRPr="00297161">
              <w:rPr>
                <w:rFonts w:ascii="Verdana" w:hAnsi="Verdana" w:cs="Calibri"/>
                <w:color w:val="000000"/>
                <w:sz w:val="16"/>
                <w:szCs w:val="16"/>
              </w:rPr>
              <w:t>536</w:t>
            </w:r>
          </w:p>
        </w:tc>
        <w:tc>
          <w:tcPr>
            <w:tcW w:w="0" w:type="auto"/>
            <w:vAlign w:val="center"/>
          </w:tcPr>
          <w:p w14:paraId="7390B808" w14:textId="0CEE512A" w:rsidR="00B53211" w:rsidRPr="00297161" w:rsidRDefault="00B53211" w:rsidP="00A95BEB">
            <w:pPr>
              <w:keepNext/>
              <w:keepLines/>
              <w:spacing w:before="360" w:after="120" w:line="276" w:lineRule="auto"/>
              <w:jc w:val="right"/>
              <w:rPr>
                <w:rFonts w:ascii="Verdana" w:hAnsi="Verdana"/>
                <w:color w:val="000000"/>
                <w:sz w:val="16"/>
                <w:szCs w:val="16"/>
              </w:rPr>
            </w:pPr>
            <w:r w:rsidRPr="00297161">
              <w:rPr>
                <w:rFonts w:ascii="Verdana" w:hAnsi="Verdana" w:cs="Calibri"/>
                <w:color w:val="000000"/>
                <w:sz w:val="16"/>
                <w:szCs w:val="16"/>
              </w:rPr>
              <w:t>4</w:t>
            </w:r>
            <w:r w:rsidR="00712579" w:rsidRPr="00297161">
              <w:rPr>
                <w:rFonts w:ascii="Verdana" w:hAnsi="Verdana" w:cs="Calibri"/>
                <w:color w:val="000000"/>
                <w:sz w:val="16"/>
                <w:szCs w:val="16"/>
              </w:rPr>
              <w:t>,</w:t>
            </w:r>
            <w:r w:rsidRPr="00297161">
              <w:rPr>
                <w:rFonts w:ascii="Verdana" w:hAnsi="Verdana" w:cs="Calibri"/>
                <w:color w:val="000000"/>
                <w:sz w:val="16"/>
                <w:szCs w:val="16"/>
              </w:rPr>
              <w:t>934</w:t>
            </w:r>
            <w:r w:rsidR="00712579" w:rsidRPr="00297161">
              <w:rPr>
                <w:rFonts w:ascii="Verdana" w:hAnsi="Verdana" w:cs="Calibri"/>
                <w:color w:val="000000"/>
                <w:sz w:val="16"/>
                <w:szCs w:val="16"/>
              </w:rPr>
              <w:t>,</w:t>
            </w:r>
            <w:r w:rsidRPr="00297161">
              <w:rPr>
                <w:rFonts w:ascii="Verdana" w:hAnsi="Verdana" w:cs="Calibri"/>
                <w:color w:val="000000"/>
                <w:sz w:val="16"/>
                <w:szCs w:val="16"/>
              </w:rPr>
              <w:t>766</w:t>
            </w:r>
          </w:p>
        </w:tc>
        <w:tc>
          <w:tcPr>
            <w:tcW w:w="1248" w:type="dxa"/>
            <w:vAlign w:val="center"/>
          </w:tcPr>
          <w:p w14:paraId="11F107AA" w14:textId="4FC191DE" w:rsidR="00B53211" w:rsidRPr="00297161" w:rsidRDefault="00B53211" w:rsidP="00A95BEB">
            <w:pPr>
              <w:keepNext/>
              <w:keepLines/>
              <w:spacing w:before="360" w:after="120" w:line="276" w:lineRule="auto"/>
              <w:jc w:val="right"/>
              <w:rPr>
                <w:rFonts w:ascii="Verdana" w:hAnsi="Verdana"/>
                <w:color w:val="000000"/>
                <w:sz w:val="16"/>
                <w:szCs w:val="16"/>
              </w:rPr>
            </w:pPr>
            <w:r w:rsidRPr="00297161">
              <w:rPr>
                <w:rFonts w:ascii="Verdana" w:hAnsi="Verdana"/>
                <w:color w:val="000000"/>
                <w:sz w:val="16"/>
                <w:szCs w:val="16"/>
              </w:rPr>
              <w:t>121</w:t>
            </w:r>
            <w:r w:rsidR="00712579" w:rsidRPr="00297161">
              <w:rPr>
                <w:rFonts w:ascii="Verdana" w:hAnsi="Verdana"/>
                <w:color w:val="000000"/>
                <w:sz w:val="16"/>
                <w:szCs w:val="16"/>
              </w:rPr>
              <w:t>,</w:t>
            </w:r>
            <w:r w:rsidRPr="00297161">
              <w:rPr>
                <w:rFonts w:ascii="Verdana" w:hAnsi="Verdana"/>
                <w:color w:val="000000"/>
                <w:sz w:val="16"/>
                <w:szCs w:val="16"/>
              </w:rPr>
              <w:t>670</w:t>
            </w:r>
            <w:r w:rsidR="00712579" w:rsidRPr="00297161">
              <w:rPr>
                <w:rFonts w:ascii="Verdana" w:hAnsi="Verdana"/>
                <w:color w:val="000000"/>
                <w:sz w:val="16"/>
                <w:szCs w:val="16"/>
              </w:rPr>
              <w:t>,</w:t>
            </w:r>
            <w:r w:rsidRPr="00297161">
              <w:rPr>
                <w:rFonts w:ascii="Verdana" w:hAnsi="Verdana"/>
                <w:color w:val="000000"/>
                <w:sz w:val="16"/>
                <w:szCs w:val="16"/>
              </w:rPr>
              <w:t>477</w:t>
            </w:r>
          </w:p>
        </w:tc>
      </w:tr>
    </w:tbl>
    <w:p w14:paraId="2B10078D" w14:textId="08709E31" w:rsidR="00B81DAE" w:rsidRPr="00297161" w:rsidRDefault="00712579" w:rsidP="0038083D">
      <w:pPr>
        <w:keepNext/>
        <w:keepLines/>
        <w:spacing w:before="360" w:after="120" w:line="276" w:lineRule="auto"/>
        <w:jc w:val="both"/>
        <w:rPr>
          <w:rFonts w:ascii="Verdana" w:hAnsi="Verdana"/>
          <w:b/>
          <w:color w:val="000000"/>
          <w:sz w:val="20"/>
          <w:szCs w:val="20"/>
        </w:rPr>
      </w:pPr>
      <w:r w:rsidRPr="00297161">
        <w:rPr>
          <w:rFonts w:ascii="Verdana" w:hAnsi="Verdana"/>
          <w:b/>
          <w:color w:val="000000"/>
          <w:sz w:val="20"/>
          <w:szCs w:val="20"/>
        </w:rPr>
        <w:lastRenderedPageBreak/>
        <w:t xml:space="preserve">The total acquisition value of the quota shares of the Absorbed Companies held by the Absorbing Company and which shall be cancelled </w:t>
      </w:r>
      <w:proofErr w:type="gramStart"/>
      <w:r w:rsidRPr="00297161">
        <w:rPr>
          <w:rFonts w:ascii="Verdana" w:hAnsi="Verdana"/>
          <w:b/>
          <w:color w:val="000000"/>
          <w:sz w:val="20"/>
          <w:szCs w:val="20"/>
        </w:rPr>
        <w:t>as a result of</w:t>
      </w:r>
      <w:proofErr w:type="gramEnd"/>
      <w:r w:rsidRPr="00297161">
        <w:rPr>
          <w:rFonts w:ascii="Verdana" w:hAnsi="Verdana"/>
          <w:b/>
          <w:color w:val="000000"/>
          <w:sz w:val="20"/>
          <w:szCs w:val="20"/>
        </w:rPr>
        <w:t xml:space="preserve"> the merger is </w:t>
      </w:r>
      <w:r w:rsidRPr="00297161">
        <w:rPr>
          <w:rFonts w:ascii="Verdana" w:hAnsi="Verdana"/>
          <w:b/>
          <w:bCs/>
          <w:color w:val="000000"/>
          <w:sz w:val="20"/>
          <w:szCs w:val="20"/>
        </w:rPr>
        <w:t>121,670,477 Lei</w:t>
      </w:r>
      <w:r w:rsidR="00B81DAE" w:rsidRPr="00297161">
        <w:rPr>
          <w:rFonts w:ascii="Verdana" w:hAnsi="Verdana"/>
          <w:b/>
          <w:color w:val="000000"/>
          <w:sz w:val="20"/>
          <w:szCs w:val="20"/>
        </w:rPr>
        <w:t>.</w:t>
      </w:r>
    </w:p>
    <w:p w14:paraId="1DB5C77D" w14:textId="77777777" w:rsidR="00712579" w:rsidRPr="00297161" w:rsidRDefault="00712579" w:rsidP="00712579">
      <w:pPr>
        <w:keepNext/>
        <w:keepLines/>
        <w:spacing w:before="240" w:after="240" w:line="276" w:lineRule="auto"/>
        <w:jc w:val="both"/>
        <w:rPr>
          <w:rFonts w:ascii="Verdana" w:hAnsi="Verdana"/>
          <w:color w:val="000000"/>
          <w:sz w:val="20"/>
          <w:szCs w:val="20"/>
        </w:rPr>
      </w:pPr>
      <w:r w:rsidRPr="00297161">
        <w:rPr>
          <w:rFonts w:ascii="Verdana" w:hAnsi="Verdana"/>
          <w:color w:val="000000"/>
          <w:sz w:val="20"/>
          <w:szCs w:val="20"/>
        </w:rPr>
        <w:t>This value shall be borne by the Absorbing Company, AROBS TRANSILVANIA SOFTWARE, through the reduction first of the merger premium and then, if necessary, through the reduction of other components of the equity of the Absorbing Company.</w:t>
      </w:r>
    </w:p>
    <w:p w14:paraId="61B2D096" w14:textId="77777777" w:rsidR="00712579" w:rsidRPr="00297161" w:rsidRDefault="00712579" w:rsidP="00712579">
      <w:pPr>
        <w:keepNext/>
        <w:keepLines/>
        <w:spacing w:before="240" w:after="240" w:line="276" w:lineRule="auto"/>
        <w:jc w:val="both"/>
        <w:rPr>
          <w:rFonts w:ascii="Verdana" w:hAnsi="Verdana"/>
          <w:color w:val="000000"/>
          <w:sz w:val="20"/>
          <w:szCs w:val="20"/>
        </w:rPr>
      </w:pPr>
      <w:r w:rsidRPr="00297161">
        <w:rPr>
          <w:rFonts w:ascii="Verdana" w:hAnsi="Verdana"/>
          <w:color w:val="000000"/>
          <w:sz w:val="20"/>
          <w:szCs w:val="20"/>
        </w:rPr>
        <w:t xml:space="preserve">The General Meeting of Shareholders of the Absorbing Company, AROBS TRANSILVANIA SOFTWARE, shall approve the exact method of offsetting the amounts corresponding to the acquisition values of the equity instruments held by the Absorbing Company in the Absorbed Companies and which shall be cancelled </w:t>
      </w:r>
      <w:proofErr w:type="gramStart"/>
      <w:r w:rsidRPr="00297161">
        <w:rPr>
          <w:rFonts w:ascii="Verdana" w:hAnsi="Verdana"/>
          <w:color w:val="000000"/>
          <w:sz w:val="20"/>
          <w:szCs w:val="20"/>
        </w:rPr>
        <w:t>as a result of</w:t>
      </w:r>
      <w:proofErr w:type="gramEnd"/>
      <w:r w:rsidRPr="00297161">
        <w:rPr>
          <w:rFonts w:ascii="Verdana" w:hAnsi="Verdana"/>
          <w:color w:val="000000"/>
          <w:sz w:val="20"/>
          <w:szCs w:val="20"/>
        </w:rPr>
        <w:t xml:space="preserve"> the Merger.</w:t>
      </w:r>
    </w:p>
    <w:p w14:paraId="6BC14DA6" w14:textId="0326B9F3" w:rsidR="00B53211" w:rsidRPr="00297161" w:rsidRDefault="00712579" w:rsidP="00232470">
      <w:pPr>
        <w:keepNext/>
        <w:keepLines/>
        <w:spacing w:before="240" w:after="240" w:line="276" w:lineRule="auto"/>
        <w:jc w:val="both"/>
        <w:rPr>
          <w:rFonts w:ascii="Verdana" w:hAnsi="Verdana"/>
          <w:color w:val="000000"/>
          <w:sz w:val="20"/>
          <w:szCs w:val="20"/>
        </w:rPr>
      </w:pPr>
      <w:r w:rsidRPr="00297161">
        <w:rPr>
          <w:rFonts w:ascii="Verdana" w:hAnsi="Verdana"/>
          <w:color w:val="000000"/>
          <w:sz w:val="20"/>
          <w:szCs w:val="20"/>
        </w:rPr>
        <w:t xml:space="preserve">The offsetting of the value arising from the cancellation of the equity instruments </w:t>
      </w:r>
      <w:proofErr w:type="gramStart"/>
      <w:r w:rsidRPr="00297161">
        <w:rPr>
          <w:rFonts w:ascii="Verdana" w:hAnsi="Verdana"/>
          <w:color w:val="000000"/>
          <w:sz w:val="20"/>
          <w:szCs w:val="20"/>
        </w:rPr>
        <w:t>on the basis of</w:t>
      </w:r>
      <w:proofErr w:type="gramEnd"/>
      <w:r w:rsidRPr="00297161">
        <w:rPr>
          <w:rFonts w:ascii="Verdana" w:hAnsi="Verdana"/>
          <w:color w:val="000000"/>
          <w:sz w:val="20"/>
          <w:szCs w:val="20"/>
        </w:rPr>
        <w:t xml:space="preserve"> the merger premium (using the values as at 31.12.2024) shall be performed as presented in the table below:</w:t>
      </w:r>
    </w:p>
    <w:tbl>
      <w:tblPr>
        <w:tblStyle w:val="TableGrid"/>
        <w:tblW w:w="9811" w:type="dxa"/>
        <w:jc w:val="center"/>
        <w:tblLook w:val="04A0" w:firstRow="1" w:lastRow="0" w:firstColumn="1" w:lastColumn="0" w:noHBand="0" w:noVBand="1"/>
      </w:tblPr>
      <w:tblGrid>
        <w:gridCol w:w="1773"/>
        <w:gridCol w:w="1467"/>
        <w:gridCol w:w="1300"/>
        <w:gridCol w:w="1285"/>
        <w:gridCol w:w="1309"/>
        <w:gridCol w:w="1197"/>
        <w:gridCol w:w="1480"/>
      </w:tblGrid>
      <w:tr w:rsidR="00573DB6" w:rsidRPr="00297161" w14:paraId="716B7302" w14:textId="77777777" w:rsidTr="00573DB6">
        <w:trPr>
          <w:jc w:val="center"/>
        </w:trPr>
        <w:tc>
          <w:tcPr>
            <w:tcW w:w="1773" w:type="dxa"/>
            <w:vAlign w:val="center"/>
          </w:tcPr>
          <w:p w14:paraId="259BD189" w14:textId="77777777" w:rsidR="006E5726" w:rsidRPr="00297161" w:rsidRDefault="006E5726" w:rsidP="00FB5101">
            <w:pPr>
              <w:keepNext/>
              <w:keepLines/>
              <w:spacing w:before="240" w:after="240" w:line="276" w:lineRule="auto"/>
              <w:jc w:val="center"/>
              <w:rPr>
                <w:rFonts w:ascii="Verdana" w:hAnsi="Verdana"/>
                <w:b/>
                <w:bCs/>
                <w:color w:val="000000"/>
                <w:spacing w:val="-4"/>
                <w:sz w:val="16"/>
                <w:szCs w:val="16"/>
              </w:rPr>
            </w:pPr>
          </w:p>
        </w:tc>
        <w:tc>
          <w:tcPr>
            <w:tcW w:w="1467" w:type="dxa"/>
            <w:vAlign w:val="center"/>
          </w:tcPr>
          <w:p w14:paraId="65C24D68" w14:textId="77777777" w:rsidR="006E5726" w:rsidRPr="00297161" w:rsidRDefault="006E5726" w:rsidP="00FB5101">
            <w:pPr>
              <w:keepNext/>
              <w:keepLines/>
              <w:spacing w:before="240" w:after="240" w:line="276" w:lineRule="auto"/>
              <w:jc w:val="center"/>
              <w:rPr>
                <w:rFonts w:ascii="Verdana" w:hAnsi="Verdana"/>
                <w:b/>
                <w:bCs/>
                <w:color w:val="000000"/>
                <w:spacing w:val="-4"/>
                <w:sz w:val="15"/>
                <w:szCs w:val="15"/>
              </w:rPr>
            </w:pPr>
            <w:r w:rsidRPr="00297161">
              <w:rPr>
                <w:rFonts w:ascii="Verdana" w:hAnsi="Verdana" w:cs="Calibri"/>
                <w:b/>
                <w:bCs/>
                <w:color w:val="000000"/>
                <w:sz w:val="15"/>
                <w:szCs w:val="15"/>
              </w:rPr>
              <w:t>AROBS DEVELOPMENT &amp; ENGINEERING</w:t>
            </w:r>
          </w:p>
        </w:tc>
        <w:tc>
          <w:tcPr>
            <w:tcW w:w="1300" w:type="dxa"/>
            <w:vAlign w:val="center"/>
          </w:tcPr>
          <w:p w14:paraId="6A208A69" w14:textId="77777777" w:rsidR="006E5726" w:rsidRPr="00297161" w:rsidRDefault="006E5726" w:rsidP="00FB5101">
            <w:pPr>
              <w:keepNext/>
              <w:keepLines/>
              <w:spacing w:before="240" w:after="240" w:line="276" w:lineRule="auto"/>
              <w:jc w:val="center"/>
              <w:rPr>
                <w:rFonts w:ascii="Verdana" w:hAnsi="Verdana"/>
                <w:b/>
                <w:bCs/>
                <w:color w:val="000000"/>
                <w:spacing w:val="-4"/>
                <w:sz w:val="15"/>
                <w:szCs w:val="15"/>
              </w:rPr>
            </w:pPr>
            <w:r w:rsidRPr="00297161">
              <w:rPr>
                <w:rFonts w:ascii="Verdana" w:hAnsi="Verdana" w:cs="Calibri"/>
                <w:b/>
                <w:bCs/>
                <w:color w:val="000000"/>
                <w:sz w:val="15"/>
                <w:szCs w:val="15"/>
              </w:rPr>
              <w:t>BERG COMPUTERS</w:t>
            </w:r>
          </w:p>
        </w:tc>
        <w:tc>
          <w:tcPr>
            <w:tcW w:w="1285" w:type="dxa"/>
            <w:vAlign w:val="center"/>
          </w:tcPr>
          <w:p w14:paraId="7D6AD31B" w14:textId="77777777" w:rsidR="006E5726" w:rsidRPr="00297161" w:rsidRDefault="006E5726" w:rsidP="00FB5101">
            <w:pPr>
              <w:keepNext/>
              <w:keepLines/>
              <w:spacing w:before="240" w:after="240" w:line="276" w:lineRule="auto"/>
              <w:jc w:val="center"/>
              <w:rPr>
                <w:rFonts w:ascii="Verdana" w:hAnsi="Verdana"/>
                <w:b/>
                <w:bCs/>
                <w:color w:val="000000"/>
                <w:spacing w:val="-4"/>
                <w:sz w:val="15"/>
                <w:szCs w:val="15"/>
              </w:rPr>
            </w:pPr>
            <w:r w:rsidRPr="00297161">
              <w:rPr>
                <w:rFonts w:ascii="Verdana" w:hAnsi="Verdana" w:cs="Calibri"/>
                <w:b/>
                <w:bCs/>
                <w:color w:val="000000"/>
                <w:sz w:val="15"/>
                <w:szCs w:val="15"/>
              </w:rPr>
              <w:t>NORDLOGIC SOFTWARE</w:t>
            </w:r>
          </w:p>
        </w:tc>
        <w:tc>
          <w:tcPr>
            <w:tcW w:w="1309" w:type="dxa"/>
            <w:vAlign w:val="center"/>
          </w:tcPr>
          <w:p w14:paraId="0631A168" w14:textId="77777777" w:rsidR="006E5726" w:rsidRPr="00297161" w:rsidRDefault="006E5726" w:rsidP="00FB5101">
            <w:pPr>
              <w:keepNext/>
              <w:keepLines/>
              <w:spacing w:before="240" w:after="240" w:line="276" w:lineRule="auto"/>
              <w:jc w:val="center"/>
              <w:rPr>
                <w:rFonts w:ascii="Verdana" w:hAnsi="Verdana"/>
                <w:b/>
                <w:bCs/>
                <w:color w:val="000000"/>
                <w:spacing w:val="-4"/>
                <w:sz w:val="15"/>
                <w:szCs w:val="15"/>
              </w:rPr>
            </w:pPr>
            <w:r w:rsidRPr="00297161">
              <w:rPr>
                <w:rFonts w:ascii="Verdana" w:hAnsi="Verdana" w:cs="Calibri"/>
                <w:b/>
                <w:bCs/>
                <w:color w:val="000000"/>
                <w:sz w:val="15"/>
                <w:szCs w:val="15"/>
              </w:rPr>
              <w:t>INFOBEST</w:t>
            </w:r>
          </w:p>
        </w:tc>
        <w:tc>
          <w:tcPr>
            <w:tcW w:w="1197" w:type="dxa"/>
            <w:vAlign w:val="center"/>
          </w:tcPr>
          <w:p w14:paraId="3909CA27" w14:textId="77777777" w:rsidR="006E5726" w:rsidRPr="00297161" w:rsidRDefault="006E5726" w:rsidP="00FB5101">
            <w:pPr>
              <w:keepNext/>
              <w:keepLines/>
              <w:spacing w:before="240" w:after="240" w:line="276" w:lineRule="auto"/>
              <w:jc w:val="center"/>
              <w:rPr>
                <w:rFonts w:ascii="Verdana" w:hAnsi="Verdana"/>
                <w:b/>
                <w:bCs/>
                <w:color w:val="000000"/>
                <w:spacing w:val="-4"/>
                <w:sz w:val="15"/>
                <w:szCs w:val="15"/>
              </w:rPr>
            </w:pPr>
            <w:r w:rsidRPr="00297161">
              <w:rPr>
                <w:rFonts w:ascii="Verdana" w:hAnsi="Verdana" w:cs="Calibri"/>
                <w:b/>
                <w:bCs/>
                <w:color w:val="000000"/>
                <w:sz w:val="15"/>
                <w:szCs w:val="15"/>
              </w:rPr>
              <w:t>CENTRUL DE SOFT GPS</w:t>
            </w:r>
          </w:p>
        </w:tc>
        <w:tc>
          <w:tcPr>
            <w:tcW w:w="1480" w:type="dxa"/>
            <w:vAlign w:val="center"/>
          </w:tcPr>
          <w:p w14:paraId="479D1CEC" w14:textId="77777777" w:rsidR="006E5726" w:rsidRPr="00297161" w:rsidRDefault="006E5726" w:rsidP="00FB5101">
            <w:pPr>
              <w:keepNext/>
              <w:keepLines/>
              <w:spacing w:before="240" w:after="240" w:line="276" w:lineRule="auto"/>
              <w:jc w:val="center"/>
              <w:rPr>
                <w:rFonts w:ascii="Verdana" w:hAnsi="Verdana"/>
                <w:b/>
                <w:bCs/>
                <w:color w:val="000000"/>
                <w:spacing w:val="-4"/>
                <w:sz w:val="15"/>
                <w:szCs w:val="15"/>
              </w:rPr>
            </w:pPr>
            <w:r w:rsidRPr="00297161">
              <w:rPr>
                <w:rFonts w:ascii="Verdana" w:hAnsi="Verdana" w:cs="Calibri"/>
                <w:b/>
                <w:bCs/>
                <w:color w:val="000000"/>
                <w:sz w:val="15"/>
                <w:szCs w:val="15"/>
              </w:rPr>
              <w:t>TOTAL</w:t>
            </w:r>
          </w:p>
        </w:tc>
      </w:tr>
      <w:tr w:rsidR="00573DB6" w:rsidRPr="00297161" w14:paraId="4C632F47" w14:textId="77777777" w:rsidTr="00573DB6">
        <w:trPr>
          <w:jc w:val="center"/>
        </w:trPr>
        <w:tc>
          <w:tcPr>
            <w:tcW w:w="1773" w:type="dxa"/>
            <w:vAlign w:val="center"/>
          </w:tcPr>
          <w:p w14:paraId="7979BFE2" w14:textId="77777777" w:rsidR="00712579" w:rsidRPr="00297161" w:rsidRDefault="00712579" w:rsidP="00712579">
            <w:pPr>
              <w:keepNext/>
              <w:keepLines/>
              <w:rPr>
                <w:rFonts w:ascii="Verdana" w:hAnsi="Verdana" w:cs="Calibri"/>
                <w:color w:val="000000"/>
                <w:sz w:val="16"/>
                <w:szCs w:val="16"/>
              </w:rPr>
            </w:pPr>
            <w:r w:rsidRPr="00297161">
              <w:rPr>
                <w:rFonts w:ascii="Verdana" w:hAnsi="Verdana" w:cs="Calibri"/>
                <w:color w:val="000000"/>
                <w:sz w:val="16"/>
                <w:szCs w:val="16"/>
              </w:rPr>
              <w:t>Net contribution to the Merger</w:t>
            </w:r>
          </w:p>
          <w:p w14:paraId="11FF77C6" w14:textId="4EC34559" w:rsidR="006E5726" w:rsidRPr="00297161" w:rsidRDefault="00712579" w:rsidP="00712579">
            <w:pPr>
              <w:keepNext/>
              <w:keepLines/>
              <w:spacing w:before="120" w:after="120" w:line="276" w:lineRule="auto"/>
              <w:jc w:val="both"/>
              <w:rPr>
                <w:rFonts w:ascii="Verdana" w:hAnsi="Verdana"/>
                <w:color w:val="000000"/>
                <w:spacing w:val="-4"/>
                <w:sz w:val="16"/>
                <w:szCs w:val="16"/>
              </w:rPr>
            </w:pPr>
            <w:r w:rsidRPr="00297161">
              <w:rPr>
                <w:rFonts w:ascii="Verdana" w:hAnsi="Verdana" w:cs="Calibri"/>
                <w:color w:val="000000"/>
                <w:sz w:val="16"/>
                <w:szCs w:val="16"/>
              </w:rPr>
              <w:t>Amount (Lei)</w:t>
            </w:r>
          </w:p>
        </w:tc>
        <w:tc>
          <w:tcPr>
            <w:tcW w:w="1467" w:type="dxa"/>
            <w:vAlign w:val="center"/>
          </w:tcPr>
          <w:p w14:paraId="10A28F3F" w14:textId="6533B350"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Calibri" w:hAnsi="Calibri" w:cs="Calibri"/>
                <w:color w:val="000000"/>
                <w:sz w:val="22"/>
                <w:szCs w:val="22"/>
              </w:rPr>
              <w:t>62</w:t>
            </w:r>
            <w:r w:rsidR="00712579" w:rsidRPr="00297161">
              <w:rPr>
                <w:rFonts w:ascii="Calibri" w:hAnsi="Calibri" w:cs="Calibri"/>
                <w:color w:val="000000"/>
                <w:sz w:val="22"/>
                <w:szCs w:val="22"/>
              </w:rPr>
              <w:t>,</w:t>
            </w:r>
            <w:r w:rsidRPr="00297161">
              <w:rPr>
                <w:rFonts w:ascii="Calibri" w:hAnsi="Calibri" w:cs="Calibri"/>
                <w:color w:val="000000"/>
                <w:sz w:val="22"/>
                <w:szCs w:val="22"/>
              </w:rPr>
              <w:t>549</w:t>
            </w:r>
            <w:r w:rsidR="00712579" w:rsidRPr="00297161">
              <w:rPr>
                <w:rFonts w:ascii="Calibri" w:hAnsi="Calibri" w:cs="Calibri"/>
                <w:color w:val="000000"/>
                <w:sz w:val="22"/>
                <w:szCs w:val="22"/>
              </w:rPr>
              <w:t>,</w:t>
            </w:r>
            <w:r w:rsidRPr="00297161">
              <w:rPr>
                <w:rFonts w:ascii="Calibri" w:hAnsi="Calibri" w:cs="Calibri"/>
                <w:color w:val="000000"/>
                <w:sz w:val="22"/>
                <w:szCs w:val="22"/>
              </w:rPr>
              <w:t>505</w:t>
            </w:r>
          </w:p>
        </w:tc>
        <w:tc>
          <w:tcPr>
            <w:tcW w:w="1300" w:type="dxa"/>
            <w:vAlign w:val="center"/>
          </w:tcPr>
          <w:p w14:paraId="475E0CB9" w14:textId="7D5D4FA7"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Calibri" w:hAnsi="Calibri" w:cs="Calibri"/>
                <w:color w:val="000000"/>
                <w:sz w:val="22"/>
                <w:szCs w:val="22"/>
              </w:rPr>
              <w:t>21</w:t>
            </w:r>
            <w:r w:rsidR="00712579" w:rsidRPr="00297161">
              <w:rPr>
                <w:rFonts w:ascii="Calibri" w:hAnsi="Calibri" w:cs="Calibri"/>
                <w:color w:val="000000"/>
                <w:sz w:val="22"/>
                <w:szCs w:val="22"/>
              </w:rPr>
              <w:t>,</w:t>
            </w:r>
            <w:r w:rsidRPr="00297161">
              <w:rPr>
                <w:rFonts w:ascii="Calibri" w:hAnsi="Calibri" w:cs="Calibri"/>
                <w:color w:val="000000"/>
                <w:sz w:val="22"/>
                <w:szCs w:val="22"/>
              </w:rPr>
              <w:t>949</w:t>
            </w:r>
            <w:r w:rsidR="00712579" w:rsidRPr="00297161">
              <w:rPr>
                <w:rFonts w:ascii="Calibri" w:hAnsi="Calibri" w:cs="Calibri"/>
                <w:color w:val="000000"/>
                <w:sz w:val="22"/>
                <w:szCs w:val="22"/>
              </w:rPr>
              <w:t>,</w:t>
            </w:r>
            <w:r w:rsidRPr="00297161">
              <w:rPr>
                <w:rFonts w:ascii="Calibri" w:hAnsi="Calibri" w:cs="Calibri"/>
                <w:color w:val="000000"/>
                <w:sz w:val="22"/>
                <w:szCs w:val="22"/>
              </w:rPr>
              <w:t>898</w:t>
            </w:r>
          </w:p>
        </w:tc>
        <w:tc>
          <w:tcPr>
            <w:tcW w:w="1285" w:type="dxa"/>
            <w:vAlign w:val="center"/>
          </w:tcPr>
          <w:p w14:paraId="7E1AEED1" w14:textId="0ED23E8B"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Calibri" w:hAnsi="Calibri" w:cs="Calibri"/>
                <w:color w:val="000000"/>
                <w:sz w:val="22"/>
                <w:szCs w:val="22"/>
              </w:rPr>
              <w:t>17</w:t>
            </w:r>
            <w:r w:rsidR="00712579" w:rsidRPr="00297161">
              <w:rPr>
                <w:rFonts w:ascii="Calibri" w:hAnsi="Calibri" w:cs="Calibri"/>
                <w:color w:val="000000"/>
                <w:sz w:val="22"/>
                <w:szCs w:val="22"/>
              </w:rPr>
              <w:t>,</w:t>
            </w:r>
            <w:r w:rsidRPr="00297161">
              <w:rPr>
                <w:rFonts w:ascii="Calibri" w:hAnsi="Calibri" w:cs="Calibri"/>
                <w:color w:val="000000"/>
                <w:sz w:val="22"/>
                <w:szCs w:val="22"/>
              </w:rPr>
              <w:t>939</w:t>
            </w:r>
            <w:r w:rsidR="00712579" w:rsidRPr="00297161">
              <w:rPr>
                <w:rFonts w:ascii="Calibri" w:hAnsi="Calibri" w:cs="Calibri"/>
                <w:color w:val="000000"/>
                <w:sz w:val="22"/>
                <w:szCs w:val="22"/>
              </w:rPr>
              <w:t>,</w:t>
            </w:r>
            <w:r w:rsidRPr="00297161">
              <w:rPr>
                <w:rFonts w:ascii="Calibri" w:hAnsi="Calibri" w:cs="Calibri"/>
                <w:color w:val="000000"/>
                <w:sz w:val="22"/>
                <w:szCs w:val="22"/>
              </w:rPr>
              <w:t>659</w:t>
            </w:r>
          </w:p>
        </w:tc>
        <w:tc>
          <w:tcPr>
            <w:tcW w:w="1309" w:type="dxa"/>
            <w:vAlign w:val="center"/>
          </w:tcPr>
          <w:p w14:paraId="6A48D16B" w14:textId="31848FFE"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Calibri" w:hAnsi="Calibri" w:cs="Calibri"/>
                <w:color w:val="000000"/>
                <w:sz w:val="22"/>
                <w:szCs w:val="22"/>
              </w:rPr>
              <w:t>18</w:t>
            </w:r>
            <w:r w:rsidR="00712579" w:rsidRPr="00297161">
              <w:rPr>
                <w:rFonts w:ascii="Calibri" w:hAnsi="Calibri" w:cs="Calibri"/>
                <w:color w:val="000000"/>
                <w:sz w:val="22"/>
                <w:szCs w:val="22"/>
              </w:rPr>
              <w:t>,</w:t>
            </w:r>
            <w:r w:rsidRPr="00297161">
              <w:rPr>
                <w:rFonts w:ascii="Calibri" w:hAnsi="Calibri" w:cs="Calibri"/>
                <w:color w:val="000000"/>
                <w:sz w:val="22"/>
                <w:szCs w:val="22"/>
              </w:rPr>
              <w:t>508</w:t>
            </w:r>
            <w:r w:rsidR="00712579" w:rsidRPr="00297161">
              <w:rPr>
                <w:rFonts w:ascii="Calibri" w:hAnsi="Calibri" w:cs="Calibri"/>
                <w:color w:val="000000"/>
                <w:sz w:val="22"/>
                <w:szCs w:val="22"/>
              </w:rPr>
              <w:t>,</w:t>
            </w:r>
            <w:r w:rsidRPr="00297161">
              <w:rPr>
                <w:rFonts w:ascii="Calibri" w:hAnsi="Calibri" w:cs="Calibri"/>
                <w:color w:val="000000"/>
                <w:sz w:val="22"/>
                <w:szCs w:val="22"/>
              </w:rPr>
              <w:t>127</w:t>
            </w:r>
          </w:p>
        </w:tc>
        <w:tc>
          <w:tcPr>
            <w:tcW w:w="1197" w:type="dxa"/>
            <w:vAlign w:val="center"/>
          </w:tcPr>
          <w:p w14:paraId="0696DBB4" w14:textId="4451814C"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Calibri" w:hAnsi="Calibri" w:cs="Calibri"/>
                <w:color w:val="000000"/>
                <w:sz w:val="22"/>
                <w:szCs w:val="22"/>
              </w:rPr>
              <w:t>4</w:t>
            </w:r>
            <w:r w:rsidR="00712579" w:rsidRPr="00297161">
              <w:rPr>
                <w:rFonts w:ascii="Calibri" w:hAnsi="Calibri" w:cs="Calibri"/>
                <w:color w:val="000000"/>
                <w:sz w:val="22"/>
                <w:szCs w:val="22"/>
              </w:rPr>
              <w:t>,</w:t>
            </w:r>
            <w:r w:rsidRPr="00297161">
              <w:rPr>
                <w:rFonts w:ascii="Calibri" w:hAnsi="Calibri" w:cs="Calibri"/>
                <w:color w:val="000000"/>
                <w:sz w:val="22"/>
                <w:szCs w:val="22"/>
              </w:rPr>
              <w:t>757</w:t>
            </w:r>
            <w:r w:rsidR="00712579" w:rsidRPr="00297161">
              <w:rPr>
                <w:rFonts w:ascii="Calibri" w:hAnsi="Calibri" w:cs="Calibri"/>
                <w:color w:val="000000"/>
                <w:sz w:val="22"/>
                <w:szCs w:val="22"/>
              </w:rPr>
              <w:t>,</w:t>
            </w:r>
            <w:r w:rsidRPr="00297161">
              <w:rPr>
                <w:rFonts w:ascii="Calibri" w:hAnsi="Calibri" w:cs="Calibri"/>
                <w:color w:val="000000"/>
                <w:sz w:val="22"/>
                <w:szCs w:val="22"/>
              </w:rPr>
              <w:t>605</w:t>
            </w:r>
          </w:p>
        </w:tc>
        <w:tc>
          <w:tcPr>
            <w:tcW w:w="1480" w:type="dxa"/>
            <w:vAlign w:val="center"/>
          </w:tcPr>
          <w:p w14:paraId="64773618" w14:textId="562974FD"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Calibri" w:hAnsi="Calibri" w:cs="Calibri"/>
                <w:b/>
                <w:bCs/>
                <w:color w:val="000000"/>
                <w:sz w:val="22"/>
                <w:szCs w:val="22"/>
              </w:rPr>
              <w:t>125</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704</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795</w:t>
            </w:r>
          </w:p>
        </w:tc>
      </w:tr>
      <w:tr w:rsidR="00573DB6" w:rsidRPr="00297161" w14:paraId="32BCCD6B" w14:textId="77777777" w:rsidTr="00573DB6">
        <w:trPr>
          <w:jc w:val="center"/>
        </w:trPr>
        <w:tc>
          <w:tcPr>
            <w:tcW w:w="1773" w:type="dxa"/>
            <w:vAlign w:val="center"/>
          </w:tcPr>
          <w:p w14:paraId="5C97B109" w14:textId="77777777" w:rsidR="00712579" w:rsidRPr="00297161" w:rsidRDefault="00712579" w:rsidP="00712579">
            <w:pPr>
              <w:keepNext/>
              <w:keepLines/>
              <w:rPr>
                <w:rFonts w:ascii="Verdana" w:hAnsi="Verdana" w:cs="Calibri"/>
                <w:color w:val="000000"/>
                <w:sz w:val="16"/>
                <w:szCs w:val="16"/>
              </w:rPr>
            </w:pPr>
            <w:r w:rsidRPr="00297161">
              <w:rPr>
                <w:rFonts w:ascii="Verdana" w:hAnsi="Verdana" w:cs="Calibri"/>
                <w:color w:val="000000"/>
                <w:sz w:val="16"/>
                <w:szCs w:val="16"/>
              </w:rPr>
              <w:t>Value of equity instruments of the Absorbed Company, at acquisition cost, recorded by the Absorbing Company as at 31.12.2024</w:t>
            </w:r>
          </w:p>
          <w:p w14:paraId="354CB753" w14:textId="426F8F9E" w:rsidR="006E5726" w:rsidRPr="00297161" w:rsidRDefault="00712579" w:rsidP="00712579">
            <w:pPr>
              <w:keepNext/>
              <w:keepLines/>
              <w:spacing w:before="120" w:after="120"/>
              <w:rPr>
                <w:rFonts w:ascii="Verdana" w:hAnsi="Verdana" w:cs="Calibri"/>
                <w:color w:val="000000"/>
                <w:sz w:val="16"/>
                <w:szCs w:val="16"/>
              </w:rPr>
            </w:pPr>
            <w:r w:rsidRPr="00297161">
              <w:rPr>
                <w:rFonts w:ascii="Verdana" w:hAnsi="Verdana" w:cs="Calibri"/>
                <w:color w:val="000000"/>
                <w:sz w:val="16"/>
                <w:szCs w:val="16"/>
              </w:rPr>
              <w:t>Amount (Lei)</w:t>
            </w:r>
          </w:p>
        </w:tc>
        <w:tc>
          <w:tcPr>
            <w:tcW w:w="1467" w:type="dxa"/>
            <w:vAlign w:val="center"/>
          </w:tcPr>
          <w:p w14:paraId="5B21B987" w14:textId="02CC03FF"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Verdana" w:hAnsi="Verdana" w:cs="Calibri"/>
                <w:color w:val="000000"/>
                <w:sz w:val="16"/>
                <w:szCs w:val="16"/>
              </w:rPr>
              <w:t>-66</w:t>
            </w:r>
            <w:r w:rsidR="00712579" w:rsidRPr="00297161">
              <w:rPr>
                <w:rFonts w:ascii="Verdana" w:hAnsi="Verdana" w:cs="Calibri"/>
                <w:color w:val="000000"/>
                <w:sz w:val="16"/>
                <w:szCs w:val="16"/>
              </w:rPr>
              <w:t>,</w:t>
            </w:r>
            <w:r w:rsidRPr="00297161">
              <w:rPr>
                <w:rFonts w:ascii="Verdana" w:hAnsi="Verdana" w:cs="Calibri"/>
                <w:color w:val="000000"/>
                <w:sz w:val="16"/>
                <w:szCs w:val="16"/>
              </w:rPr>
              <w:t>092</w:t>
            </w:r>
            <w:r w:rsidR="00712579" w:rsidRPr="00297161">
              <w:rPr>
                <w:rFonts w:ascii="Verdana" w:hAnsi="Verdana" w:cs="Calibri"/>
                <w:color w:val="000000"/>
                <w:sz w:val="16"/>
                <w:szCs w:val="16"/>
              </w:rPr>
              <w:t>,</w:t>
            </w:r>
            <w:r w:rsidRPr="00297161">
              <w:rPr>
                <w:rFonts w:ascii="Verdana" w:hAnsi="Verdana" w:cs="Calibri"/>
                <w:color w:val="000000"/>
                <w:sz w:val="16"/>
                <w:szCs w:val="16"/>
              </w:rPr>
              <w:t>975</w:t>
            </w:r>
          </w:p>
        </w:tc>
        <w:tc>
          <w:tcPr>
            <w:tcW w:w="1300" w:type="dxa"/>
            <w:vAlign w:val="center"/>
          </w:tcPr>
          <w:p w14:paraId="37D749BC" w14:textId="633AACC3"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Verdana" w:hAnsi="Verdana" w:cs="Calibri"/>
                <w:color w:val="000000"/>
                <w:sz w:val="16"/>
                <w:szCs w:val="16"/>
              </w:rPr>
              <w:t>-18</w:t>
            </w:r>
            <w:r w:rsidR="00712579" w:rsidRPr="00297161">
              <w:rPr>
                <w:rFonts w:ascii="Verdana" w:hAnsi="Verdana" w:cs="Calibri"/>
                <w:color w:val="000000"/>
                <w:sz w:val="16"/>
                <w:szCs w:val="16"/>
              </w:rPr>
              <w:t>,</w:t>
            </w:r>
            <w:r w:rsidRPr="00297161">
              <w:rPr>
                <w:rFonts w:ascii="Verdana" w:hAnsi="Verdana" w:cs="Calibri"/>
                <w:color w:val="000000"/>
                <w:sz w:val="16"/>
                <w:szCs w:val="16"/>
              </w:rPr>
              <w:t>919</w:t>
            </w:r>
            <w:r w:rsidR="00712579" w:rsidRPr="00297161">
              <w:rPr>
                <w:rFonts w:ascii="Verdana" w:hAnsi="Verdana" w:cs="Calibri"/>
                <w:color w:val="000000"/>
                <w:sz w:val="16"/>
                <w:szCs w:val="16"/>
              </w:rPr>
              <w:t>,</w:t>
            </w:r>
            <w:r w:rsidRPr="00297161">
              <w:rPr>
                <w:rFonts w:ascii="Verdana" w:hAnsi="Verdana" w:cs="Calibri"/>
                <w:color w:val="000000"/>
                <w:sz w:val="16"/>
                <w:szCs w:val="16"/>
              </w:rPr>
              <w:t>635</w:t>
            </w:r>
          </w:p>
        </w:tc>
        <w:tc>
          <w:tcPr>
            <w:tcW w:w="1285" w:type="dxa"/>
            <w:vAlign w:val="center"/>
          </w:tcPr>
          <w:p w14:paraId="59347508" w14:textId="35D7D163"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Verdana" w:hAnsi="Verdana" w:cs="Calibri"/>
                <w:color w:val="000000"/>
                <w:sz w:val="16"/>
                <w:szCs w:val="16"/>
              </w:rPr>
              <w:t>-12</w:t>
            </w:r>
            <w:r w:rsidR="00712579" w:rsidRPr="00297161">
              <w:rPr>
                <w:rFonts w:ascii="Verdana" w:hAnsi="Verdana" w:cs="Calibri"/>
                <w:color w:val="000000"/>
                <w:sz w:val="16"/>
                <w:szCs w:val="16"/>
              </w:rPr>
              <w:t>,</w:t>
            </w:r>
            <w:r w:rsidRPr="00297161">
              <w:rPr>
                <w:rFonts w:ascii="Verdana" w:hAnsi="Verdana" w:cs="Calibri"/>
                <w:color w:val="000000"/>
                <w:sz w:val="16"/>
                <w:szCs w:val="16"/>
              </w:rPr>
              <w:t>781</w:t>
            </w:r>
            <w:r w:rsidR="00712579" w:rsidRPr="00297161">
              <w:rPr>
                <w:rFonts w:ascii="Verdana" w:hAnsi="Verdana" w:cs="Calibri"/>
                <w:color w:val="000000"/>
                <w:sz w:val="16"/>
                <w:szCs w:val="16"/>
              </w:rPr>
              <w:t>,</w:t>
            </w:r>
            <w:r w:rsidRPr="00297161">
              <w:rPr>
                <w:rFonts w:ascii="Verdana" w:hAnsi="Verdana" w:cs="Calibri"/>
                <w:color w:val="000000"/>
                <w:sz w:val="16"/>
                <w:szCs w:val="16"/>
              </w:rPr>
              <w:t>565</w:t>
            </w:r>
          </w:p>
        </w:tc>
        <w:tc>
          <w:tcPr>
            <w:tcW w:w="1309" w:type="dxa"/>
            <w:vAlign w:val="center"/>
          </w:tcPr>
          <w:p w14:paraId="4C7A958A" w14:textId="06C024EB"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Verdana" w:hAnsi="Verdana" w:cs="Calibri"/>
                <w:color w:val="000000"/>
                <w:sz w:val="16"/>
                <w:szCs w:val="16"/>
              </w:rPr>
              <w:t>-18</w:t>
            </w:r>
            <w:r w:rsidR="00712579" w:rsidRPr="00297161">
              <w:rPr>
                <w:rFonts w:ascii="Verdana" w:hAnsi="Verdana" w:cs="Calibri"/>
                <w:color w:val="000000"/>
                <w:sz w:val="16"/>
                <w:szCs w:val="16"/>
              </w:rPr>
              <w:t>,</w:t>
            </w:r>
            <w:r w:rsidRPr="00297161">
              <w:rPr>
                <w:rFonts w:ascii="Verdana" w:hAnsi="Verdana" w:cs="Calibri"/>
                <w:color w:val="000000"/>
                <w:sz w:val="16"/>
                <w:szCs w:val="16"/>
              </w:rPr>
              <w:t>941</w:t>
            </w:r>
            <w:r w:rsidR="00712579" w:rsidRPr="00297161">
              <w:rPr>
                <w:rFonts w:ascii="Verdana" w:hAnsi="Verdana" w:cs="Calibri"/>
                <w:color w:val="000000"/>
                <w:sz w:val="16"/>
                <w:szCs w:val="16"/>
              </w:rPr>
              <w:t>,</w:t>
            </w:r>
            <w:r w:rsidRPr="00297161">
              <w:rPr>
                <w:rFonts w:ascii="Verdana" w:hAnsi="Verdana" w:cs="Calibri"/>
                <w:color w:val="000000"/>
                <w:sz w:val="16"/>
                <w:szCs w:val="16"/>
              </w:rPr>
              <w:t>536</w:t>
            </w:r>
          </w:p>
        </w:tc>
        <w:tc>
          <w:tcPr>
            <w:tcW w:w="1197" w:type="dxa"/>
            <w:vAlign w:val="center"/>
          </w:tcPr>
          <w:p w14:paraId="15C79C9D" w14:textId="4AACF4EB"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Verdana" w:hAnsi="Verdana" w:cs="Calibri"/>
                <w:color w:val="000000"/>
                <w:sz w:val="16"/>
                <w:szCs w:val="16"/>
              </w:rPr>
              <w:t>-4</w:t>
            </w:r>
            <w:r w:rsidR="00712579" w:rsidRPr="00297161">
              <w:rPr>
                <w:rFonts w:ascii="Verdana" w:hAnsi="Verdana" w:cs="Calibri"/>
                <w:color w:val="000000"/>
                <w:sz w:val="16"/>
                <w:szCs w:val="16"/>
              </w:rPr>
              <w:t>,</w:t>
            </w:r>
            <w:r w:rsidRPr="00297161">
              <w:rPr>
                <w:rFonts w:ascii="Verdana" w:hAnsi="Verdana" w:cs="Calibri"/>
                <w:color w:val="000000"/>
                <w:sz w:val="16"/>
                <w:szCs w:val="16"/>
              </w:rPr>
              <w:t>934</w:t>
            </w:r>
            <w:r w:rsidR="00712579" w:rsidRPr="00297161">
              <w:rPr>
                <w:rFonts w:ascii="Verdana" w:hAnsi="Verdana" w:cs="Calibri"/>
                <w:color w:val="000000"/>
                <w:sz w:val="16"/>
                <w:szCs w:val="16"/>
              </w:rPr>
              <w:t>,</w:t>
            </w:r>
            <w:r w:rsidRPr="00297161">
              <w:rPr>
                <w:rFonts w:ascii="Verdana" w:hAnsi="Verdana" w:cs="Calibri"/>
                <w:color w:val="000000"/>
                <w:sz w:val="16"/>
                <w:szCs w:val="16"/>
              </w:rPr>
              <w:t>766</w:t>
            </w:r>
          </w:p>
        </w:tc>
        <w:tc>
          <w:tcPr>
            <w:tcW w:w="1480" w:type="dxa"/>
            <w:vAlign w:val="center"/>
          </w:tcPr>
          <w:p w14:paraId="25CFDF78" w14:textId="065C53AB"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Verdana" w:hAnsi="Verdana" w:cs="Calibri"/>
                <w:b/>
                <w:bCs/>
                <w:color w:val="000000"/>
                <w:sz w:val="16"/>
                <w:szCs w:val="16"/>
              </w:rPr>
              <w:t>-121</w:t>
            </w:r>
            <w:r w:rsidR="00712579" w:rsidRPr="00297161">
              <w:rPr>
                <w:rFonts w:ascii="Verdana" w:hAnsi="Verdana" w:cs="Calibri"/>
                <w:b/>
                <w:bCs/>
                <w:color w:val="000000"/>
                <w:sz w:val="16"/>
                <w:szCs w:val="16"/>
              </w:rPr>
              <w:t>,</w:t>
            </w:r>
            <w:r w:rsidRPr="00297161">
              <w:rPr>
                <w:rFonts w:ascii="Verdana" w:hAnsi="Verdana" w:cs="Calibri"/>
                <w:b/>
                <w:bCs/>
                <w:color w:val="000000"/>
                <w:sz w:val="16"/>
                <w:szCs w:val="16"/>
              </w:rPr>
              <w:t>670</w:t>
            </w:r>
            <w:r w:rsidR="00712579" w:rsidRPr="00297161">
              <w:rPr>
                <w:rFonts w:ascii="Verdana" w:hAnsi="Verdana" w:cs="Calibri"/>
                <w:b/>
                <w:bCs/>
                <w:color w:val="000000"/>
                <w:sz w:val="16"/>
                <w:szCs w:val="16"/>
              </w:rPr>
              <w:t>,</w:t>
            </w:r>
            <w:r w:rsidRPr="00297161">
              <w:rPr>
                <w:rFonts w:ascii="Verdana" w:hAnsi="Verdana" w:cs="Calibri"/>
                <w:b/>
                <w:bCs/>
                <w:color w:val="000000"/>
                <w:sz w:val="16"/>
                <w:szCs w:val="16"/>
              </w:rPr>
              <w:t>477</w:t>
            </w:r>
          </w:p>
        </w:tc>
      </w:tr>
      <w:tr w:rsidR="00573DB6" w:rsidRPr="00297161" w14:paraId="1D0AC3E6" w14:textId="77777777" w:rsidTr="00573DB6">
        <w:trPr>
          <w:jc w:val="center"/>
        </w:trPr>
        <w:tc>
          <w:tcPr>
            <w:tcW w:w="1773" w:type="dxa"/>
            <w:vAlign w:val="center"/>
          </w:tcPr>
          <w:p w14:paraId="041755EB" w14:textId="77777777" w:rsidR="00712579" w:rsidRPr="00297161" w:rsidRDefault="00712579" w:rsidP="00712579">
            <w:pPr>
              <w:keepNext/>
              <w:keepLines/>
              <w:rPr>
                <w:rFonts w:ascii="Verdana" w:hAnsi="Verdana" w:cs="Calibri"/>
                <w:color w:val="000000"/>
                <w:sz w:val="16"/>
                <w:szCs w:val="16"/>
              </w:rPr>
            </w:pPr>
            <w:r w:rsidRPr="00297161">
              <w:rPr>
                <w:rFonts w:ascii="Verdana" w:hAnsi="Verdana" w:cs="Calibri"/>
                <w:color w:val="000000"/>
                <w:sz w:val="16"/>
                <w:szCs w:val="16"/>
              </w:rPr>
              <w:t>Difference between net contribution to the merger and the cancellation of equity instruments</w:t>
            </w:r>
          </w:p>
          <w:p w14:paraId="6B46A119" w14:textId="712AEF1C" w:rsidR="006E5726" w:rsidRPr="00297161" w:rsidRDefault="00712579" w:rsidP="00712579">
            <w:pPr>
              <w:keepNext/>
              <w:keepLines/>
              <w:spacing w:before="120" w:after="120"/>
              <w:rPr>
                <w:rFonts w:ascii="Verdana" w:hAnsi="Verdana" w:cs="Calibri"/>
                <w:color w:val="000000"/>
                <w:sz w:val="16"/>
                <w:szCs w:val="16"/>
              </w:rPr>
            </w:pPr>
            <w:r w:rsidRPr="00297161">
              <w:rPr>
                <w:rFonts w:ascii="Verdana" w:hAnsi="Verdana" w:cs="Calibri"/>
                <w:color w:val="000000"/>
                <w:sz w:val="16"/>
                <w:szCs w:val="16"/>
              </w:rPr>
              <w:t xml:space="preserve">Amount (Lei) </w:t>
            </w:r>
          </w:p>
        </w:tc>
        <w:tc>
          <w:tcPr>
            <w:tcW w:w="1467" w:type="dxa"/>
            <w:vAlign w:val="center"/>
          </w:tcPr>
          <w:p w14:paraId="0F9F1FF7" w14:textId="282E1120"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Calibri" w:hAnsi="Calibri" w:cs="Calibri"/>
                <w:b/>
                <w:bCs/>
                <w:color w:val="000000"/>
                <w:sz w:val="22"/>
                <w:szCs w:val="22"/>
              </w:rPr>
              <w:t>-3</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543</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470</w:t>
            </w:r>
          </w:p>
        </w:tc>
        <w:tc>
          <w:tcPr>
            <w:tcW w:w="1300" w:type="dxa"/>
            <w:vAlign w:val="center"/>
          </w:tcPr>
          <w:p w14:paraId="6699FF26" w14:textId="70E22EA6"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Calibri" w:hAnsi="Calibri" w:cs="Calibri"/>
                <w:b/>
                <w:bCs/>
                <w:color w:val="000000"/>
                <w:sz w:val="22"/>
                <w:szCs w:val="22"/>
              </w:rPr>
              <w:t>3</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030</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263</w:t>
            </w:r>
          </w:p>
        </w:tc>
        <w:tc>
          <w:tcPr>
            <w:tcW w:w="1285" w:type="dxa"/>
            <w:vAlign w:val="center"/>
          </w:tcPr>
          <w:p w14:paraId="3CDE4C64" w14:textId="71BDB903"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Calibri" w:hAnsi="Calibri" w:cs="Calibri"/>
                <w:b/>
                <w:bCs/>
                <w:color w:val="000000"/>
                <w:sz w:val="22"/>
                <w:szCs w:val="22"/>
              </w:rPr>
              <w:t>5</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158</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095</w:t>
            </w:r>
          </w:p>
        </w:tc>
        <w:tc>
          <w:tcPr>
            <w:tcW w:w="1309" w:type="dxa"/>
            <w:vAlign w:val="center"/>
          </w:tcPr>
          <w:p w14:paraId="37256E46" w14:textId="547E383B"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Calibri" w:hAnsi="Calibri" w:cs="Calibri"/>
                <w:b/>
                <w:bCs/>
                <w:color w:val="000000"/>
                <w:sz w:val="22"/>
                <w:szCs w:val="22"/>
              </w:rPr>
              <w:t>-433</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409</w:t>
            </w:r>
          </w:p>
        </w:tc>
        <w:tc>
          <w:tcPr>
            <w:tcW w:w="1197" w:type="dxa"/>
            <w:vAlign w:val="center"/>
          </w:tcPr>
          <w:p w14:paraId="32043405" w14:textId="7A851F05"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Calibri" w:hAnsi="Calibri" w:cs="Calibri"/>
                <w:b/>
                <w:bCs/>
                <w:color w:val="000000"/>
                <w:sz w:val="22"/>
                <w:szCs w:val="22"/>
              </w:rPr>
              <w:t>-177</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161</w:t>
            </w:r>
          </w:p>
        </w:tc>
        <w:tc>
          <w:tcPr>
            <w:tcW w:w="1480" w:type="dxa"/>
            <w:vAlign w:val="center"/>
          </w:tcPr>
          <w:p w14:paraId="664C6D52" w14:textId="21248C90" w:rsidR="006E5726" w:rsidRPr="00297161" w:rsidRDefault="006E5726" w:rsidP="00FB5101">
            <w:pPr>
              <w:keepNext/>
              <w:keepLines/>
              <w:spacing w:before="240" w:after="240" w:line="276" w:lineRule="auto"/>
              <w:jc w:val="right"/>
              <w:rPr>
                <w:rFonts w:ascii="Verdana" w:hAnsi="Verdana"/>
                <w:b/>
                <w:bCs/>
                <w:color w:val="000000"/>
                <w:spacing w:val="-4"/>
                <w:sz w:val="16"/>
                <w:szCs w:val="16"/>
              </w:rPr>
            </w:pPr>
            <w:r w:rsidRPr="00297161">
              <w:rPr>
                <w:rFonts w:ascii="Calibri" w:hAnsi="Calibri" w:cs="Calibri"/>
                <w:b/>
                <w:bCs/>
                <w:color w:val="000000"/>
                <w:sz w:val="22"/>
                <w:szCs w:val="22"/>
              </w:rPr>
              <w:t>4</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034</w:t>
            </w:r>
            <w:r w:rsidR="00712579" w:rsidRPr="00297161">
              <w:rPr>
                <w:rFonts w:ascii="Calibri" w:hAnsi="Calibri" w:cs="Calibri"/>
                <w:b/>
                <w:bCs/>
                <w:color w:val="000000"/>
                <w:sz w:val="22"/>
                <w:szCs w:val="22"/>
              </w:rPr>
              <w:t>,</w:t>
            </w:r>
            <w:r w:rsidRPr="00297161">
              <w:rPr>
                <w:rFonts w:ascii="Calibri" w:hAnsi="Calibri" w:cs="Calibri"/>
                <w:b/>
                <w:bCs/>
                <w:color w:val="000000"/>
                <w:sz w:val="22"/>
                <w:szCs w:val="22"/>
              </w:rPr>
              <w:t>318</w:t>
            </w:r>
          </w:p>
        </w:tc>
      </w:tr>
    </w:tbl>
    <w:p w14:paraId="5EFAB7ED" w14:textId="7BB78001" w:rsidR="00E610E7" w:rsidRPr="00297161" w:rsidRDefault="00E610E7" w:rsidP="0039175F">
      <w:pPr>
        <w:pStyle w:val="Heading2"/>
        <w:spacing w:line="240" w:lineRule="auto"/>
        <w:jc w:val="both"/>
        <w:rPr>
          <w:lang w:val="en-US"/>
        </w:rPr>
      </w:pPr>
      <w:bookmarkStart w:id="94" w:name="_Toc216278724"/>
      <w:bookmarkStart w:id="95" w:name="_Hlk214568672"/>
      <w:r w:rsidRPr="00297161">
        <w:rPr>
          <w:lang w:val="en-US"/>
        </w:rPr>
        <w:t>6.</w:t>
      </w:r>
      <w:r w:rsidR="0039175F" w:rsidRPr="00297161">
        <w:rPr>
          <w:lang w:val="en-US"/>
        </w:rPr>
        <w:t>4</w:t>
      </w:r>
      <w:r w:rsidRPr="00297161">
        <w:rPr>
          <w:lang w:val="en-US"/>
        </w:rPr>
        <w:tab/>
      </w:r>
      <w:r w:rsidR="00712579" w:rsidRPr="00297161">
        <w:rPr>
          <w:lang w:val="en-US"/>
        </w:rPr>
        <w:t>Treatment of the reserves taken over from the Absorbed Companies</w:t>
      </w:r>
      <w:bookmarkEnd w:id="94"/>
    </w:p>
    <w:bookmarkEnd w:id="95"/>
    <w:p w14:paraId="298920E0" w14:textId="29D8F249" w:rsidR="00712579" w:rsidRPr="00297161" w:rsidRDefault="00712579" w:rsidP="00712579">
      <w:pPr>
        <w:keepNext/>
        <w:keepLines/>
        <w:spacing w:before="120" w:after="120" w:line="276" w:lineRule="auto"/>
        <w:jc w:val="both"/>
        <w:rPr>
          <w:rFonts w:ascii="Verdana" w:eastAsiaTheme="minorHAnsi" w:hAnsi="Verdana" w:cs="Times New Roman (Body CS)"/>
          <w:color w:val="000000" w:themeColor="text1"/>
          <w:spacing w:val="2"/>
          <w:sz w:val="20"/>
          <w:szCs w:val="20"/>
        </w:rPr>
      </w:pPr>
      <w:r w:rsidRPr="00297161">
        <w:rPr>
          <w:rFonts w:ascii="Verdana" w:eastAsiaTheme="minorHAnsi" w:hAnsi="Verdana" w:cs="Times New Roman (Body CS)"/>
          <w:color w:val="000000" w:themeColor="text1"/>
          <w:spacing w:val="2"/>
          <w:sz w:val="20"/>
          <w:szCs w:val="20"/>
        </w:rPr>
        <w:t xml:space="preserve">From the merger premium, the reserves existing at the level of the Absorbed </w:t>
      </w:r>
      <w:proofErr w:type="gramStart"/>
      <w:r w:rsidRPr="00297161">
        <w:rPr>
          <w:rFonts w:ascii="Verdana" w:eastAsiaTheme="minorHAnsi" w:hAnsi="Verdana" w:cs="Times New Roman (Body CS)"/>
          <w:color w:val="000000" w:themeColor="text1"/>
          <w:spacing w:val="2"/>
          <w:sz w:val="20"/>
          <w:szCs w:val="20"/>
        </w:rPr>
        <w:t>Companies and</w:t>
      </w:r>
      <w:proofErr w:type="gramEnd"/>
      <w:r w:rsidRPr="00297161">
        <w:rPr>
          <w:rFonts w:ascii="Verdana" w:eastAsiaTheme="minorHAnsi" w:hAnsi="Verdana" w:cs="Times New Roman (Body CS)"/>
          <w:color w:val="000000" w:themeColor="text1"/>
          <w:spacing w:val="2"/>
          <w:sz w:val="20"/>
          <w:szCs w:val="20"/>
        </w:rPr>
        <w:t xml:space="preserve"> which could be subject to taxation in the event of their reduction, such as the legal reserve and the reserves resulting from tax facilities (other funds and own financing sources), shall be reinstated.</w:t>
      </w:r>
    </w:p>
    <w:p w14:paraId="0CBEE887" w14:textId="77777777" w:rsidR="00712579" w:rsidRPr="00297161" w:rsidRDefault="00712579" w:rsidP="00712579">
      <w:pPr>
        <w:keepNext/>
        <w:keepLines/>
        <w:spacing w:before="120" w:after="120" w:line="276" w:lineRule="auto"/>
        <w:jc w:val="both"/>
        <w:rPr>
          <w:rFonts w:ascii="Verdana" w:eastAsiaTheme="minorHAnsi" w:hAnsi="Verdana" w:cs="Times New Roman (Body CS)"/>
          <w:color w:val="000000" w:themeColor="text1"/>
          <w:spacing w:val="2"/>
          <w:sz w:val="20"/>
          <w:szCs w:val="20"/>
        </w:rPr>
      </w:pPr>
      <w:r w:rsidRPr="00297161">
        <w:rPr>
          <w:rFonts w:ascii="Verdana" w:eastAsiaTheme="minorHAnsi" w:hAnsi="Verdana" w:cs="Times New Roman (Body CS)"/>
          <w:color w:val="000000" w:themeColor="text1"/>
          <w:spacing w:val="2"/>
          <w:sz w:val="20"/>
          <w:szCs w:val="20"/>
        </w:rPr>
        <w:lastRenderedPageBreak/>
        <w:t>The takeover of the reserves from the Absorbed Companies and the reinstatement of these reserves into the merger premium at the level of the Absorbing Company has as its main purpose the preservation of the tax neutrality of the Merger. In the absence of this measure, the legal reserves existing at the level of the Absorbed Companies would be subject to corporate income tax at the time of the Merger.</w:t>
      </w:r>
    </w:p>
    <w:p w14:paraId="12EB2A89" w14:textId="77777777" w:rsidR="00712579" w:rsidRPr="00297161" w:rsidRDefault="00712579" w:rsidP="00712579">
      <w:pPr>
        <w:keepNext/>
        <w:keepLines/>
        <w:spacing w:before="120" w:after="120" w:line="276" w:lineRule="auto"/>
        <w:jc w:val="both"/>
        <w:rPr>
          <w:rFonts w:ascii="Verdana" w:eastAsiaTheme="minorHAnsi" w:hAnsi="Verdana" w:cs="Times New Roman (Body CS)"/>
          <w:color w:val="000000" w:themeColor="text1"/>
          <w:spacing w:val="2"/>
          <w:sz w:val="20"/>
          <w:szCs w:val="20"/>
        </w:rPr>
      </w:pPr>
      <w:r w:rsidRPr="00297161">
        <w:rPr>
          <w:rFonts w:ascii="Verdana" w:eastAsiaTheme="minorHAnsi" w:hAnsi="Verdana" w:cs="Times New Roman (Body CS)"/>
          <w:color w:val="000000" w:themeColor="text1"/>
          <w:spacing w:val="2"/>
          <w:sz w:val="20"/>
          <w:szCs w:val="20"/>
        </w:rPr>
        <w:t>The transfer of a reserve previously deducted from the taxable base of the Absorbed Companies (which does not originate from their foreign permanent establishments, where applicable) and which is taken over under the same deduction conditions by the Absorbing Company is not considered to represent a reduction or cancellation of the reserve at the time of transfer, in accordance with the provisions of Article 32 paragraph (6) letter f) of Law no. 227/2015 regarding the Fiscal Code, as amended and supplemented.</w:t>
      </w:r>
    </w:p>
    <w:p w14:paraId="3C1E8E3E" w14:textId="427B26F5" w:rsidR="009441D7" w:rsidRPr="00297161" w:rsidRDefault="00712579" w:rsidP="00232470">
      <w:pPr>
        <w:keepNext/>
        <w:keepLines/>
        <w:spacing w:before="120" w:after="120" w:line="276" w:lineRule="auto"/>
        <w:jc w:val="both"/>
        <w:rPr>
          <w:rFonts w:ascii="Verdana" w:eastAsiaTheme="minorHAnsi" w:hAnsi="Verdana" w:cs="Times New Roman (Body CS)"/>
          <w:color w:val="000000" w:themeColor="text1"/>
          <w:spacing w:val="2"/>
          <w:sz w:val="20"/>
          <w:szCs w:val="20"/>
        </w:rPr>
      </w:pPr>
      <w:r w:rsidRPr="00297161">
        <w:rPr>
          <w:rFonts w:ascii="Verdana" w:eastAsiaTheme="minorHAnsi" w:hAnsi="Verdana" w:cs="Times New Roman (Body CS)"/>
          <w:color w:val="000000" w:themeColor="text1"/>
          <w:spacing w:val="2"/>
          <w:sz w:val="20"/>
          <w:szCs w:val="20"/>
        </w:rPr>
        <w:t>Below we centralize the value of the reserves according to the merger financial statements of the Absorbed Companies</w:t>
      </w:r>
      <w:r w:rsidR="00CB1BD6" w:rsidRPr="00297161">
        <w:rPr>
          <w:rFonts w:ascii="Verdana" w:hAnsi="Verdana"/>
          <w:sz w:val="20"/>
          <w:szCs w:val="20"/>
        </w:rPr>
        <w:t>:</w:t>
      </w:r>
    </w:p>
    <w:tbl>
      <w:tblPr>
        <w:tblStyle w:val="TableGrid"/>
        <w:tblW w:w="8995" w:type="dxa"/>
        <w:jc w:val="center"/>
        <w:tblLayout w:type="fixed"/>
        <w:tblLook w:val="04A0" w:firstRow="1" w:lastRow="0" w:firstColumn="1" w:lastColumn="0" w:noHBand="0" w:noVBand="1"/>
      </w:tblPr>
      <w:tblGrid>
        <w:gridCol w:w="1263"/>
        <w:gridCol w:w="1689"/>
        <w:gridCol w:w="1324"/>
        <w:gridCol w:w="1317"/>
        <w:gridCol w:w="1139"/>
        <w:gridCol w:w="1055"/>
        <w:gridCol w:w="1208"/>
      </w:tblGrid>
      <w:tr w:rsidR="003C0C4D" w:rsidRPr="00297161" w14:paraId="0933AC6D" w14:textId="77777777" w:rsidTr="006E5726">
        <w:trPr>
          <w:jc w:val="center"/>
        </w:trPr>
        <w:tc>
          <w:tcPr>
            <w:tcW w:w="1263" w:type="dxa"/>
            <w:vAlign w:val="center"/>
          </w:tcPr>
          <w:p w14:paraId="2CF13D07" w14:textId="77777777" w:rsidR="003C0C4D" w:rsidRPr="00297161" w:rsidRDefault="003C0C4D" w:rsidP="00A95BEB">
            <w:pPr>
              <w:keepNext/>
              <w:keepLines/>
              <w:spacing w:before="360" w:after="120" w:line="276" w:lineRule="auto"/>
              <w:jc w:val="center"/>
              <w:rPr>
                <w:rFonts w:ascii="Verdana" w:hAnsi="Verdana"/>
                <w:b/>
                <w:bCs/>
                <w:color w:val="000000"/>
                <w:sz w:val="16"/>
                <w:szCs w:val="16"/>
              </w:rPr>
            </w:pPr>
          </w:p>
        </w:tc>
        <w:tc>
          <w:tcPr>
            <w:tcW w:w="1689" w:type="dxa"/>
            <w:vAlign w:val="center"/>
          </w:tcPr>
          <w:p w14:paraId="3DBEF216" w14:textId="77777777" w:rsidR="003C0C4D" w:rsidRPr="00297161" w:rsidRDefault="003C0C4D" w:rsidP="00A95BEB">
            <w:pPr>
              <w:keepNext/>
              <w:keepLines/>
              <w:spacing w:before="360" w:after="120" w:line="276" w:lineRule="auto"/>
              <w:jc w:val="center"/>
              <w:rPr>
                <w:rFonts w:ascii="Verdana" w:hAnsi="Verdana"/>
                <w:b/>
                <w:bCs/>
                <w:color w:val="000000"/>
                <w:sz w:val="16"/>
                <w:szCs w:val="16"/>
              </w:rPr>
            </w:pPr>
            <w:r w:rsidRPr="00297161">
              <w:rPr>
                <w:rFonts w:ascii="Verdana" w:hAnsi="Verdana" w:cs="Calibri"/>
                <w:b/>
                <w:bCs/>
                <w:color w:val="000000"/>
                <w:sz w:val="16"/>
                <w:szCs w:val="16"/>
              </w:rPr>
              <w:t xml:space="preserve">AROBS </w:t>
            </w:r>
            <w:proofErr w:type="gramStart"/>
            <w:r w:rsidRPr="00297161">
              <w:rPr>
                <w:rFonts w:ascii="Verdana" w:hAnsi="Verdana" w:cs="Calibri"/>
                <w:b/>
                <w:bCs/>
                <w:color w:val="000000"/>
                <w:sz w:val="16"/>
                <w:szCs w:val="16"/>
              </w:rPr>
              <w:t>DEVELOPMENT&amp;</w:t>
            </w:r>
            <w:proofErr w:type="gramEnd"/>
            <w:r w:rsidRPr="00297161">
              <w:rPr>
                <w:rFonts w:ascii="Verdana" w:hAnsi="Verdana" w:cs="Calibri"/>
                <w:b/>
                <w:bCs/>
                <w:color w:val="000000"/>
                <w:sz w:val="16"/>
                <w:szCs w:val="16"/>
              </w:rPr>
              <w:t xml:space="preserve"> ENGINEERING</w:t>
            </w:r>
          </w:p>
        </w:tc>
        <w:tc>
          <w:tcPr>
            <w:tcW w:w="1324" w:type="dxa"/>
            <w:vAlign w:val="center"/>
          </w:tcPr>
          <w:p w14:paraId="615A06D7" w14:textId="77777777" w:rsidR="003C0C4D" w:rsidRPr="00297161" w:rsidRDefault="003C0C4D" w:rsidP="00A95BEB">
            <w:pPr>
              <w:keepNext/>
              <w:keepLines/>
              <w:spacing w:before="360" w:after="120" w:line="276" w:lineRule="auto"/>
              <w:jc w:val="center"/>
              <w:rPr>
                <w:rFonts w:ascii="Verdana" w:hAnsi="Verdana"/>
                <w:b/>
                <w:bCs/>
                <w:color w:val="000000"/>
                <w:sz w:val="16"/>
                <w:szCs w:val="16"/>
              </w:rPr>
            </w:pPr>
            <w:r w:rsidRPr="00297161">
              <w:rPr>
                <w:rFonts w:ascii="Verdana" w:hAnsi="Verdana" w:cs="Calibri"/>
                <w:b/>
                <w:bCs/>
                <w:color w:val="000000"/>
                <w:sz w:val="16"/>
                <w:szCs w:val="16"/>
              </w:rPr>
              <w:t>BERG COMPUTERS</w:t>
            </w:r>
          </w:p>
        </w:tc>
        <w:tc>
          <w:tcPr>
            <w:tcW w:w="1317" w:type="dxa"/>
            <w:vAlign w:val="center"/>
          </w:tcPr>
          <w:p w14:paraId="55C53F92" w14:textId="77777777" w:rsidR="003C0C4D" w:rsidRPr="00297161" w:rsidRDefault="003C0C4D" w:rsidP="00A95BEB">
            <w:pPr>
              <w:keepNext/>
              <w:keepLines/>
              <w:spacing w:before="360" w:after="120" w:line="276" w:lineRule="auto"/>
              <w:jc w:val="center"/>
              <w:rPr>
                <w:rFonts w:ascii="Verdana" w:hAnsi="Verdana"/>
                <w:b/>
                <w:bCs/>
                <w:color w:val="000000"/>
                <w:sz w:val="16"/>
                <w:szCs w:val="16"/>
              </w:rPr>
            </w:pPr>
            <w:r w:rsidRPr="00297161">
              <w:rPr>
                <w:rFonts w:ascii="Verdana" w:hAnsi="Verdana" w:cs="Calibri"/>
                <w:b/>
                <w:bCs/>
                <w:color w:val="000000"/>
                <w:sz w:val="16"/>
                <w:szCs w:val="16"/>
              </w:rPr>
              <w:t>NORDLOGIC SOFTWARE</w:t>
            </w:r>
          </w:p>
        </w:tc>
        <w:tc>
          <w:tcPr>
            <w:tcW w:w="1139" w:type="dxa"/>
            <w:vAlign w:val="center"/>
          </w:tcPr>
          <w:p w14:paraId="0B24993C" w14:textId="77777777" w:rsidR="003C0C4D" w:rsidRPr="00297161" w:rsidRDefault="003C0C4D" w:rsidP="00A95BEB">
            <w:pPr>
              <w:keepNext/>
              <w:keepLines/>
              <w:spacing w:before="360" w:after="120" w:line="276" w:lineRule="auto"/>
              <w:jc w:val="center"/>
              <w:rPr>
                <w:rFonts w:ascii="Verdana" w:hAnsi="Verdana"/>
                <w:b/>
                <w:bCs/>
                <w:color w:val="000000"/>
                <w:sz w:val="16"/>
                <w:szCs w:val="16"/>
              </w:rPr>
            </w:pPr>
            <w:r w:rsidRPr="00297161">
              <w:rPr>
                <w:rFonts w:ascii="Verdana" w:hAnsi="Verdana" w:cs="Calibri"/>
                <w:b/>
                <w:bCs/>
                <w:color w:val="000000"/>
                <w:sz w:val="16"/>
                <w:szCs w:val="16"/>
              </w:rPr>
              <w:t>INFOBEST</w:t>
            </w:r>
          </w:p>
        </w:tc>
        <w:tc>
          <w:tcPr>
            <w:tcW w:w="1055" w:type="dxa"/>
            <w:vAlign w:val="center"/>
          </w:tcPr>
          <w:p w14:paraId="16175A6E" w14:textId="77777777" w:rsidR="003C0C4D" w:rsidRPr="00297161" w:rsidRDefault="003C0C4D" w:rsidP="00A95BEB">
            <w:pPr>
              <w:keepNext/>
              <w:keepLines/>
              <w:spacing w:before="360" w:after="120" w:line="276" w:lineRule="auto"/>
              <w:jc w:val="center"/>
              <w:rPr>
                <w:rFonts w:ascii="Verdana" w:hAnsi="Verdana"/>
                <w:b/>
                <w:bCs/>
                <w:color w:val="000000"/>
                <w:sz w:val="16"/>
                <w:szCs w:val="16"/>
              </w:rPr>
            </w:pPr>
            <w:r w:rsidRPr="00297161">
              <w:rPr>
                <w:rFonts w:ascii="Verdana" w:hAnsi="Verdana" w:cs="Calibri"/>
                <w:b/>
                <w:bCs/>
                <w:color w:val="000000"/>
                <w:sz w:val="16"/>
                <w:szCs w:val="16"/>
              </w:rPr>
              <w:t>CENTRUL DE SOFT GPS</w:t>
            </w:r>
          </w:p>
        </w:tc>
        <w:tc>
          <w:tcPr>
            <w:tcW w:w="1208" w:type="dxa"/>
            <w:vAlign w:val="center"/>
          </w:tcPr>
          <w:p w14:paraId="18F4FA51" w14:textId="1685496C" w:rsidR="003C0C4D" w:rsidRPr="00297161" w:rsidRDefault="003C0C4D" w:rsidP="00A95BEB">
            <w:pPr>
              <w:keepNext/>
              <w:keepLines/>
              <w:spacing w:before="360" w:after="120" w:line="276" w:lineRule="auto"/>
              <w:jc w:val="center"/>
              <w:rPr>
                <w:rFonts w:ascii="Verdana" w:hAnsi="Verdana"/>
                <w:b/>
                <w:bCs/>
                <w:color w:val="000000"/>
                <w:sz w:val="16"/>
                <w:szCs w:val="16"/>
              </w:rPr>
            </w:pPr>
            <w:r w:rsidRPr="00297161">
              <w:rPr>
                <w:rFonts w:ascii="Verdana" w:hAnsi="Verdana" w:cs="Calibri"/>
                <w:b/>
                <w:bCs/>
                <w:color w:val="000000"/>
                <w:sz w:val="16"/>
                <w:szCs w:val="16"/>
              </w:rPr>
              <w:t>TOTAL</w:t>
            </w:r>
          </w:p>
        </w:tc>
      </w:tr>
      <w:tr w:rsidR="003C0C4D" w:rsidRPr="00297161" w14:paraId="148EC2B9" w14:textId="77777777" w:rsidTr="006E5726">
        <w:trPr>
          <w:jc w:val="center"/>
        </w:trPr>
        <w:tc>
          <w:tcPr>
            <w:tcW w:w="1263" w:type="dxa"/>
            <w:vAlign w:val="center"/>
          </w:tcPr>
          <w:p w14:paraId="79E1D73A" w14:textId="73ADB2E0" w:rsidR="00712579" w:rsidRPr="00297161" w:rsidRDefault="00712579" w:rsidP="00712579">
            <w:pPr>
              <w:keepNext/>
              <w:keepLines/>
              <w:rPr>
                <w:rFonts w:ascii="Verdana" w:hAnsi="Verdana" w:cs="Calibri"/>
                <w:color w:val="000000"/>
                <w:sz w:val="16"/>
                <w:szCs w:val="16"/>
              </w:rPr>
            </w:pPr>
            <w:r w:rsidRPr="00297161">
              <w:rPr>
                <w:rFonts w:ascii="Verdana" w:hAnsi="Verdana" w:cs="Calibri"/>
                <w:color w:val="000000"/>
                <w:sz w:val="16"/>
                <w:szCs w:val="16"/>
              </w:rPr>
              <w:t>Reserves existing at the Absorbed Companies as at 31.12.2024</w:t>
            </w:r>
          </w:p>
          <w:p w14:paraId="795D261A" w14:textId="680AD543" w:rsidR="003C0C4D" w:rsidRPr="00297161" w:rsidRDefault="00712579" w:rsidP="00712579">
            <w:pPr>
              <w:keepNext/>
              <w:keepLines/>
              <w:rPr>
                <w:rFonts w:ascii="Verdana" w:hAnsi="Verdana" w:cs="Calibri"/>
                <w:color w:val="000000"/>
                <w:sz w:val="16"/>
                <w:szCs w:val="16"/>
              </w:rPr>
            </w:pPr>
            <w:r w:rsidRPr="00297161">
              <w:rPr>
                <w:rFonts w:ascii="Verdana" w:hAnsi="Verdana" w:cs="Calibri"/>
                <w:color w:val="000000"/>
                <w:sz w:val="16"/>
                <w:szCs w:val="16"/>
              </w:rPr>
              <w:t>Amount (Lei)</w:t>
            </w:r>
          </w:p>
        </w:tc>
        <w:tc>
          <w:tcPr>
            <w:tcW w:w="1689" w:type="dxa"/>
            <w:vAlign w:val="center"/>
          </w:tcPr>
          <w:p w14:paraId="058BB9A5" w14:textId="33DA7797" w:rsidR="003C0C4D" w:rsidRPr="00297161" w:rsidRDefault="003C0C4D" w:rsidP="00A95BEB">
            <w:pPr>
              <w:keepNext/>
              <w:keepLines/>
              <w:spacing w:before="360" w:after="120" w:line="276" w:lineRule="auto"/>
              <w:jc w:val="right"/>
              <w:rPr>
                <w:rFonts w:ascii="Verdana" w:hAnsi="Verdana"/>
                <w:color w:val="000000"/>
                <w:sz w:val="16"/>
                <w:szCs w:val="16"/>
              </w:rPr>
            </w:pPr>
            <w:r w:rsidRPr="00297161">
              <w:rPr>
                <w:rFonts w:ascii="Verdana" w:hAnsi="Verdana" w:cs="Calibri"/>
                <w:color w:val="000000"/>
                <w:sz w:val="16"/>
                <w:szCs w:val="16"/>
              </w:rPr>
              <w:t>214</w:t>
            </w:r>
            <w:r w:rsidR="00712579" w:rsidRPr="00297161">
              <w:rPr>
                <w:rFonts w:ascii="Verdana" w:hAnsi="Verdana" w:cs="Calibri"/>
                <w:color w:val="000000"/>
                <w:sz w:val="16"/>
                <w:szCs w:val="16"/>
              </w:rPr>
              <w:t>,</w:t>
            </w:r>
            <w:r w:rsidRPr="00297161">
              <w:rPr>
                <w:rFonts w:ascii="Verdana" w:hAnsi="Verdana" w:cs="Calibri"/>
                <w:color w:val="000000"/>
                <w:sz w:val="16"/>
                <w:szCs w:val="16"/>
              </w:rPr>
              <w:t>270</w:t>
            </w:r>
          </w:p>
        </w:tc>
        <w:tc>
          <w:tcPr>
            <w:tcW w:w="1324" w:type="dxa"/>
            <w:vAlign w:val="center"/>
          </w:tcPr>
          <w:p w14:paraId="5C5DAEB4" w14:textId="03304EDC" w:rsidR="003C0C4D" w:rsidRPr="00297161" w:rsidRDefault="003C0C4D" w:rsidP="00A95BEB">
            <w:pPr>
              <w:keepNext/>
              <w:keepLines/>
              <w:spacing w:before="360" w:after="120" w:line="276" w:lineRule="auto"/>
              <w:jc w:val="right"/>
              <w:rPr>
                <w:rFonts w:ascii="Verdana" w:hAnsi="Verdana"/>
                <w:color w:val="000000"/>
                <w:sz w:val="16"/>
                <w:szCs w:val="16"/>
              </w:rPr>
            </w:pPr>
            <w:r w:rsidRPr="00297161">
              <w:rPr>
                <w:rFonts w:ascii="Verdana" w:hAnsi="Verdana" w:cs="Calibri"/>
                <w:color w:val="000000"/>
                <w:sz w:val="16"/>
                <w:szCs w:val="16"/>
              </w:rPr>
              <w:t>751</w:t>
            </w:r>
            <w:r w:rsidR="00712579" w:rsidRPr="00297161">
              <w:rPr>
                <w:rFonts w:ascii="Verdana" w:hAnsi="Verdana" w:cs="Calibri"/>
                <w:color w:val="000000"/>
                <w:sz w:val="16"/>
                <w:szCs w:val="16"/>
              </w:rPr>
              <w:t>,</w:t>
            </w:r>
            <w:r w:rsidRPr="00297161">
              <w:rPr>
                <w:rFonts w:ascii="Verdana" w:hAnsi="Verdana" w:cs="Calibri"/>
                <w:color w:val="000000"/>
                <w:sz w:val="16"/>
                <w:szCs w:val="16"/>
              </w:rPr>
              <w:t>272</w:t>
            </w:r>
          </w:p>
        </w:tc>
        <w:tc>
          <w:tcPr>
            <w:tcW w:w="1317" w:type="dxa"/>
            <w:vAlign w:val="center"/>
          </w:tcPr>
          <w:p w14:paraId="11041F56" w14:textId="1DE63FC0" w:rsidR="003C0C4D" w:rsidRPr="00297161" w:rsidRDefault="003C0C4D" w:rsidP="00A95BEB">
            <w:pPr>
              <w:keepNext/>
              <w:keepLines/>
              <w:spacing w:before="360" w:after="120" w:line="276" w:lineRule="auto"/>
              <w:jc w:val="right"/>
              <w:rPr>
                <w:rFonts w:ascii="Verdana" w:hAnsi="Verdana"/>
                <w:color w:val="000000"/>
                <w:sz w:val="16"/>
                <w:szCs w:val="16"/>
              </w:rPr>
            </w:pPr>
            <w:r w:rsidRPr="00297161">
              <w:rPr>
                <w:rFonts w:ascii="Verdana" w:hAnsi="Verdana" w:cs="Calibri"/>
                <w:color w:val="000000"/>
                <w:sz w:val="16"/>
                <w:szCs w:val="16"/>
              </w:rPr>
              <w:t>136</w:t>
            </w:r>
            <w:r w:rsidR="00712579" w:rsidRPr="00297161">
              <w:rPr>
                <w:rFonts w:ascii="Verdana" w:hAnsi="Verdana" w:cs="Calibri"/>
                <w:color w:val="000000"/>
                <w:sz w:val="16"/>
                <w:szCs w:val="16"/>
              </w:rPr>
              <w:t>,</w:t>
            </w:r>
            <w:r w:rsidRPr="00297161">
              <w:rPr>
                <w:rFonts w:ascii="Verdana" w:hAnsi="Verdana" w:cs="Calibri"/>
                <w:color w:val="000000"/>
                <w:sz w:val="16"/>
                <w:szCs w:val="16"/>
              </w:rPr>
              <w:t>477</w:t>
            </w:r>
          </w:p>
        </w:tc>
        <w:tc>
          <w:tcPr>
            <w:tcW w:w="1139" w:type="dxa"/>
            <w:vAlign w:val="center"/>
          </w:tcPr>
          <w:p w14:paraId="6632E7F4" w14:textId="19D6DE31" w:rsidR="003C0C4D" w:rsidRPr="00297161" w:rsidRDefault="003C0C4D" w:rsidP="00A95BEB">
            <w:pPr>
              <w:keepNext/>
              <w:keepLines/>
              <w:spacing w:before="360" w:after="120" w:line="276" w:lineRule="auto"/>
              <w:jc w:val="right"/>
              <w:rPr>
                <w:rFonts w:ascii="Verdana" w:hAnsi="Verdana"/>
                <w:color w:val="000000"/>
                <w:sz w:val="16"/>
                <w:szCs w:val="16"/>
              </w:rPr>
            </w:pPr>
            <w:r w:rsidRPr="00297161">
              <w:rPr>
                <w:rFonts w:ascii="Verdana" w:hAnsi="Verdana" w:cs="Calibri"/>
                <w:color w:val="000000"/>
                <w:sz w:val="16"/>
                <w:szCs w:val="16"/>
              </w:rPr>
              <w:t>3</w:t>
            </w:r>
            <w:r w:rsidR="00712579" w:rsidRPr="00297161">
              <w:rPr>
                <w:rFonts w:ascii="Verdana" w:hAnsi="Verdana" w:cs="Calibri"/>
                <w:color w:val="000000"/>
                <w:sz w:val="16"/>
                <w:szCs w:val="16"/>
              </w:rPr>
              <w:t>,</w:t>
            </w:r>
            <w:r w:rsidRPr="00297161">
              <w:rPr>
                <w:rFonts w:ascii="Verdana" w:hAnsi="Verdana" w:cs="Calibri"/>
                <w:color w:val="000000"/>
                <w:sz w:val="16"/>
                <w:szCs w:val="16"/>
              </w:rPr>
              <w:t>077</w:t>
            </w:r>
          </w:p>
        </w:tc>
        <w:tc>
          <w:tcPr>
            <w:tcW w:w="1055" w:type="dxa"/>
            <w:vAlign w:val="center"/>
          </w:tcPr>
          <w:p w14:paraId="49F960F2" w14:textId="79FA72AF" w:rsidR="003C0C4D" w:rsidRPr="00297161" w:rsidRDefault="003C0C4D" w:rsidP="00A95BEB">
            <w:pPr>
              <w:keepNext/>
              <w:keepLines/>
              <w:spacing w:before="360" w:after="120" w:line="276" w:lineRule="auto"/>
              <w:jc w:val="right"/>
              <w:rPr>
                <w:rFonts w:ascii="Verdana" w:hAnsi="Verdana"/>
                <w:color w:val="000000"/>
                <w:sz w:val="16"/>
                <w:szCs w:val="16"/>
              </w:rPr>
            </w:pPr>
            <w:r w:rsidRPr="00297161">
              <w:rPr>
                <w:rFonts w:ascii="Verdana" w:hAnsi="Verdana" w:cs="Calibri"/>
                <w:color w:val="000000"/>
                <w:sz w:val="16"/>
                <w:szCs w:val="16"/>
              </w:rPr>
              <w:t>5</w:t>
            </w:r>
            <w:r w:rsidR="00712579" w:rsidRPr="00297161">
              <w:rPr>
                <w:rFonts w:ascii="Verdana" w:hAnsi="Verdana" w:cs="Calibri"/>
                <w:color w:val="000000"/>
                <w:sz w:val="16"/>
                <w:szCs w:val="16"/>
              </w:rPr>
              <w:t>,</w:t>
            </w:r>
            <w:r w:rsidRPr="00297161">
              <w:rPr>
                <w:rFonts w:ascii="Verdana" w:hAnsi="Verdana" w:cs="Calibri"/>
                <w:color w:val="000000"/>
                <w:sz w:val="16"/>
                <w:szCs w:val="16"/>
              </w:rPr>
              <w:t>082</w:t>
            </w:r>
          </w:p>
        </w:tc>
        <w:tc>
          <w:tcPr>
            <w:tcW w:w="1208" w:type="dxa"/>
            <w:vAlign w:val="center"/>
          </w:tcPr>
          <w:p w14:paraId="7F08ED91" w14:textId="37D28436" w:rsidR="003C0C4D" w:rsidRPr="00297161" w:rsidRDefault="003C0C4D" w:rsidP="00A95BEB">
            <w:pPr>
              <w:keepNext/>
              <w:keepLines/>
              <w:spacing w:before="360" w:after="120" w:line="276" w:lineRule="auto"/>
              <w:jc w:val="right"/>
              <w:rPr>
                <w:rFonts w:ascii="Verdana" w:hAnsi="Verdana"/>
                <w:b/>
                <w:bCs/>
                <w:color w:val="000000"/>
                <w:sz w:val="16"/>
                <w:szCs w:val="16"/>
              </w:rPr>
            </w:pPr>
            <w:r w:rsidRPr="00297161">
              <w:rPr>
                <w:rFonts w:ascii="Verdana" w:hAnsi="Verdana" w:cs="Calibri"/>
                <w:b/>
                <w:bCs/>
                <w:color w:val="000000"/>
                <w:sz w:val="16"/>
                <w:szCs w:val="16"/>
              </w:rPr>
              <w:t>1</w:t>
            </w:r>
            <w:r w:rsidR="00712579" w:rsidRPr="00297161">
              <w:rPr>
                <w:rFonts w:ascii="Verdana" w:hAnsi="Verdana" w:cs="Calibri"/>
                <w:b/>
                <w:bCs/>
                <w:color w:val="000000"/>
                <w:sz w:val="16"/>
                <w:szCs w:val="16"/>
              </w:rPr>
              <w:t>,</w:t>
            </w:r>
            <w:r w:rsidRPr="00297161">
              <w:rPr>
                <w:rFonts w:ascii="Verdana" w:hAnsi="Verdana" w:cs="Calibri"/>
                <w:b/>
                <w:bCs/>
                <w:color w:val="000000"/>
                <w:sz w:val="16"/>
                <w:szCs w:val="16"/>
              </w:rPr>
              <w:t>110</w:t>
            </w:r>
            <w:r w:rsidR="00712579" w:rsidRPr="00297161">
              <w:rPr>
                <w:rFonts w:ascii="Verdana" w:hAnsi="Verdana" w:cs="Calibri"/>
                <w:b/>
                <w:bCs/>
                <w:color w:val="000000"/>
                <w:sz w:val="16"/>
                <w:szCs w:val="16"/>
              </w:rPr>
              <w:t>,</w:t>
            </w:r>
            <w:r w:rsidRPr="00297161">
              <w:rPr>
                <w:rFonts w:ascii="Verdana" w:hAnsi="Verdana" w:cs="Calibri"/>
                <w:b/>
                <w:bCs/>
                <w:color w:val="000000"/>
                <w:sz w:val="16"/>
                <w:szCs w:val="16"/>
              </w:rPr>
              <w:t>178</w:t>
            </w:r>
          </w:p>
        </w:tc>
      </w:tr>
    </w:tbl>
    <w:p w14:paraId="7758D2DC" w14:textId="56946479" w:rsidR="00573DB6" w:rsidRPr="00297161" w:rsidRDefault="00712579" w:rsidP="00B94129">
      <w:pPr>
        <w:keepNext/>
        <w:keepLines/>
        <w:spacing w:before="360" w:after="240" w:line="276" w:lineRule="auto"/>
        <w:jc w:val="both"/>
        <w:rPr>
          <w:rFonts w:ascii="Verdana" w:hAnsi="Verdana"/>
          <w:sz w:val="20"/>
          <w:szCs w:val="20"/>
        </w:rPr>
      </w:pPr>
      <w:bookmarkStart w:id="96" w:name="_Toc418071271"/>
      <w:bookmarkStart w:id="97" w:name="_Toc418071852"/>
      <w:bookmarkStart w:id="98" w:name="_Toc418071879"/>
      <w:bookmarkStart w:id="99" w:name="_Toc470170001"/>
      <w:bookmarkStart w:id="100" w:name="_Toc136603863"/>
      <w:bookmarkStart w:id="101" w:name="_Toc179467821"/>
      <w:bookmarkEnd w:id="96"/>
      <w:bookmarkEnd w:id="97"/>
      <w:bookmarkEnd w:id="98"/>
      <w:r w:rsidRPr="00297161">
        <w:rPr>
          <w:rFonts w:ascii="Verdana" w:hAnsi="Verdana"/>
          <w:sz w:val="20"/>
          <w:szCs w:val="20"/>
        </w:rPr>
        <w:t xml:space="preserve">Determination of the remaining balance of the merger premium following the offsetting of the value of the cancelled equity instruments held in the Absorbed Companies and following the reinstatement of the reserves within the Absorbing Company </w:t>
      </w:r>
    </w:p>
    <w:tbl>
      <w:tblPr>
        <w:tblStyle w:val="TableGrid"/>
        <w:tblW w:w="9067" w:type="dxa"/>
        <w:jc w:val="center"/>
        <w:tblLayout w:type="fixed"/>
        <w:tblLook w:val="04A0" w:firstRow="1" w:lastRow="0" w:firstColumn="1" w:lastColumn="0" w:noHBand="0" w:noVBand="1"/>
      </w:tblPr>
      <w:tblGrid>
        <w:gridCol w:w="1555"/>
        <w:gridCol w:w="1470"/>
        <w:gridCol w:w="1324"/>
        <w:gridCol w:w="1317"/>
        <w:gridCol w:w="1133"/>
        <w:gridCol w:w="1043"/>
        <w:gridCol w:w="1225"/>
      </w:tblGrid>
      <w:tr w:rsidR="006E5726" w:rsidRPr="00297161" w14:paraId="6A40BA1B" w14:textId="77777777" w:rsidTr="00573DB6">
        <w:trPr>
          <w:trHeight w:val="1368"/>
          <w:jc w:val="center"/>
        </w:trPr>
        <w:tc>
          <w:tcPr>
            <w:tcW w:w="1555" w:type="dxa"/>
            <w:vAlign w:val="center"/>
          </w:tcPr>
          <w:p w14:paraId="74D7C22B" w14:textId="77777777" w:rsidR="006E5726" w:rsidRPr="00297161" w:rsidRDefault="006E5726" w:rsidP="00FB5101">
            <w:pPr>
              <w:keepNext/>
              <w:keepLines/>
              <w:spacing w:before="240" w:after="240" w:line="276" w:lineRule="auto"/>
              <w:jc w:val="center"/>
              <w:rPr>
                <w:rFonts w:ascii="Verdana" w:hAnsi="Verdana"/>
                <w:b/>
                <w:bCs/>
                <w:color w:val="000000"/>
                <w:spacing w:val="-4"/>
                <w:sz w:val="16"/>
                <w:szCs w:val="16"/>
              </w:rPr>
            </w:pPr>
          </w:p>
        </w:tc>
        <w:tc>
          <w:tcPr>
            <w:tcW w:w="1470" w:type="dxa"/>
            <w:vAlign w:val="center"/>
          </w:tcPr>
          <w:p w14:paraId="1440E7A1" w14:textId="77777777" w:rsidR="006E5726" w:rsidRPr="00297161" w:rsidRDefault="006E5726" w:rsidP="00FB5101">
            <w:pPr>
              <w:keepNext/>
              <w:keepLines/>
              <w:spacing w:before="240" w:after="240" w:line="276" w:lineRule="auto"/>
              <w:jc w:val="center"/>
              <w:rPr>
                <w:rFonts w:ascii="Verdana" w:hAnsi="Verdana"/>
                <w:b/>
                <w:bCs/>
                <w:color w:val="000000"/>
                <w:spacing w:val="-4"/>
                <w:sz w:val="15"/>
                <w:szCs w:val="15"/>
              </w:rPr>
            </w:pPr>
            <w:r w:rsidRPr="00297161">
              <w:rPr>
                <w:rFonts w:ascii="Verdana" w:hAnsi="Verdana" w:cs="Calibri"/>
                <w:b/>
                <w:bCs/>
                <w:color w:val="000000"/>
                <w:sz w:val="15"/>
                <w:szCs w:val="15"/>
              </w:rPr>
              <w:t xml:space="preserve">AROBS </w:t>
            </w:r>
            <w:proofErr w:type="gramStart"/>
            <w:r w:rsidRPr="00297161">
              <w:rPr>
                <w:rFonts w:ascii="Verdana" w:hAnsi="Verdana" w:cs="Calibri"/>
                <w:b/>
                <w:bCs/>
                <w:color w:val="000000"/>
                <w:sz w:val="15"/>
                <w:szCs w:val="15"/>
              </w:rPr>
              <w:t>DEVELOPMENT&amp;</w:t>
            </w:r>
            <w:proofErr w:type="gramEnd"/>
            <w:r w:rsidRPr="00297161">
              <w:rPr>
                <w:rFonts w:ascii="Verdana" w:hAnsi="Verdana" w:cs="Calibri"/>
                <w:b/>
                <w:bCs/>
                <w:color w:val="000000"/>
                <w:sz w:val="15"/>
                <w:szCs w:val="15"/>
              </w:rPr>
              <w:t xml:space="preserve"> ENGINEERING</w:t>
            </w:r>
          </w:p>
        </w:tc>
        <w:tc>
          <w:tcPr>
            <w:tcW w:w="1324" w:type="dxa"/>
            <w:vAlign w:val="center"/>
          </w:tcPr>
          <w:p w14:paraId="1902D6A5" w14:textId="77777777" w:rsidR="006E5726" w:rsidRPr="00297161" w:rsidRDefault="006E5726" w:rsidP="00FB5101">
            <w:pPr>
              <w:keepNext/>
              <w:keepLines/>
              <w:spacing w:before="240" w:after="240" w:line="276" w:lineRule="auto"/>
              <w:jc w:val="center"/>
              <w:rPr>
                <w:rFonts w:ascii="Verdana" w:hAnsi="Verdana"/>
                <w:b/>
                <w:bCs/>
                <w:color w:val="000000"/>
                <w:spacing w:val="-4"/>
                <w:sz w:val="15"/>
                <w:szCs w:val="15"/>
              </w:rPr>
            </w:pPr>
            <w:r w:rsidRPr="00297161">
              <w:rPr>
                <w:rFonts w:ascii="Verdana" w:hAnsi="Verdana" w:cs="Calibri"/>
                <w:b/>
                <w:bCs/>
                <w:color w:val="000000"/>
                <w:sz w:val="15"/>
                <w:szCs w:val="15"/>
              </w:rPr>
              <w:t>BERG COMPUTERS</w:t>
            </w:r>
          </w:p>
        </w:tc>
        <w:tc>
          <w:tcPr>
            <w:tcW w:w="1317" w:type="dxa"/>
            <w:vAlign w:val="center"/>
          </w:tcPr>
          <w:p w14:paraId="1CF1328A" w14:textId="77777777" w:rsidR="006E5726" w:rsidRPr="00297161" w:rsidRDefault="006E5726" w:rsidP="00FB5101">
            <w:pPr>
              <w:keepNext/>
              <w:keepLines/>
              <w:spacing w:before="240" w:after="240" w:line="276" w:lineRule="auto"/>
              <w:jc w:val="center"/>
              <w:rPr>
                <w:rFonts w:ascii="Verdana" w:hAnsi="Verdana"/>
                <w:b/>
                <w:bCs/>
                <w:color w:val="000000"/>
                <w:spacing w:val="-4"/>
                <w:sz w:val="15"/>
                <w:szCs w:val="15"/>
              </w:rPr>
            </w:pPr>
            <w:r w:rsidRPr="00297161">
              <w:rPr>
                <w:rFonts w:ascii="Verdana" w:hAnsi="Verdana" w:cs="Calibri"/>
                <w:b/>
                <w:bCs/>
                <w:color w:val="000000"/>
                <w:sz w:val="15"/>
                <w:szCs w:val="15"/>
              </w:rPr>
              <w:t>NORDLOGIC SOFTWARE</w:t>
            </w:r>
          </w:p>
        </w:tc>
        <w:tc>
          <w:tcPr>
            <w:tcW w:w="1133" w:type="dxa"/>
            <w:vAlign w:val="center"/>
          </w:tcPr>
          <w:p w14:paraId="6C2C8D41" w14:textId="77777777" w:rsidR="006E5726" w:rsidRPr="00297161" w:rsidRDefault="006E5726" w:rsidP="00FB5101">
            <w:pPr>
              <w:keepNext/>
              <w:keepLines/>
              <w:spacing w:before="240" w:after="240" w:line="276" w:lineRule="auto"/>
              <w:jc w:val="center"/>
              <w:rPr>
                <w:rFonts w:ascii="Verdana" w:hAnsi="Verdana"/>
                <w:b/>
                <w:bCs/>
                <w:color w:val="000000"/>
                <w:spacing w:val="-4"/>
                <w:sz w:val="15"/>
                <w:szCs w:val="15"/>
              </w:rPr>
            </w:pPr>
            <w:r w:rsidRPr="00297161">
              <w:rPr>
                <w:rFonts w:ascii="Verdana" w:hAnsi="Verdana" w:cs="Calibri"/>
                <w:b/>
                <w:bCs/>
                <w:color w:val="000000"/>
                <w:sz w:val="15"/>
                <w:szCs w:val="15"/>
              </w:rPr>
              <w:t>INFOBEST</w:t>
            </w:r>
          </w:p>
        </w:tc>
        <w:tc>
          <w:tcPr>
            <w:tcW w:w="1043" w:type="dxa"/>
            <w:vAlign w:val="center"/>
          </w:tcPr>
          <w:p w14:paraId="0433EE81" w14:textId="77777777" w:rsidR="006E5726" w:rsidRPr="00297161" w:rsidRDefault="006E5726" w:rsidP="00FB5101">
            <w:pPr>
              <w:keepNext/>
              <w:keepLines/>
              <w:spacing w:before="240" w:after="240" w:line="276" w:lineRule="auto"/>
              <w:jc w:val="center"/>
              <w:rPr>
                <w:rFonts w:ascii="Verdana" w:hAnsi="Verdana"/>
                <w:b/>
                <w:bCs/>
                <w:color w:val="000000"/>
                <w:spacing w:val="-4"/>
                <w:sz w:val="15"/>
                <w:szCs w:val="15"/>
              </w:rPr>
            </w:pPr>
            <w:r w:rsidRPr="00297161">
              <w:rPr>
                <w:rFonts w:ascii="Verdana" w:hAnsi="Verdana" w:cs="Calibri"/>
                <w:b/>
                <w:bCs/>
                <w:color w:val="000000"/>
                <w:sz w:val="15"/>
                <w:szCs w:val="15"/>
              </w:rPr>
              <w:t>CENTRUL DE SOFT GPS</w:t>
            </w:r>
          </w:p>
        </w:tc>
        <w:tc>
          <w:tcPr>
            <w:tcW w:w="1225" w:type="dxa"/>
            <w:vAlign w:val="center"/>
          </w:tcPr>
          <w:p w14:paraId="57516FF4" w14:textId="77777777" w:rsidR="006E5726" w:rsidRPr="00297161" w:rsidRDefault="006E5726" w:rsidP="00FB5101">
            <w:pPr>
              <w:keepNext/>
              <w:keepLines/>
              <w:spacing w:before="240" w:after="240" w:line="276" w:lineRule="auto"/>
              <w:jc w:val="center"/>
              <w:rPr>
                <w:rFonts w:ascii="Verdana" w:hAnsi="Verdana"/>
                <w:b/>
                <w:bCs/>
                <w:color w:val="000000"/>
                <w:spacing w:val="-4"/>
                <w:sz w:val="15"/>
                <w:szCs w:val="15"/>
              </w:rPr>
            </w:pPr>
            <w:r w:rsidRPr="00297161">
              <w:rPr>
                <w:rFonts w:ascii="Verdana" w:hAnsi="Verdana" w:cs="Calibri"/>
                <w:b/>
                <w:bCs/>
                <w:color w:val="000000"/>
                <w:sz w:val="15"/>
                <w:szCs w:val="15"/>
              </w:rPr>
              <w:t>TOTAL</w:t>
            </w:r>
          </w:p>
        </w:tc>
      </w:tr>
      <w:tr w:rsidR="006E5726" w:rsidRPr="00297161" w14:paraId="1E883340" w14:textId="77777777" w:rsidTr="00573DB6">
        <w:trPr>
          <w:trHeight w:val="1076"/>
          <w:jc w:val="center"/>
        </w:trPr>
        <w:tc>
          <w:tcPr>
            <w:tcW w:w="1555" w:type="dxa"/>
            <w:vAlign w:val="center"/>
          </w:tcPr>
          <w:p w14:paraId="4863AA37" w14:textId="77777777" w:rsidR="005340BA" w:rsidRPr="00297161" w:rsidRDefault="005340BA" w:rsidP="005340BA">
            <w:pPr>
              <w:keepNext/>
              <w:keepLines/>
              <w:rPr>
                <w:rFonts w:ascii="Verdana" w:hAnsi="Verdana" w:cs="Calibri"/>
                <w:color w:val="000000"/>
                <w:sz w:val="16"/>
                <w:szCs w:val="16"/>
              </w:rPr>
            </w:pPr>
            <w:r w:rsidRPr="00297161">
              <w:rPr>
                <w:rFonts w:ascii="Verdana" w:hAnsi="Verdana" w:cs="Calibri"/>
                <w:color w:val="000000"/>
                <w:sz w:val="16"/>
                <w:szCs w:val="16"/>
              </w:rPr>
              <w:t>Difference between the net contribution to the merger following the cancellation of the equity instruments</w:t>
            </w:r>
          </w:p>
          <w:p w14:paraId="71F1845E" w14:textId="53B48274" w:rsidR="006E5726" w:rsidRPr="00297161" w:rsidRDefault="005340BA" w:rsidP="005340BA">
            <w:pPr>
              <w:keepNext/>
              <w:keepLines/>
              <w:rPr>
                <w:rFonts w:ascii="Verdana" w:hAnsi="Verdana" w:cs="Calibri"/>
                <w:color w:val="000000"/>
                <w:sz w:val="16"/>
                <w:szCs w:val="16"/>
              </w:rPr>
            </w:pPr>
            <w:r w:rsidRPr="00297161">
              <w:rPr>
                <w:rFonts w:ascii="Verdana" w:hAnsi="Verdana" w:cs="Calibri"/>
                <w:color w:val="000000"/>
                <w:sz w:val="16"/>
                <w:szCs w:val="16"/>
              </w:rPr>
              <w:t xml:space="preserve">Amount (Lei) </w:t>
            </w:r>
          </w:p>
        </w:tc>
        <w:tc>
          <w:tcPr>
            <w:tcW w:w="1470" w:type="dxa"/>
            <w:vAlign w:val="center"/>
          </w:tcPr>
          <w:p w14:paraId="596FEDE0" w14:textId="7DADCD24"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Calibri" w:hAnsi="Calibri" w:cs="Calibri"/>
                <w:color w:val="000000"/>
                <w:sz w:val="22"/>
                <w:szCs w:val="22"/>
              </w:rPr>
              <w:t>-3</w:t>
            </w:r>
            <w:r w:rsidR="005340BA" w:rsidRPr="00297161">
              <w:rPr>
                <w:rFonts w:ascii="Calibri" w:hAnsi="Calibri" w:cs="Calibri"/>
                <w:color w:val="000000"/>
                <w:sz w:val="22"/>
                <w:szCs w:val="22"/>
              </w:rPr>
              <w:t>,</w:t>
            </w:r>
            <w:r w:rsidRPr="00297161">
              <w:rPr>
                <w:rFonts w:ascii="Calibri" w:hAnsi="Calibri" w:cs="Calibri"/>
                <w:color w:val="000000"/>
                <w:sz w:val="22"/>
                <w:szCs w:val="22"/>
              </w:rPr>
              <w:t>543</w:t>
            </w:r>
            <w:r w:rsidR="005340BA" w:rsidRPr="00297161">
              <w:rPr>
                <w:rFonts w:ascii="Calibri" w:hAnsi="Calibri" w:cs="Calibri"/>
                <w:color w:val="000000"/>
                <w:sz w:val="22"/>
                <w:szCs w:val="22"/>
              </w:rPr>
              <w:t>,</w:t>
            </w:r>
            <w:r w:rsidRPr="00297161">
              <w:rPr>
                <w:rFonts w:ascii="Calibri" w:hAnsi="Calibri" w:cs="Calibri"/>
                <w:color w:val="000000"/>
                <w:sz w:val="22"/>
                <w:szCs w:val="22"/>
              </w:rPr>
              <w:t>470</w:t>
            </w:r>
          </w:p>
        </w:tc>
        <w:tc>
          <w:tcPr>
            <w:tcW w:w="1324" w:type="dxa"/>
            <w:vAlign w:val="center"/>
          </w:tcPr>
          <w:p w14:paraId="3605A196" w14:textId="346B15F8"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Calibri" w:hAnsi="Calibri" w:cs="Calibri"/>
                <w:color w:val="000000"/>
                <w:sz w:val="22"/>
                <w:szCs w:val="22"/>
              </w:rPr>
              <w:t>3</w:t>
            </w:r>
            <w:r w:rsidR="005340BA" w:rsidRPr="00297161">
              <w:rPr>
                <w:rFonts w:ascii="Calibri" w:hAnsi="Calibri" w:cs="Calibri"/>
                <w:color w:val="000000"/>
                <w:sz w:val="22"/>
                <w:szCs w:val="22"/>
              </w:rPr>
              <w:t>,</w:t>
            </w:r>
            <w:r w:rsidRPr="00297161">
              <w:rPr>
                <w:rFonts w:ascii="Calibri" w:hAnsi="Calibri" w:cs="Calibri"/>
                <w:color w:val="000000"/>
                <w:sz w:val="22"/>
                <w:szCs w:val="22"/>
              </w:rPr>
              <w:t>030</w:t>
            </w:r>
            <w:r w:rsidR="005340BA" w:rsidRPr="00297161">
              <w:rPr>
                <w:rFonts w:ascii="Calibri" w:hAnsi="Calibri" w:cs="Calibri"/>
                <w:color w:val="000000"/>
                <w:sz w:val="22"/>
                <w:szCs w:val="22"/>
              </w:rPr>
              <w:t>,</w:t>
            </w:r>
            <w:r w:rsidRPr="00297161">
              <w:rPr>
                <w:rFonts w:ascii="Calibri" w:hAnsi="Calibri" w:cs="Calibri"/>
                <w:color w:val="000000"/>
                <w:sz w:val="22"/>
                <w:szCs w:val="22"/>
              </w:rPr>
              <w:t>263</w:t>
            </w:r>
          </w:p>
        </w:tc>
        <w:tc>
          <w:tcPr>
            <w:tcW w:w="1317" w:type="dxa"/>
            <w:vAlign w:val="center"/>
          </w:tcPr>
          <w:p w14:paraId="1114D0F6" w14:textId="0F4CB03C"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Calibri" w:hAnsi="Calibri" w:cs="Calibri"/>
                <w:color w:val="000000"/>
                <w:sz w:val="22"/>
                <w:szCs w:val="22"/>
              </w:rPr>
              <w:t>5</w:t>
            </w:r>
            <w:r w:rsidR="005340BA" w:rsidRPr="00297161">
              <w:rPr>
                <w:rFonts w:ascii="Calibri" w:hAnsi="Calibri" w:cs="Calibri"/>
                <w:color w:val="000000"/>
                <w:sz w:val="22"/>
                <w:szCs w:val="22"/>
              </w:rPr>
              <w:t>,</w:t>
            </w:r>
            <w:r w:rsidRPr="00297161">
              <w:rPr>
                <w:rFonts w:ascii="Calibri" w:hAnsi="Calibri" w:cs="Calibri"/>
                <w:color w:val="000000"/>
                <w:sz w:val="22"/>
                <w:szCs w:val="22"/>
              </w:rPr>
              <w:t>158</w:t>
            </w:r>
            <w:r w:rsidR="005340BA" w:rsidRPr="00297161">
              <w:rPr>
                <w:rFonts w:ascii="Calibri" w:hAnsi="Calibri" w:cs="Calibri"/>
                <w:color w:val="000000"/>
                <w:sz w:val="22"/>
                <w:szCs w:val="22"/>
              </w:rPr>
              <w:t>,</w:t>
            </w:r>
            <w:r w:rsidRPr="00297161">
              <w:rPr>
                <w:rFonts w:ascii="Calibri" w:hAnsi="Calibri" w:cs="Calibri"/>
                <w:color w:val="000000"/>
                <w:sz w:val="22"/>
                <w:szCs w:val="22"/>
              </w:rPr>
              <w:t>095</w:t>
            </w:r>
          </w:p>
        </w:tc>
        <w:tc>
          <w:tcPr>
            <w:tcW w:w="1133" w:type="dxa"/>
            <w:vAlign w:val="center"/>
          </w:tcPr>
          <w:p w14:paraId="66A11C32" w14:textId="1BB8285B"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Calibri" w:hAnsi="Calibri" w:cs="Calibri"/>
                <w:color w:val="000000"/>
                <w:sz w:val="22"/>
                <w:szCs w:val="22"/>
              </w:rPr>
              <w:t>-433</w:t>
            </w:r>
            <w:r w:rsidR="005340BA" w:rsidRPr="00297161">
              <w:rPr>
                <w:rFonts w:ascii="Calibri" w:hAnsi="Calibri" w:cs="Calibri"/>
                <w:color w:val="000000"/>
                <w:sz w:val="22"/>
                <w:szCs w:val="22"/>
              </w:rPr>
              <w:t>,</w:t>
            </w:r>
            <w:r w:rsidRPr="00297161">
              <w:rPr>
                <w:rFonts w:ascii="Calibri" w:hAnsi="Calibri" w:cs="Calibri"/>
                <w:color w:val="000000"/>
                <w:sz w:val="22"/>
                <w:szCs w:val="22"/>
              </w:rPr>
              <w:t>409</w:t>
            </w:r>
          </w:p>
        </w:tc>
        <w:tc>
          <w:tcPr>
            <w:tcW w:w="1043" w:type="dxa"/>
            <w:vAlign w:val="center"/>
          </w:tcPr>
          <w:p w14:paraId="4DC39829" w14:textId="6CDB27D8"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Calibri" w:hAnsi="Calibri" w:cs="Calibri"/>
                <w:color w:val="000000"/>
                <w:sz w:val="22"/>
                <w:szCs w:val="22"/>
              </w:rPr>
              <w:t>-177</w:t>
            </w:r>
            <w:r w:rsidR="005340BA" w:rsidRPr="00297161">
              <w:rPr>
                <w:rFonts w:ascii="Calibri" w:hAnsi="Calibri" w:cs="Calibri"/>
                <w:color w:val="000000"/>
                <w:sz w:val="22"/>
                <w:szCs w:val="22"/>
              </w:rPr>
              <w:t>,</w:t>
            </w:r>
            <w:r w:rsidRPr="00297161">
              <w:rPr>
                <w:rFonts w:ascii="Calibri" w:hAnsi="Calibri" w:cs="Calibri"/>
                <w:color w:val="000000"/>
                <w:sz w:val="22"/>
                <w:szCs w:val="22"/>
              </w:rPr>
              <w:t>161</w:t>
            </w:r>
          </w:p>
        </w:tc>
        <w:tc>
          <w:tcPr>
            <w:tcW w:w="1225" w:type="dxa"/>
            <w:vAlign w:val="center"/>
          </w:tcPr>
          <w:p w14:paraId="63B1293F" w14:textId="4EA4FF3E" w:rsidR="006E5726" w:rsidRPr="00297161" w:rsidRDefault="006E5726" w:rsidP="00FB5101">
            <w:pPr>
              <w:keepNext/>
              <w:keepLines/>
              <w:spacing w:before="240" w:after="240" w:line="276" w:lineRule="auto"/>
              <w:jc w:val="right"/>
              <w:rPr>
                <w:rFonts w:ascii="Verdana" w:hAnsi="Verdana"/>
                <w:b/>
                <w:bCs/>
                <w:color w:val="000000"/>
                <w:spacing w:val="-4"/>
                <w:sz w:val="16"/>
                <w:szCs w:val="16"/>
              </w:rPr>
            </w:pPr>
            <w:r w:rsidRPr="00297161">
              <w:rPr>
                <w:rFonts w:ascii="Calibri" w:hAnsi="Calibri" w:cs="Calibri"/>
                <w:b/>
                <w:bCs/>
                <w:color w:val="000000"/>
                <w:sz w:val="22"/>
                <w:szCs w:val="22"/>
              </w:rPr>
              <w:t>4</w:t>
            </w:r>
            <w:r w:rsidR="005340BA" w:rsidRPr="00297161">
              <w:rPr>
                <w:rFonts w:ascii="Calibri" w:hAnsi="Calibri" w:cs="Calibri"/>
                <w:b/>
                <w:bCs/>
                <w:color w:val="000000"/>
                <w:sz w:val="22"/>
                <w:szCs w:val="22"/>
              </w:rPr>
              <w:t>,</w:t>
            </w:r>
            <w:r w:rsidRPr="00297161">
              <w:rPr>
                <w:rFonts w:ascii="Calibri" w:hAnsi="Calibri" w:cs="Calibri"/>
                <w:b/>
                <w:bCs/>
                <w:color w:val="000000"/>
                <w:sz w:val="22"/>
                <w:szCs w:val="22"/>
              </w:rPr>
              <w:t>034</w:t>
            </w:r>
            <w:r w:rsidR="005340BA" w:rsidRPr="00297161">
              <w:rPr>
                <w:rFonts w:ascii="Calibri" w:hAnsi="Calibri" w:cs="Calibri"/>
                <w:b/>
                <w:bCs/>
                <w:color w:val="000000"/>
                <w:sz w:val="22"/>
                <w:szCs w:val="22"/>
              </w:rPr>
              <w:t>,</w:t>
            </w:r>
            <w:r w:rsidRPr="00297161">
              <w:rPr>
                <w:rFonts w:ascii="Calibri" w:hAnsi="Calibri" w:cs="Calibri"/>
                <w:b/>
                <w:bCs/>
                <w:color w:val="000000"/>
                <w:sz w:val="22"/>
                <w:szCs w:val="22"/>
              </w:rPr>
              <w:t>318</w:t>
            </w:r>
          </w:p>
        </w:tc>
      </w:tr>
      <w:tr w:rsidR="006E5726" w:rsidRPr="00297161" w14:paraId="580E4B94" w14:textId="77777777" w:rsidTr="00573DB6">
        <w:trPr>
          <w:trHeight w:val="1252"/>
          <w:jc w:val="center"/>
        </w:trPr>
        <w:tc>
          <w:tcPr>
            <w:tcW w:w="1555" w:type="dxa"/>
            <w:vAlign w:val="center"/>
          </w:tcPr>
          <w:p w14:paraId="1835D314" w14:textId="77777777" w:rsidR="005340BA" w:rsidRPr="00297161" w:rsidRDefault="005340BA" w:rsidP="005340BA">
            <w:pPr>
              <w:keepNext/>
              <w:keepLines/>
              <w:rPr>
                <w:rFonts w:ascii="Verdana" w:hAnsi="Verdana" w:cs="Calibri"/>
                <w:color w:val="000000"/>
                <w:sz w:val="16"/>
                <w:szCs w:val="16"/>
              </w:rPr>
            </w:pPr>
            <w:r w:rsidRPr="00297161">
              <w:rPr>
                <w:rFonts w:ascii="Verdana" w:hAnsi="Verdana" w:cs="Calibri"/>
                <w:color w:val="000000"/>
                <w:sz w:val="16"/>
                <w:szCs w:val="16"/>
              </w:rPr>
              <w:t>Reserves existing at the Absorbed Companies as at 31.12.2024</w:t>
            </w:r>
          </w:p>
          <w:p w14:paraId="56B1C8C6" w14:textId="744C31E9" w:rsidR="006E5726" w:rsidRPr="00297161" w:rsidRDefault="005340BA" w:rsidP="005340BA">
            <w:pPr>
              <w:keepNext/>
              <w:keepLines/>
              <w:rPr>
                <w:rFonts w:ascii="Verdana" w:hAnsi="Verdana" w:cs="Calibri"/>
                <w:color w:val="000000"/>
                <w:sz w:val="16"/>
                <w:szCs w:val="16"/>
              </w:rPr>
            </w:pPr>
            <w:r w:rsidRPr="00297161">
              <w:rPr>
                <w:rFonts w:ascii="Verdana" w:hAnsi="Verdana" w:cs="Calibri"/>
                <w:color w:val="000000"/>
                <w:sz w:val="16"/>
                <w:szCs w:val="16"/>
              </w:rPr>
              <w:t xml:space="preserve">Amount (Lei) </w:t>
            </w:r>
          </w:p>
        </w:tc>
        <w:tc>
          <w:tcPr>
            <w:tcW w:w="1470" w:type="dxa"/>
            <w:vAlign w:val="center"/>
          </w:tcPr>
          <w:p w14:paraId="7D7033C2" w14:textId="0C66EB4C"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Verdana" w:hAnsi="Verdana" w:cs="Calibri"/>
                <w:color w:val="000000"/>
                <w:sz w:val="16"/>
                <w:szCs w:val="16"/>
              </w:rPr>
              <w:t>-214</w:t>
            </w:r>
            <w:r w:rsidR="005340BA" w:rsidRPr="00297161">
              <w:rPr>
                <w:rFonts w:ascii="Verdana" w:hAnsi="Verdana" w:cs="Calibri"/>
                <w:color w:val="000000"/>
                <w:sz w:val="16"/>
                <w:szCs w:val="16"/>
              </w:rPr>
              <w:t>,</w:t>
            </w:r>
            <w:r w:rsidRPr="00297161">
              <w:rPr>
                <w:rFonts w:ascii="Verdana" w:hAnsi="Verdana" w:cs="Calibri"/>
                <w:color w:val="000000"/>
                <w:sz w:val="16"/>
                <w:szCs w:val="16"/>
              </w:rPr>
              <w:t>270</w:t>
            </w:r>
          </w:p>
        </w:tc>
        <w:tc>
          <w:tcPr>
            <w:tcW w:w="1324" w:type="dxa"/>
            <w:vAlign w:val="center"/>
          </w:tcPr>
          <w:p w14:paraId="547EA5E4" w14:textId="13A79A3F"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Verdana" w:hAnsi="Verdana" w:cs="Calibri"/>
                <w:color w:val="000000"/>
                <w:sz w:val="16"/>
                <w:szCs w:val="16"/>
              </w:rPr>
              <w:t>-751</w:t>
            </w:r>
            <w:r w:rsidR="005340BA" w:rsidRPr="00297161">
              <w:rPr>
                <w:rFonts w:ascii="Verdana" w:hAnsi="Verdana" w:cs="Calibri"/>
                <w:color w:val="000000"/>
                <w:sz w:val="16"/>
                <w:szCs w:val="16"/>
              </w:rPr>
              <w:t>,</w:t>
            </w:r>
            <w:r w:rsidRPr="00297161">
              <w:rPr>
                <w:rFonts w:ascii="Verdana" w:hAnsi="Verdana" w:cs="Calibri"/>
                <w:color w:val="000000"/>
                <w:sz w:val="16"/>
                <w:szCs w:val="16"/>
              </w:rPr>
              <w:t>272</w:t>
            </w:r>
          </w:p>
        </w:tc>
        <w:tc>
          <w:tcPr>
            <w:tcW w:w="1317" w:type="dxa"/>
            <w:vAlign w:val="center"/>
          </w:tcPr>
          <w:p w14:paraId="19AF04F5" w14:textId="4BAB2C43"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Verdana" w:hAnsi="Verdana" w:cs="Calibri"/>
                <w:color w:val="000000"/>
                <w:sz w:val="16"/>
                <w:szCs w:val="16"/>
              </w:rPr>
              <w:t>-136</w:t>
            </w:r>
            <w:r w:rsidR="005340BA" w:rsidRPr="00297161">
              <w:rPr>
                <w:rFonts w:ascii="Verdana" w:hAnsi="Verdana" w:cs="Calibri"/>
                <w:color w:val="000000"/>
                <w:sz w:val="16"/>
                <w:szCs w:val="16"/>
              </w:rPr>
              <w:t>,</w:t>
            </w:r>
            <w:r w:rsidRPr="00297161">
              <w:rPr>
                <w:rFonts w:ascii="Verdana" w:hAnsi="Verdana" w:cs="Calibri"/>
                <w:color w:val="000000"/>
                <w:sz w:val="16"/>
                <w:szCs w:val="16"/>
              </w:rPr>
              <w:t>477</w:t>
            </w:r>
          </w:p>
        </w:tc>
        <w:tc>
          <w:tcPr>
            <w:tcW w:w="1133" w:type="dxa"/>
            <w:vAlign w:val="center"/>
          </w:tcPr>
          <w:p w14:paraId="6A5DD868" w14:textId="72F34F57"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Verdana" w:hAnsi="Verdana" w:cs="Calibri"/>
                <w:color w:val="000000"/>
                <w:sz w:val="16"/>
                <w:szCs w:val="16"/>
              </w:rPr>
              <w:t>-3</w:t>
            </w:r>
            <w:r w:rsidR="005340BA" w:rsidRPr="00297161">
              <w:rPr>
                <w:rFonts w:ascii="Verdana" w:hAnsi="Verdana" w:cs="Calibri"/>
                <w:color w:val="000000"/>
                <w:sz w:val="16"/>
                <w:szCs w:val="16"/>
              </w:rPr>
              <w:t>,</w:t>
            </w:r>
            <w:r w:rsidRPr="00297161">
              <w:rPr>
                <w:rFonts w:ascii="Verdana" w:hAnsi="Verdana" w:cs="Calibri"/>
                <w:color w:val="000000"/>
                <w:sz w:val="16"/>
                <w:szCs w:val="16"/>
              </w:rPr>
              <w:t>077</w:t>
            </w:r>
          </w:p>
        </w:tc>
        <w:tc>
          <w:tcPr>
            <w:tcW w:w="1043" w:type="dxa"/>
            <w:vAlign w:val="center"/>
          </w:tcPr>
          <w:p w14:paraId="2D4410D5" w14:textId="22B820E8"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Verdana" w:hAnsi="Verdana" w:cs="Calibri"/>
                <w:color w:val="000000"/>
                <w:sz w:val="16"/>
                <w:szCs w:val="16"/>
              </w:rPr>
              <w:t>-5</w:t>
            </w:r>
            <w:r w:rsidR="005340BA" w:rsidRPr="00297161">
              <w:rPr>
                <w:rFonts w:ascii="Verdana" w:hAnsi="Verdana" w:cs="Calibri"/>
                <w:color w:val="000000"/>
                <w:sz w:val="16"/>
                <w:szCs w:val="16"/>
              </w:rPr>
              <w:t>,</w:t>
            </w:r>
            <w:r w:rsidRPr="00297161">
              <w:rPr>
                <w:rFonts w:ascii="Verdana" w:hAnsi="Verdana" w:cs="Calibri"/>
                <w:color w:val="000000"/>
                <w:sz w:val="16"/>
                <w:szCs w:val="16"/>
              </w:rPr>
              <w:t>082</w:t>
            </w:r>
          </w:p>
        </w:tc>
        <w:tc>
          <w:tcPr>
            <w:tcW w:w="1225" w:type="dxa"/>
            <w:vAlign w:val="center"/>
          </w:tcPr>
          <w:p w14:paraId="2746894E" w14:textId="513E440C" w:rsidR="006E5726" w:rsidRPr="00297161" w:rsidRDefault="006E5726" w:rsidP="00FB5101">
            <w:pPr>
              <w:keepNext/>
              <w:keepLines/>
              <w:spacing w:before="240" w:after="240" w:line="276" w:lineRule="auto"/>
              <w:jc w:val="right"/>
              <w:rPr>
                <w:rFonts w:ascii="Verdana" w:hAnsi="Verdana"/>
                <w:b/>
                <w:bCs/>
                <w:color w:val="000000"/>
                <w:spacing w:val="-4"/>
                <w:sz w:val="16"/>
                <w:szCs w:val="16"/>
              </w:rPr>
            </w:pPr>
            <w:r w:rsidRPr="00297161">
              <w:rPr>
                <w:rFonts w:ascii="Verdana" w:hAnsi="Verdana" w:cs="Calibri"/>
                <w:b/>
                <w:bCs/>
                <w:color w:val="000000"/>
                <w:sz w:val="16"/>
                <w:szCs w:val="16"/>
              </w:rPr>
              <w:t>-1</w:t>
            </w:r>
            <w:r w:rsidR="005340BA" w:rsidRPr="00297161">
              <w:rPr>
                <w:rFonts w:ascii="Verdana" w:hAnsi="Verdana" w:cs="Calibri"/>
                <w:b/>
                <w:bCs/>
                <w:color w:val="000000"/>
                <w:sz w:val="16"/>
                <w:szCs w:val="16"/>
              </w:rPr>
              <w:t>,</w:t>
            </w:r>
            <w:r w:rsidRPr="00297161">
              <w:rPr>
                <w:rFonts w:ascii="Verdana" w:hAnsi="Verdana" w:cs="Calibri"/>
                <w:b/>
                <w:bCs/>
                <w:color w:val="000000"/>
                <w:sz w:val="16"/>
                <w:szCs w:val="16"/>
              </w:rPr>
              <w:t>110</w:t>
            </w:r>
            <w:r w:rsidR="005340BA" w:rsidRPr="00297161">
              <w:rPr>
                <w:rFonts w:ascii="Verdana" w:hAnsi="Verdana" w:cs="Calibri"/>
                <w:b/>
                <w:bCs/>
                <w:color w:val="000000"/>
                <w:sz w:val="16"/>
                <w:szCs w:val="16"/>
              </w:rPr>
              <w:t>,</w:t>
            </w:r>
            <w:r w:rsidRPr="00297161">
              <w:rPr>
                <w:rFonts w:ascii="Verdana" w:hAnsi="Verdana" w:cs="Calibri"/>
                <w:b/>
                <w:bCs/>
                <w:color w:val="000000"/>
                <w:sz w:val="16"/>
                <w:szCs w:val="16"/>
              </w:rPr>
              <w:t>178</w:t>
            </w:r>
          </w:p>
        </w:tc>
      </w:tr>
      <w:tr w:rsidR="006E5726" w:rsidRPr="00297161" w14:paraId="2C270DE8" w14:textId="77777777" w:rsidTr="00573DB6">
        <w:trPr>
          <w:trHeight w:val="1560"/>
          <w:jc w:val="center"/>
        </w:trPr>
        <w:tc>
          <w:tcPr>
            <w:tcW w:w="1555" w:type="dxa"/>
            <w:vAlign w:val="center"/>
          </w:tcPr>
          <w:p w14:paraId="0CAF824A" w14:textId="77777777" w:rsidR="005340BA" w:rsidRPr="00297161" w:rsidRDefault="005340BA" w:rsidP="005340BA">
            <w:pPr>
              <w:keepNext/>
              <w:keepLines/>
              <w:rPr>
                <w:rFonts w:ascii="Verdana" w:hAnsi="Verdana" w:cs="Calibri"/>
                <w:color w:val="000000"/>
                <w:sz w:val="16"/>
                <w:szCs w:val="16"/>
              </w:rPr>
            </w:pPr>
            <w:r w:rsidRPr="00297161">
              <w:rPr>
                <w:rFonts w:ascii="Verdana" w:hAnsi="Verdana" w:cs="Calibri"/>
                <w:color w:val="000000"/>
                <w:sz w:val="16"/>
                <w:szCs w:val="16"/>
              </w:rPr>
              <w:t>Difference between the net contribution to the merger following the reinstatement of the reserves</w:t>
            </w:r>
          </w:p>
          <w:p w14:paraId="7C17E5BE" w14:textId="02A1822A" w:rsidR="006E5726" w:rsidRPr="00297161" w:rsidRDefault="005340BA" w:rsidP="005340BA">
            <w:pPr>
              <w:keepNext/>
              <w:keepLines/>
              <w:rPr>
                <w:rFonts w:ascii="Verdana" w:hAnsi="Verdana" w:cs="Calibri"/>
                <w:color w:val="000000"/>
                <w:sz w:val="16"/>
                <w:szCs w:val="16"/>
              </w:rPr>
            </w:pPr>
            <w:r w:rsidRPr="00297161">
              <w:rPr>
                <w:rFonts w:ascii="Verdana" w:hAnsi="Verdana" w:cs="Calibri"/>
                <w:color w:val="000000"/>
                <w:sz w:val="16"/>
                <w:szCs w:val="16"/>
              </w:rPr>
              <w:t xml:space="preserve">Amount (Lei) </w:t>
            </w:r>
          </w:p>
        </w:tc>
        <w:tc>
          <w:tcPr>
            <w:tcW w:w="1470" w:type="dxa"/>
            <w:vAlign w:val="center"/>
          </w:tcPr>
          <w:p w14:paraId="3BD5ABBA" w14:textId="2AC01F8F"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Calibri" w:hAnsi="Calibri" w:cs="Calibri"/>
                <w:b/>
                <w:bCs/>
                <w:color w:val="000000"/>
                <w:sz w:val="22"/>
                <w:szCs w:val="22"/>
              </w:rPr>
              <w:t>-3</w:t>
            </w:r>
            <w:r w:rsidR="005340BA" w:rsidRPr="00297161">
              <w:rPr>
                <w:rFonts w:ascii="Calibri" w:hAnsi="Calibri" w:cs="Calibri"/>
                <w:b/>
                <w:bCs/>
                <w:color w:val="000000"/>
                <w:sz w:val="22"/>
                <w:szCs w:val="22"/>
              </w:rPr>
              <w:t>,</w:t>
            </w:r>
            <w:r w:rsidRPr="00297161">
              <w:rPr>
                <w:rFonts w:ascii="Calibri" w:hAnsi="Calibri" w:cs="Calibri"/>
                <w:b/>
                <w:bCs/>
                <w:color w:val="000000"/>
                <w:sz w:val="22"/>
                <w:szCs w:val="22"/>
              </w:rPr>
              <w:t>757</w:t>
            </w:r>
            <w:r w:rsidR="005340BA" w:rsidRPr="00297161">
              <w:rPr>
                <w:rFonts w:ascii="Calibri" w:hAnsi="Calibri" w:cs="Calibri"/>
                <w:b/>
                <w:bCs/>
                <w:color w:val="000000"/>
                <w:sz w:val="22"/>
                <w:szCs w:val="22"/>
              </w:rPr>
              <w:t>,</w:t>
            </w:r>
            <w:r w:rsidRPr="00297161">
              <w:rPr>
                <w:rFonts w:ascii="Calibri" w:hAnsi="Calibri" w:cs="Calibri"/>
                <w:b/>
                <w:bCs/>
                <w:color w:val="000000"/>
                <w:sz w:val="22"/>
                <w:szCs w:val="22"/>
              </w:rPr>
              <w:t>740</w:t>
            </w:r>
          </w:p>
        </w:tc>
        <w:tc>
          <w:tcPr>
            <w:tcW w:w="1324" w:type="dxa"/>
            <w:vAlign w:val="center"/>
          </w:tcPr>
          <w:p w14:paraId="0F29C23C" w14:textId="5BD4C30E"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Calibri" w:hAnsi="Calibri" w:cs="Calibri"/>
                <w:b/>
                <w:bCs/>
                <w:color w:val="000000"/>
                <w:sz w:val="22"/>
                <w:szCs w:val="22"/>
              </w:rPr>
              <w:t>2</w:t>
            </w:r>
            <w:r w:rsidR="005340BA" w:rsidRPr="00297161">
              <w:rPr>
                <w:rFonts w:ascii="Calibri" w:hAnsi="Calibri" w:cs="Calibri"/>
                <w:b/>
                <w:bCs/>
                <w:color w:val="000000"/>
                <w:sz w:val="22"/>
                <w:szCs w:val="22"/>
              </w:rPr>
              <w:t>,</w:t>
            </w:r>
            <w:r w:rsidRPr="00297161">
              <w:rPr>
                <w:rFonts w:ascii="Calibri" w:hAnsi="Calibri" w:cs="Calibri"/>
                <w:b/>
                <w:bCs/>
                <w:color w:val="000000"/>
                <w:sz w:val="22"/>
                <w:szCs w:val="22"/>
              </w:rPr>
              <w:t>278</w:t>
            </w:r>
            <w:r w:rsidR="005340BA" w:rsidRPr="00297161">
              <w:rPr>
                <w:rFonts w:ascii="Calibri" w:hAnsi="Calibri" w:cs="Calibri"/>
                <w:b/>
                <w:bCs/>
                <w:color w:val="000000"/>
                <w:sz w:val="22"/>
                <w:szCs w:val="22"/>
              </w:rPr>
              <w:t>,</w:t>
            </w:r>
            <w:r w:rsidRPr="00297161">
              <w:rPr>
                <w:rFonts w:ascii="Calibri" w:hAnsi="Calibri" w:cs="Calibri"/>
                <w:b/>
                <w:bCs/>
                <w:color w:val="000000"/>
                <w:sz w:val="22"/>
                <w:szCs w:val="22"/>
              </w:rPr>
              <w:t>991</w:t>
            </w:r>
          </w:p>
        </w:tc>
        <w:tc>
          <w:tcPr>
            <w:tcW w:w="1317" w:type="dxa"/>
            <w:vAlign w:val="center"/>
          </w:tcPr>
          <w:p w14:paraId="500D2C19" w14:textId="085A1FD0"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Calibri" w:hAnsi="Calibri" w:cs="Calibri"/>
                <w:b/>
                <w:bCs/>
                <w:color w:val="000000"/>
                <w:sz w:val="22"/>
                <w:szCs w:val="22"/>
              </w:rPr>
              <w:t>5</w:t>
            </w:r>
            <w:r w:rsidR="005340BA" w:rsidRPr="00297161">
              <w:rPr>
                <w:rFonts w:ascii="Calibri" w:hAnsi="Calibri" w:cs="Calibri"/>
                <w:b/>
                <w:bCs/>
                <w:color w:val="000000"/>
                <w:sz w:val="22"/>
                <w:szCs w:val="22"/>
              </w:rPr>
              <w:t>,</w:t>
            </w:r>
            <w:r w:rsidRPr="00297161">
              <w:rPr>
                <w:rFonts w:ascii="Calibri" w:hAnsi="Calibri" w:cs="Calibri"/>
                <w:b/>
                <w:bCs/>
                <w:color w:val="000000"/>
                <w:sz w:val="22"/>
                <w:szCs w:val="22"/>
              </w:rPr>
              <w:t>021</w:t>
            </w:r>
            <w:r w:rsidR="005340BA" w:rsidRPr="00297161">
              <w:rPr>
                <w:rFonts w:ascii="Calibri" w:hAnsi="Calibri" w:cs="Calibri"/>
                <w:b/>
                <w:bCs/>
                <w:color w:val="000000"/>
                <w:sz w:val="22"/>
                <w:szCs w:val="22"/>
              </w:rPr>
              <w:t>,</w:t>
            </w:r>
            <w:r w:rsidRPr="00297161">
              <w:rPr>
                <w:rFonts w:ascii="Calibri" w:hAnsi="Calibri" w:cs="Calibri"/>
                <w:b/>
                <w:bCs/>
                <w:color w:val="000000"/>
                <w:sz w:val="22"/>
                <w:szCs w:val="22"/>
              </w:rPr>
              <w:t>618</w:t>
            </w:r>
          </w:p>
        </w:tc>
        <w:tc>
          <w:tcPr>
            <w:tcW w:w="1133" w:type="dxa"/>
            <w:vAlign w:val="center"/>
          </w:tcPr>
          <w:p w14:paraId="24618CAE" w14:textId="37C8D3C5"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Calibri" w:hAnsi="Calibri" w:cs="Calibri"/>
                <w:b/>
                <w:bCs/>
                <w:color w:val="000000"/>
                <w:sz w:val="22"/>
                <w:szCs w:val="22"/>
              </w:rPr>
              <w:t>-436</w:t>
            </w:r>
            <w:r w:rsidR="005340BA" w:rsidRPr="00297161">
              <w:rPr>
                <w:rFonts w:ascii="Calibri" w:hAnsi="Calibri" w:cs="Calibri"/>
                <w:b/>
                <w:bCs/>
                <w:color w:val="000000"/>
                <w:sz w:val="22"/>
                <w:szCs w:val="22"/>
              </w:rPr>
              <w:t>,</w:t>
            </w:r>
            <w:r w:rsidRPr="00297161">
              <w:rPr>
                <w:rFonts w:ascii="Calibri" w:hAnsi="Calibri" w:cs="Calibri"/>
                <w:b/>
                <w:bCs/>
                <w:color w:val="000000"/>
                <w:sz w:val="22"/>
                <w:szCs w:val="22"/>
              </w:rPr>
              <w:t>486</w:t>
            </w:r>
          </w:p>
        </w:tc>
        <w:tc>
          <w:tcPr>
            <w:tcW w:w="1043" w:type="dxa"/>
            <w:vAlign w:val="center"/>
          </w:tcPr>
          <w:p w14:paraId="4D5EC1A2" w14:textId="3DD3BAB3" w:rsidR="006E5726" w:rsidRPr="00297161" w:rsidRDefault="006E5726" w:rsidP="00FB5101">
            <w:pPr>
              <w:keepNext/>
              <w:keepLines/>
              <w:spacing w:before="240" w:after="240" w:line="276" w:lineRule="auto"/>
              <w:jc w:val="right"/>
              <w:rPr>
                <w:rFonts w:ascii="Verdana" w:hAnsi="Verdana"/>
                <w:color w:val="000000"/>
                <w:spacing w:val="-4"/>
                <w:sz w:val="16"/>
                <w:szCs w:val="16"/>
              </w:rPr>
            </w:pPr>
            <w:r w:rsidRPr="00297161">
              <w:rPr>
                <w:rFonts w:ascii="Calibri" w:hAnsi="Calibri" w:cs="Calibri"/>
                <w:b/>
                <w:bCs/>
                <w:color w:val="000000"/>
                <w:sz w:val="22"/>
                <w:szCs w:val="22"/>
              </w:rPr>
              <w:t>-182</w:t>
            </w:r>
            <w:r w:rsidR="005340BA" w:rsidRPr="00297161">
              <w:rPr>
                <w:rFonts w:ascii="Calibri" w:hAnsi="Calibri" w:cs="Calibri"/>
                <w:b/>
                <w:bCs/>
                <w:color w:val="000000"/>
                <w:sz w:val="22"/>
                <w:szCs w:val="22"/>
              </w:rPr>
              <w:t>,</w:t>
            </w:r>
            <w:r w:rsidRPr="00297161">
              <w:rPr>
                <w:rFonts w:ascii="Calibri" w:hAnsi="Calibri" w:cs="Calibri"/>
                <w:b/>
                <w:bCs/>
                <w:color w:val="000000"/>
                <w:sz w:val="22"/>
                <w:szCs w:val="22"/>
              </w:rPr>
              <w:t>243</w:t>
            </w:r>
          </w:p>
        </w:tc>
        <w:tc>
          <w:tcPr>
            <w:tcW w:w="1225" w:type="dxa"/>
            <w:vAlign w:val="center"/>
          </w:tcPr>
          <w:p w14:paraId="47373633" w14:textId="2C57FE4F" w:rsidR="006E5726" w:rsidRPr="00297161" w:rsidRDefault="006E5726" w:rsidP="00FB5101">
            <w:pPr>
              <w:keepNext/>
              <w:keepLines/>
              <w:spacing w:before="240" w:after="240" w:line="276" w:lineRule="auto"/>
              <w:jc w:val="right"/>
              <w:rPr>
                <w:rFonts w:ascii="Verdana" w:hAnsi="Verdana"/>
                <w:b/>
                <w:bCs/>
                <w:color w:val="000000"/>
                <w:spacing w:val="-4"/>
                <w:sz w:val="16"/>
                <w:szCs w:val="16"/>
              </w:rPr>
            </w:pPr>
            <w:r w:rsidRPr="00297161">
              <w:rPr>
                <w:rFonts w:ascii="Calibri" w:hAnsi="Calibri" w:cs="Calibri"/>
                <w:b/>
                <w:bCs/>
                <w:color w:val="000000"/>
                <w:sz w:val="22"/>
                <w:szCs w:val="22"/>
              </w:rPr>
              <w:t>2</w:t>
            </w:r>
            <w:r w:rsidR="005340BA" w:rsidRPr="00297161">
              <w:rPr>
                <w:rFonts w:ascii="Calibri" w:hAnsi="Calibri" w:cs="Calibri"/>
                <w:b/>
                <w:bCs/>
                <w:color w:val="000000"/>
                <w:sz w:val="22"/>
                <w:szCs w:val="22"/>
              </w:rPr>
              <w:t>,</w:t>
            </w:r>
            <w:r w:rsidRPr="00297161">
              <w:rPr>
                <w:rFonts w:ascii="Calibri" w:hAnsi="Calibri" w:cs="Calibri"/>
                <w:b/>
                <w:bCs/>
                <w:color w:val="000000"/>
                <w:sz w:val="22"/>
                <w:szCs w:val="22"/>
              </w:rPr>
              <w:t>924</w:t>
            </w:r>
            <w:r w:rsidR="005340BA" w:rsidRPr="00297161">
              <w:rPr>
                <w:rFonts w:ascii="Calibri" w:hAnsi="Calibri" w:cs="Calibri"/>
                <w:b/>
                <w:bCs/>
                <w:color w:val="000000"/>
                <w:sz w:val="22"/>
                <w:szCs w:val="22"/>
              </w:rPr>
              <w:t>,</w:t>
            </w:r>
            <w:r w:rsidRPr="00297161">
              <w:rPr>
                <w:rFonts w:ascii="Calibri" w:hAnsi="Calibri" w:cs="Calibri"/>
                <w:b/>
                <w:bCs/>
                <w:color w:val="000000"/>
                <w:sz w:val="22"/>
                <w:szCs w:val="22"/>
              </w:rPr>
              <w:t>140</w:t>
            </w:r>
          </w:p>
        </w:tc>
      </w:tr>
    </w:tbl>
    <w:p w14:paraId="5ADA118D" w14:textId="32A68B42" w:rsidR="00B4703F" w:rsidRPr="00297161" w:rsidRDefault="00FB0482" w:rsidP="004161A2">
      <w:pPr>
        <w:pStyle w:val="Heading1"/>
        <w:pageBreakBefore w:val="0"/>
        <w:adjustRightInd w:val="0"/>
        <w:spacing w:after="240"/>
        <w:jc w:val="both"/>
        <w:rPr>
          <w:lang w:val="en-US"/>
        </w:rPr>
      </w:pPr>
      <w:bookmarkStart w:id="102" w:name="_Toc216278725"/>
      <w:r w:rsidRPr="00297161">
        <w:rPr>
          <w:lang w:val="en-US"/>
        </w:rPr>
        <w:t xml:space="preserve">7. </w:t>
      </w:r>
      <w:bookmarkStart w:id="103" w:name="_Toc369021515"/>
      <w:bookmarkEnd w:id="99"/>
      <w:bookmarkEnd w:id="100"/>
      <w:bookmarkEnd w:id="101"/>
      <w:r w:rsidR="005340BA" w:rsidRPr="00297161">
        <w:rPr>
          <w:lang w:val="en-US"/>
        </w:rPr>
        <w:t>Rights granted by the Absorbing Company, AROBS TRANSILVANIA SOFTWARE, to holders of quota shares granting special rights</w:t>
      </w:r>
      <w:bookmarkEnd w:id="102"/>
      <w:r w:rsidR="00B4703F" w:rsidRPr="00297161">
        <w:rPr>
          <w:lang w:val="en-US"/>
        </w:rPr>
        <w:t xml:space="preserve"> </w:t>
      </w:r>
    </w:p>
    <w:p w14:paraId="7AE026DC" w14:textId="389A0E7E" w:rsidR="00B4703F" w:rsidRPr="00297161" w:rsidRDefault="005340BA" w:rsidP="004161A2">
      <w:pPr>
        <w:keepNext/>
        <w:keepLines/>
        <w:adjustRightInd w:val="0"/>
        <w:spacing w:before="100" w:beforeAutospacing="1" w:after="240" w:line="276" w:lineRule="auto"/>
        <w:rPr>
          <w:rFonts w:ascii="Verdana" w:hAnsi="Verdana"/>
          <w:sz w:val="20"/>
          <w:szCs w:val="20"/>
        </w:rPr>
      </w:pPr>
      <w:r w:rsidRPr="00297161">
        <w:rPr>
          <w:rFonts w:ascii="Verdana" w:hAnsi="Verdana"/>
          <w:sz w:val="20"/>
          <w:szCs w:val="20"/>
        </w:rPr>
        <w:t>No special rights are granted</w:t>
      </w:r>
      <w:r w:rsidR="00B4703F" w:rsidRPr="00297161">
        <w:rPr>
          <w:rFonts w:ascii="Verdana" w:hAnsi="Verdana"/>
          <w:sz w:val="20"/>
          <w:szCs w:val="20"/>
        </w:rPr>
        <w:t>.</w:t>
      </w:r>
    </w:p>
    <w:p w14:paraId="6C4B4068" w14:textId="067224EF" w:rsidR="00B4703F" w:rsidRPr="00297161" w:rsidRDefault="00E54679" w:rsidP="004161A2">
      <w:pPr>
        <w:pStyle w:val="Heading1"/>
        <w:pageBreakBefore w:val="0"/>
        <w:adjustRightInd w:val="0"/>
        <w:spacing w:after="240"/>
        <w:jc w:val="both"/>
        <w:rPr>
          <w:lang w:val="en-US"/>
        </w:rPr>
      </w:pPr>
      <w:bookmarkStart w:id="104" w:name="_Toc369021516"/>
      <w:bookmarkStart w:id="105" w:name="_Toc470170002"/>
      <w:bookmarkStart w:id="106" w:name="_Toc136603864"/>
      <w:bookmarkStart w:id="107" w:name="_Toc179467822"/>
      <w:bookmarkStart w:id="108" w:name="_Toc216278726"/>
      <w:r w:rsidRPr="00297161">
        <w:rPr>
          <w:lang w:val="en-US"/>
        </w:rPr>
        <w:t>8</w:t>
      </w:r>
      <w:r w:rsidR="00B4703F" w:rsidRPr="00297161">
        <w:rPr>
          <w:lang w:val="en-US"/>
        </w:rPr>
        <w:t>.</w:t>
      </w:r>
      <w:r w:rsidR="00B4703F" w:rsidRPr="00297161">
        <w:rPr>
          <w:lang w:val="en-US"/>
        </w:rPr>
        <w:tab/>
      </w:r>
      <w:bookmarkEnd w:id="104"/>
      <w:bookmarkEnd w:id="105"/>
      <w:bookmarkEnd w:id="106"/>
      <w:bookmarkEnd w:id="107"/>
      <w:r w:rsidR="005340BA" w:rsidRPr="00297161">
        <w:rPr>
          <w:lang w:val="en-US"/>
        </w:rPr>
        <w:t>Special advantages granted to the experts referred to in Article 243³ of the Companies Law and to the members of the management and control bodies</w:t>
      </w:r>
      <w:bookmarkEnd w:id="108"/>
      <w:r w:rsidR="00B4703F" w:rsidRPr="00297161">
        <w:rPr>
          <w:lang w:val="en-US"/>
        </w:rPr>
        <w:t xml:space="preserve"> </w:t>
      </w:r>
    </w:p>
    <w:p w14:paraId="1DF2D1A4" w14:textId="0839650A" w:rsidR="00B4703F" w:rsidRPr="00297161" w:rsidRDefault="005340BA" w:rsidP="004161A2">
      <w:pPr>
        <w:keepNext/>
        <w:keepLines/>
        <w:adjustRightInd w:val="0"/>
        <w:spacing w:before="100" w:beforeAutospacing="1" w:after="240" w:line="276" w:lineRule="auto"/>
        <w:jc w:val="both"/>
        <w:rPr>
          <w:rFonts w:ascii="Verdana" w:hAnsi="Verdana"/>
          <w:sz w:val="20"/>
          <w:szCs w:val="20"/>
        </w:rPr>
      </w:pPr>
      <w:r w:rsidRPr="00297161">
        <w:rPr>
          <w:rFonts w:ascii="Verdana" w:hAnsi="Verdana"/>
          <w:sz w:val="20"/>
          <w:szCs w:val="20"/>
        </w:rPr>
        <w:t>No special advantages shall be granted to the experts or to the members of the management or control bodies of the Companies</w:t>
      </w:r>
      <w:r w:rsidR="00B4703F" w:rsidRPr="00297161">
        <w:rPr>
          <w:rFonts w:ascii="Verdana" w:hAnsi="Verdana"/>
          <w:sz w:val="20"/>
          <w:szCs w:val="20"/>
        </w:rPr>
        <w:t xml:space="preserve">. </w:t>
      </w:r>
    </w:p>
    <w:p w14:paraId="2808EA3C" w14:textId="48B9F489" w:rsidR="00B4703F" w:rsidRPr="00297161" w:rsidRDefault="000452BC" w:rsidP="00E54679">
      <w:pPr>
        <w:pStyle w:val="Heading1"/>
        <w:pageBreakBefore w:val="0"/>
        <w:adjustRightInd w:val="0"/>
        <w:spacing w:after="240"/>
        <w:rPr>
          <w:lang w:val="en-US"/>
        </w:rPr>
      </w:pPr>
      <w:bookmarkStart w:id="109" w:name="_Toc369021517"/>
      <w:bookmarkStart w:id="110" w:name="_Toc470170003"/>
      <w:bookmarkStart w:id="111" w:name="_Toc136603865"/>
      <w:bookmarkStart w:id="112" w:name="_Toc179467823"/>
      <w:bookmarkStart w:id="113" w:name="_Toc216278727"/>
      <w:r w:rsidRPr="00297161">
        <w:rPr>
          <w:lang w:val="en-US"/>
        </w:rPr>
        <w:t>9</w:t>
      </w:r>
      <w:r w:rsidR="00B4703F" w:rsidRPr="00297161">
        <w:rPr>
          <w:lang w:val="en-US"/>
        </w:rPr>
        <w:t>.</w:t>
      </w:r>
      <w:r w:rsidR="00B4703F" w:rsidRPr="00297161">
        <w:rPr>
          <w:lang w:val="en-US"/>
        </w:rPr>
        <w:tab/>
      </w:r>
      <w:bookmarkEnd w:id="109"/>
      <w:bookmarkEnd w:id="110"/>
      <w:bookmarkEnd w:id="111"/>
      <w:bookmarkEnd w:id="112"/>
      <w:r w:rsidR="005340BA" w:rsidRPr="00297161">
        <w:rPr>
          <w:lang w:val="en-US"/>
        </w:rPr>
        <w:t>Date of the financial statements of the Companies involved in the Merger</w:t>
      </w:r>
      <w:bookmarkEnd w:id="113"/>
    </w:p>
    <w:p w14:paraId="4805734E" w14:textId="05573DBA" w:rsidR="00B4703F" w:rsidRPr="00297161" w:rsidRDefault="005340BA" w:rsidP="00E54679">
      <w:pPr>
        <w:keepNext/>
        <w:keepLines/>
        <w:spacing w:before="100" w:beforeAutospacing="1" w:after="240" w:line="276" w:lineRule="auto"/>
        <w:jc w:val="both"/>
        <w:rPr>
          <w:rFonts w:ascii="Verdana" w:hAnsi="Verdana"/>
          <w:sz w:val="20"/>
          <w:szCs w:val="20"/>
        </w:rPr>
      </w:pPr>
      <w:r w:rsidRPr="00297161">
        <w:rPr>
          <w:rFonts w:ascii="Verdana" w:hAnsi="Verdana"/>
          <w:sz w:val="20"/>
          <w:szCs w:val="20"/>
        </w:rPr>
        <w:t>The terms and conditions of the Merger were determined based on the financial statements prepared by the Absorbing Company and the Absorbed Companies as at 31.12.2024. The balance sheets forming part of the financial statements of the Absorbing Company and of the Absorbed Companies are attached to this Project as Annexes 1–6.</w:t>
      </w:r>
    </w:p>
    <w:p w14:paraId="554C30A2" w14:textId="0D63643A" w:rsidR="00B4703F" w:rsidRPr="00297161" w:rsidRDefault="000452BC" w:rsidP="002476CB">
      <w:pPr>
        <w:pStyle w:val="Heading1"/>
        <w:pageBreakBefore w:val="0"/>
        <w:spacing w:after="240"/>
        <w:jc w:val="both"/>
        <w:rPr>
          <w:lang w:val="en-US"/>
        </w:rPr>
      </w:pPr>
      <w:bookmarkStart w:id="114" w:name="_Toc369021518"/>
      <w:bookmarkStart w:id="115" w:name="_Toc470170004"/>
      <w:bookmarkStart w:id="116" w:name="_Toc136603866"/>
      <w:bookmarkStart w:id="117" w:name="_Toc179467824"/>
      <w:bookmarkStart w:id="118" w:name="_Toc216278728"/>
      <w:r w:rsidRPr="00297161">
        <w:rPr>
          <w:lang w:val="en-US"/>
        </w:rPr>
        <w:t>10</w:t>
      </w:r>
      <w:r w:rsidR="00B4703F" w:rsidRPr="00297161">
        <w:rPr>
          <w:lang w:val="en-US"/>
        </w:rPr>
        <w:t>.</w:t>
      </w:r>
      <w:r w:rsidR="00B4703F" w:rsidRPr="00297161">
        <w:rPr>
          <w:lang w:val="en-US"/>
        </w:rPr>
        <w:tab/>
      </w:r>
      <w:bookmarkEnd w:id="114"/>
      <w:bookmarkEnd w:id="115"/>
      <w:bookmarkEnd w:id="116"/>
      <w:bookmarkEnd w:id="117"/>
      <w:r w:rsidR="005340BA" w:rsidRPr="00297161">
        <w:rPr>
          <w:lang w:val="en-US"/>
        </w:rPr>
        <w:t>Date from which the transactions of the Absorbed Companies are considered, from an accounting perspective, as belonging to the Absorbing Company</w:t>
      </w:r>
      <w:bookmarkEnd w:id="118"/>
    </w:p>
    <w:p w14:paraId="5C4EFA35" w14:textId="77777777" w:rsidR="005340BA" w:rsidRPr="00297161" w:rsidRDefault="005340BA" w:rsidP="005340BA">
      <w:pPr>
        <w:keepNext/>
        <w:keepLines/>
        <w:spacing w:before="120" w:after="120" w:line="276" w:lineRule="auto"/>
        <w:jc w:val="both"/>
        <w:rPr>
          <w:rFonts w:ascii="Verdana" w:hAnsi="Verdana"/>
          <w:sz w:val="20"/>
          <w:szCs w:val="20"/>
        </w:rPr>
      </w:pPr>
      <w:r w:rsidRPr="00297161">
        <w:rPr>
          <w:rFonts w:ascii="Verdana" w:hAnsi="Verdana"/>
          <w:sz w:val="20"/>
          <w:szCs w:val="20"/>
        </w:rPr>
        <w:lastRenderedPageBreak/>
        <w:t xml:space="preserve">For accounting and tax purposes, the transactions of the Absorbed Companies relating to the assets and liabilities transferred </w:t>
      </w:r>
      <w:proofErr w:type="gramStart"/>
      <w:r w:rsidRPr="00297161">
        <w:rPr>
          <w:rFonts w:ascii="Verdana" w:hAnsi="Verdana"/>
          <w:sz w:val="20"/>
          <w:szCs w:val="20"/>
        </w:rPr>
        <w:t>as a result of</w:t>
      </w:r>
      <w:proofErr w:type="gramEnd"/>
      <w:r w:rsidRPr="00297161">
        <w:rPr>
          <w:rFonts w:ascii="Verdana" w:hAnsi="Verdana"/>
          <w:sz w:val="20"/>
          <w:szCs w:val="20"/>
        </w:rPr>
        <w:t xml:space="preserve"> the Merger shall be considered as belonging to the Absorbing Company starting with the Merger Date, in accordance with the applicable legal provisions.</w:t>
      </w:r>
    </w:p>
    <w:p w14:paraId="5CE1AF60" w14:textId="77777777" w:rsidR="005340BA" w:rsidRPr="00297161" w:rsidRDefault="005340BA" w:rsidP="005340BA">
      <w:pPr>
        <w:keepNext/>
        <w:keepLines/>
        <w:spacing w:before="120" w:after="120" w:line="276" w:lineRule="auto"/>
        <w:jc w:val="both"/>
        <w:rPr>
          <w:rFonts w:ascii="Verdana" w:hAnsi="Verdana"/>
          <w:sz w:val="20"/>
          <w:szCs w:val="20"/>
        </w:rPr>
      </w:pPr>
      <w:r w:rsidRPr="00297161">
        <w:rPr>
          <w:rFonts w:ascii="Verdana" w:hAnsi="Verdana"/>
          <w:sz w:val="20"/>
          <w:szCs w:val="20"/>
        </w:rPr>
        <w:t>The transfer of all assets and liabilities shall be reflected in the accounting records of the Companies involved in the Merger, in accordance with the applicable legal and accounting provisions.</w:t>
      </w:r>
    </w:p>
    <w:p w14:paraId="250317C1" w14:textId="3FFE409D" w:rsidR="00AA4CC8" w:rsidRPr="00297161" w:rsidRDefault="005340BA" w:rsidP="002476CB">
      <w:pPr>
        <w:keepNext/>
        <w:keepLines/>
        <w:spacing w:before="120" w:after="120" w:line="276" w:lineRule="auto"/>
        <w:jc w:val="both"/>
        <w:rPr>
          <w:rFonts w:ascii="Verdana" w:hAnsi="Verdana"/>
          <w:sz w:val="20"/>
          <w:szCs w:val="20"/>
        </w:rPr>
      </w:pPr>
      <w:r w:rsidRPr="00297161">
        <w:rPr>
          <w:rFonts w:ascii="Verdana" w:hAnsi="Verdana"/>
          <w:sz w:val="20"/>
          <w:szCs w:val="20"/>
        </w:rPr>
        <w:t xml:space="preserve">Any equity differences that may arise </w:t>
      </w:r>
      <w:proofErr w:type="gramStart"/>
      <w:r w:rsidRPr="00297161">
        <w:rPr>
          <w:rFonts w:ascii="Verdana" w:hAnsi="Verdana"/>
          <w:sz w:val="20"/>
          <w:szCs w:val="20"/>
        </w:rPr>
        <w:t>as a result of</w:t>
      </w:r>
      <w:proofErr w:type="gramEnd"/>
      <w:r w:rsidRPr="00297161">
        <w:rPr>
          <w:rFonts w:ascii="Verdana" w:hAnsi="Verdana"/>
          <w:sz w:val="20"/>
          <w:szCs w:val="20"/>
        </w:rPr>
        <w:t xml:space="preserve"> the activities carried out by the Absorbed Companies between the date of the Project and the Merger Date shall be regularized by adjustments to the </w:t>
      </w:r>
      <w:proofErr w:type="gramStart"/>
      <w:r w:rsidRPr="00297161">
        <w:rPr>
          <w:rFonts w:ascii="Verdana" w:hAnsi="Verdana"/>
          <w:sz w:val="20"/>
          <w:szCs w:val="20"/>
        </w:rPr>
        <w:t>merger</w:t>
      </w:r>
      <w:proofErr w:type="gramEnd"/>
      <w:r w:rsidRPr="00297161">
        <w:rPr>
          <w:rFonts w:ascii="Verdana" w:hAnsi="Verdana"/>
          <w:sz w:val="20"/>
          <w:szCs w:val="20"/>
        </w:rPr>
        <w:t xml:space="preserve"> premium or other equity items, as decided by the shareholders of the Absorbing Company</w:t>
      </w:r>
      <w:r w:rsidR="00C50BAF" w:rsidRPr="00297161">
        <w:rPr>
          <w:rFonts w:ascii="Verdana" w:hAnsi="Verdana"/>
          <w:sz w:val="20"/>
          <w:szCs w:val="20"/>
        </w:rPr>
        <w:t xml:space="preserve">. </w:t>
      </w:r>
    </w:p>
    <w:p w14:paraId="0B76ED6C" w14:textId="1BC8F02A" w:rsidR="00AA4CC8" w:rsidRPr="00297161" w:rsidRDefault="00E54679" w:rsidP="00B17617">
      <w:pPr>
        <w:pStyle w:val="Heading1"/>
        <w:pageBreakBefore w:val="0"/>
        <w:jc w:val="both"/>
        <w:rPr>
          <w:lang w:val="en-US"/>
        </w:rPr>
      </w:pPr>
      <w:bookmarkStart w:id="119" w:name="_Toc216278729"/>
      <w:r w:rsidRPr="00297161">
        <w:rPr>
          <w:lang w:val="en-US"/>
        </w:rPr>
        <w:t>1</w:t>
      </w:r>
      <w:r w:rsidR="000452BC" w:rsidRPr="00297161">
        <w:rPr>
          <w:lang w:val="en-US"/>
        </w:rPr>
        <w:t>1</w:t>
      </w:r>
      <w:r w:rsidRPr="00297161">
        <w:rPr>
          <w:lang w:val="en-US"/>
        </w:rPr>
        <w:t>.</w:t>
      </w:r>
      <w:r w:rsidRPr="00297161">
        <w:rPr>
          <w:lang w:val="en-US"/>
        </w:rPr>
        <w:tab/>
      </w:r>
      <w:r w:rsidR="005340BA" w:rsidRPr="00297161">
        <w:rPr>
          <w:lang w:val="en-US"/>
        </w:rPr>
        <w:t>Withdrawal right for shareholders who did not approve the Merger</w:t>
      </w:r>
      <w:bookmarkEnd w:id="119"/>
      <w:r w:rsidR="00AA4CC8" w:rsidRPr="00297161">
        <w:rPr>
          <w:lang w:val="en-US"/>
        </w:rPr>
        <w:t xml:space="preserve"> </w:t>
      </w:r>
    </w:p>
    <w:p w14:paraId="7A1A0B38" w14:textId="77777777" w:rsidR="005340BA" w:rsidRPr="00297161" w:rsidRDefault="005340BA" w:rsidP="005340BA">
      <w:pPr>
        <w:spacing w:before="120" w:after="120" w:line="276" w:lineRule="auto"/>
        <w:jc w:val="both"/>
        <w:rPr>
          <w:rFonts w:ascii="Verdana" w:hAnsi="Verdana"/>
          <w:sz w:val="20"/>
          <w:szCs w:val="20"/>
        </w:rPr>
      </w:pPr>
      <w:bookmarkStart w:id="120" w:name="OLE_LINK3"/>
      <w:r w:rsidRPr="00297161">
        <w:rPr>
          <w:rFonts w:ascii="Verdana" w:hAnsi="Verdana"/>
          <w:sz w:val="20"/>
          <w:szCs w:val="20"/>
        </w:rPr>
        <w:t xml:space="preserve">AROBS TRANSILVANIA SOFTWARE is a joint-stock company whose securities are admitted to trading </w:t>
      </w:r>
      <w:proofErr w:type="gramStart"/>
      <w:r w:rsidRPr="00297161">
        <w:rPr>
          <w:rFonts w:ascii="Verdana" w:hAnsi="Verdana"/>
          <w:sz w:val="20"/>
          <w:szCs w:val="20"/>
        </w:rPr>
        <w:t>on</w:t>
      </w:r>
      <w:proofErr w:type="gramEnd"/>
      <w:r w:rsidRPr="00297161">
        <w:rPr>
          <w:rFonts w:ascii="Verdana" w:hAnsi="Verdana"/>
          <w:sz w:val="20"/>
          <w:szCs w:val="20"/>
        </w:rPr>
        <w:t xml:space="preserve"> the regulated market operated by the Bucharest Stock Exchange.</w:t>
      </w:r>
    </w:p>
    <w:p w14:paraId="6DA61D84" w14:textId="0F565FBC" w:rsidR="00B17617" w:rsidRPr="00297161" w:rsidRDefault="005340BA" w:rsidP="00B17617">
      <w:pPr>
        <w:spacing w:before="120" w:after="120" w:line="276" w:lineRule="auto"/>
        <w:jc w:val="both"/>
        <w:rPr>
          <w:rFonts w:ascii="Verdana" w:hAnsi="Verdana"/>
          <w:sz w:val="20"/>
          <w:szCs w:val="20"/>
        </w:rPr>
      </w:pPr>
      <w:r w:rsidRPr="00297161">
        <w:rPr>
          <w:rFonts w:ascii="Verdana" w:hAnsi="Verdana"/>
          <w:sz w:val="20"/>
          <w:szCs w:val="20"/>
        </w:rPr>
        <w:t>We note that</w:t>
      </w:r>
      <w:r w:rsidR="00B17617" w:rsidRPr="00297161">
        <w:rPr>
          <w:rFonts w:ascii="Verdana" w:hAnsi="Verdana"/>
          <w:sz w:val="20"/>
          <w:szCs w:val="20"/>
        </w:rPr>
        <w:t xml:space="preserve">: </w:t>
      </w:r>
    </w:p>
    <w:p w14:paraId="046D2DAE" w14:textId="2FB2A2BF" w:rsidR="00B17617" w:rsidRPr="00297161" w:rsidRDefault="005340BA" w:rsidP="00B17617">
      <w:pPr>
        <w:pStyle w:val="ListParagraph"/>
        <w:numPr>
          <w:ilvl w:val="0"/>
          <w:numId w:val="161"/>
        </w:numPr>
        <w:snapToGrid w:val="0"/>
        <w:spacing w:before="120" w:after="120" w:line="276" w:lineRule="auto"/>
        <w:ind w:left="426" w:hanging="426"/>
        <w:contextualSpacing w:val="0"/>
        <w:jc w:val="both"/>
        <w:rPr>
          <w:rFonts w:ascii="Verdana" w:hAnsi="Verdana"/>
          <w:sz w:val="20"/>
          <w:szCs w:val="20"/>
        </w:rPr>
      </w:pPr>
      <w:r w:rsidRPr="00297161">
        <w:rPr>
          <w:rFonts w:ascii="Verdana" w:hAnsi="Verdana"/>
          <w:sz w:val="20"/>
          <w:szCs w:val="20"/>
        </w:rPr>
        <w:t>the shares of the Absorbing Company are admitted to trading on a regulated market; and</w:t>
      </w:r>
      <w:r w:rsidR="00B17617" w:rsidRPr="00297161">
        <w:rPr>
          <w:rFonts w:ascii="Verdana" w:hAnsi="Verdana"/>
          <w:sz w:val="20"/>
          <w:szCs w:val="20"/>
        </w:rPr>
        <w:t xml:space="preserve"> </w:t>
      </w:r>
      <w:r w:rsidRPr="00297161">
        <w:rPr>
          <w:rFonts w:ascii="Verdana" w:hAnsi="Verdana"/>
          <w:sz w:val="20"/>
          <w:szCs w:val="20"/>
        </w:rPr>
        <w:t xml:space="preserve"> </w:t>
      </w:r>
    </w:p>
    <w:p w14:paraId="56725AD9" w14:textId="727CD20E" w:rsidR="007059CE" w:rsidRPr="00297161" w:rsidRDefault="005340BA" w:rsidP="00B17617">
      <w:pPr>
        <w:pStyle w:val="ListParagraph"/>
        <w:numPr>
          <w:ilvl w:val="0"/>
          <w:numId w:val="161"/>
        </w:numPr>
        <w:snapToGrid w:val="0"/>
        <w:spacing w:before="120" w:after="120" w:line="276" w:lineRule="auto"/>
        <w:ind w:left="426" w:hanging="426"/>
        <w:contextualSpacing w:val="0"/>
        <w:jc w:val="both"/>
        <w:rPr>
          <w:rFonts w:ascii="Verdana" w:hAnsi="Verdana"/>
          <w:sz w:val="20"/>
          <w:szCs w:val="20"/>
        </w:rPr>
      </w:pPr>
      <w:r w:rsidRPr="00297161">
        <w:rPr>
          <w:rFonts w:ascii="Verdana" w:hAnsi="Verdana"/>
          <w:sz w:val="20"/>
          <w:szCs w:val="20"/>
        </w:rPr>
        <w:t>they will remain admitted to trading after the completion of the Merger</w:t>
      </w:r>
      <w:r w:rsidR="00B17617" w:rsidRPr="00297161">
        <w:rPr>
          <w:rFonts w:ascii="Verdana" w:hAnsi="Verdana"/>
          <w:sz w:val="20"/>
          <w:szCs w:val="20"/>
        </w:rPr>
        <w:t xml:space="preserve">, </w:t>
      </w:r>
    </w:p>
    <w:p w14:paraId="2F1D314C" w14:textId="4B8F8988" w:rsidR="005340BA" w:rsidRPr="00297161" w:rsidRDefault="005340BA" w:rsidP="005340BA">
      <w:pPr>
        <w:spacing w:before="120" w:after="120" w:line="276" w:lineRule="auto"/>
        <w:jc w:val="both"/>
        <w:rPr>
          <w:rFonts w:ascii="Verdana" w:hAnsi="Verdana"/>
          <w:sz w:val="20"/>
          <w:szCs w:val="20"/>
        </w:rPr>
      </w:pPr>
      <w:r w:rsidRPr="00297161">
        <w:rPr>
          <w:rFonts w:ascii="Verdana" w:hAnsi="Verdana"/>
          <w:sz w:val="20"/>
          <w:szCs w:val="20"/>
        </w:rPr>
        <w:t>As a consequence of the above, in accordance with Article 92 paragraph (4) of Law no. 24/2017 regarding issuers of financial instruments and market operations, we note that the provisions of Article 92 paragraph (1) of Law no. 24/2017 regarding issuers of financial instruments and market operations and those of Article 134 paragraph (1) letter d) of Companies Law no. 31/1990 are not applicable.</w:t>
      </w:r>
    </w:p>
    <w:p w14:paraId="54385D06" w14:textId="13A63480" w:rsidR="00B17617" w:rsidRPr="00297161" w:rsidRDefault="005340BA" w:rsidP="005340BA">
      <w:pPr>
        <w:spacing w:before="120" w:after="120" w:line="276" w:lineRule="auto"/>
        <w:jc w:val="both"/>
        <w:rPr>
          <w:rFonts w:ascii="Verdana" w:hAnsi="Verdana"/>
          <w:sz w:val="20"/>
          <w:szCs w:val="20"/>
        </w:rPr>
      </w:pPr>
      <w:r w:rsidRPr="00297161">
        <w:rPr>
          <w:rFonts w:ascii="Verdana" w:hAnsi="Verdana"/>
          <w:sz w:val="20"/>
          <w:szCs w:val="20"/>
        </w:rPr>
        <w:t>Thus, the Absorbing Company shall not have the obligation to redeem the shares held by shareholders who did not vote in favor of the Resolution of the General Meeting regarding the implementation of the Merger.</w:t>
      </w:r>
    </w:p>
    <w:p w14:paraId="5A14A487" w14:textId="1A99A3D4" w:rsidR="00B4703F" w:rsidRPr="00297161" w:rsidRDefault="00B4703F" w:rsidP="00593117">
      <w:pPr>
        <w:pStyle w:val="Heading1"/>
        <w:pageBreakBefore w:val="0"/>
        <w:spacing w:line="240" w:lineRule="auto"/>
        <w:rPr>
          <w:lang w:val="en-US"/>
        </w:rPr>
      </w:pPr>
      <w:bookmarkStart w:id="121" w:name="_Toc369021519"/>
      <w:bookmarkStart w:id="122" w:name="_Toc470170005"/>
      <w:bookmarkStart w:id="123" w:name="_Toc136603867"/>
      <w:bookmarkStart w:id="124" w:name="_Toc179467825"/>
      <w:bookmarkStart w:id="125" w:name="_Toc216278730"/>
      <w:bookmarkEnd w:id="120"/>
      <w:r w:rsidRPr="00297161">
        <w:rPr>
          <w:lang w:val="en-US"/>
        </w:rPr>
        <w:lastRenderedPageBreak/>
        <w:t>1</w:t>
      </w:r>
      <w:r w:rsidR="000452BC" w:rsidRPr="00297161">
        <w:rPr>
          <w:lang w:val="en-US"/>
        </w:rPr>
        <w:t>2</w:t>
      </w:r>
      <w:r w:rsidRPr="00297161">
        <w:rPr>
          <w:lang w:val="en-US"/>
        </w:rPr>
        <w:t>.</w:t>
      </w:r>
      <w:r w:rsidRPr="00297161">
        <w:rPr>
          <w:lang w:val="en-US"/>
        </w:rPr>
        <w:tab/>
      </w:r>
      <w:bookmarkEnd w:id="121"/>
      <w:bookmarkEnd w:id="122"/>
      <w:bookmarkEnd w:id="123"/>
      <w:bookmarkEnd w:id="124"/>
      <w:r w:rsidR="001548CA" w:rsidRPr="00297161">
        <w:rPr>
          <w:lang w:val="en-US"/>
        </w:rPr>
        <w:t>Other information relevant for the Merger</w:t>
      </w:r>
      <w:bookmarkEnd w:id="125"/>
    </w:p>
    <w:p w14:paraId="678CEB00" w14:textId="77777777" w:rsidR="001548CA" w:rsidRPr="00297161" w:rsidRDefault="001548CA" w:rsidP="001548CA">
      <w:pPr>
        <w:pStyle w:val="ListParagraph"/>
        <w:keepNext/>
        <w:keepLines/>
        <w:numPr>
          <w:ilvl w:val="0"/>
          <w:numId w:val="16"/>
        </w:numPr>
        <w:spacing w:before="120" w:after="120" w:line="276" w:lineRule="auto"/>
        <w:ind w:left="709" w:hanging="709"/>
        <w:contextualSpacing w:val="0"/>
        <w:jc w:val="both"/>
        <w:rPr>
          <w:rFonts w:ascii="Verdana" w:hAnsi="Verdana"/>
          <w:sz w:val="20"/>
          <w:szCs w:val="20"/>
        </w:rPr>
      </w:pPr>
      <w:r w:rsidRPr="00297161">
        <w:rPr>
          <w:rFonts w:ascii="Verdana" w:hAnsi="Verdana"/>
          <w:b/>
          <w:sz w:val="20"/>
          <w:szCs w:val="20"/>
        </w:rPr>
        <w:t>Employees</w:t>
      </w:r>
      <w:r w:rsidR="000F2C43" w:rsidRPr="00297161">
        <w:rPr>
          <w:rFonts w:ascii="Verdana" w:hAnsi="Verdana"/>
          <w:sz w:val="20"/>
          <w:szCs w:val="20"/>
        </w:rPr>
        <w:t xml:space="preserve">. </w:t>
      </w:r>
      <w:bookmarkStart w:id="126" w:name="_Toc418070944"/>
      <w:bookmarkStart w:id="127" w:name="_Toc418070970"/>
      <w:bookmarkStart w:id="128" w:name="_Toc418070995"/>
      <w:bookmarkStart w:id="129" w:name="_Toc418071021"/>
      <w:bookmarkStart w:id="130" w:name="_Toc418071047"/>
      <w:bookmarkStart w:id="131" w:name="_Toc418071073"/>
      <w:bookmarkStart w:id="132" w:name="_Toc418071273"/>
      <w:bookmarkStart w:id="133" w:name="_Toc418071854"/>
      <w:bookmarkStart w:id="134" w:name="_Toc418071881"/>
      <w:bookmarkStart w:id="135" w:name="_Toc418070946"/>
      <w:bookmarkStart w:id="136" w:name="_Toc418070972"/>
      <w:bookmarkStart w:id="137" w:name="_Toc418070997"/>
      <w:bookmarkStart w:id="138" w:name="_Toc418071023"/>
      <w:bookmarkStart w:id="139" w:name="_Toc418071049"/>
      <w:bookmarkStart w:id="140" w:name="_Toc418071075"/>
      <w:bookmarkStart w:id="141" w:name="_Toc418071275"/>
      <w:bookmarkStart w:id="142" w:name="_Toc418071856"/>
      <w:bookmarkStart w:id="143" w:name="_Toc418071883"/>
      <w:bookmarkStart w:id="144" w:name="_Toc418070948"/>
      <w:bookmarkStart w:id="145" w:name="_Toc418070974"/>
      <w:bookmarkStart w:id="146" w:name="_Toc418070999"/>
      <w:bookmarkStart w:id="147" w:name="_Toc418071025"/>
      <w:bookmarkStart w:id="148" w:name="_Toc418071051"/>
      <w:bookmarkStart w:id="149" w:name="_Toc418071077"/>
      <w:bookmarkStart w:id="150" w:name="_Toc418071277"/>
      <w:bookmarkStart w:id="151" w:name="_Toc418071858"/>
      <w:bookmarkStart w:id="152" w:name="_Toc418071885"/>
      <w:bookmarkStart w:id="153" w:name="_Toc418070950"/>
      <w:bookmarkStart w:id="154" w:name="_Toc418070976"/>
      <w:bookmarkStart w:id="155" w:name="_Toc418071001"/>
      <w:bookmarkStart w:id="156" w:name="_Toc418071027"/>
      <w:bookmarkStart w:id="157" w:name="_Toc418071053"/>
      <w:bookmarkStart w:id="158" w:name="_Toc418071079"/>
      <w:bookmarkStart w:id="159" w:name="_Toc418071279"/>
      <w:bookmarkStart w:id="160" w:name="_Toc418071860"/>
      <w:bookmarkStart w:id="161" w:name="_Toc418071887"/>
      <w:bookmarkStart w:id="162" w:name="_Toc418070951"/>
      <w:bookmarkStart w:id="163" w:name="_Toc418070977"/>
      <w:bookmarkStart w:id="164" w:name="_Toc418071002"/>
      <w:bookmarkStart w:id="165" w:name="_Toc418071028"/>
      <w:bookmarkStart w:id="166" w:name="_Toc418071054"/>
      <w:bookmarkStart w:id="167" w:name="_Toc418071080"/>
      <w:bookmarkStart w:id="168" w:name="_Toc418071280"/>
      <w:bookmarkStart w:id="169" w:name="_Toc418071861"/>
      <w:bookmarkStart w:id="170" w:name="_Toc418071888"/>
      <w:bookmarkEnd w:id="103"/>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Pr="00297161">
        <w:rPr>
          <w:rFonts w:ascii="Verdana" w:hAnsi="Verdana"/>
          <w:sz w:val="20"/>
          <w:szCs w:val="20"/>
        </w:rPr>
        <w:t xml:space="preserve">The Absorbed Companies shall transfer to the Absorbing Company all individual employment contracts (active or suspended) and, implicitly, all their employees, in compliance with the provisions of Law no. 67/2006 and the </w:t>
      </w:r>
      <w:proofErr w:type="spellStart"/>
      <w:r w:rsidRPr="00297161">
        <w:rPr>
          <w:rFonts w:ascii="Verdana" w:hAnsi="Verdana"/>
          <w:sz w:val="20"/>
          <w:szCs w:val="20"/>
        </w:rPr>
        <w:t>Labour</w:t>
      </w:r>
      <w:proofErr w:type="spellEnd"/>
      <w:r w:rsidRPr="00297161">
        <w:rPr>
          <w:rFonts w:ascii="Verdana" w:hAnsi="Verdana"/>
          <w:sz w:val="20"/>
          <w:szCs w:val="20"/>
        </w:rPr>
        <w:t xml:space="preserve"> Code. </w:t>
      </w:r>
    </w:p>
    <w:p w14:paraId="31D60F0C" w14:textId="77777777" w:rsidR="001548CA" w:rsidRPr="00297161" w:rsidRDefault="001548CA" w:rsidP="001548CA">
      <w:pPr>
        <w:pStyle w:val="ListParagraph"/>
        <w:keepNext/>
        <w:keepLines/>
        <w:spacing w:before="120" w:after="120" w:line="276" w:lineRule="auto"/>
        <w:ind w:left="709"/>
        <w:contextualSpacing w:val="0"/>
        <w:jc w:val="both"/>
        <w:rPr>
          <w:rFonts w:ascii="Verdana" w:hAnsi="Verdana"/>
          <w:sz w:val="20"/>
          <w:szCs w:val="20"/>
        </w:rPr>
      </w:pPr>
      <w:r w:rsidRPr="00297161">
        <w:rPr>
          <w:rFonts w:ascii="Verdana" w:hAnsi="Verdana"/>
          <w:sz w:val="20"/>
          <w:szCs w:val="20"/>
        </w:rPr>
        <w:t xml:space="preserve">The list of the employee positions transferred to the Absorbing Company </w:t>
      </w:r>
      <w:proofErr w:type="gramStart"/>
      <w:r w:rsidRPr="00297161">
        <w:rPr>
          <w:rFonts w:ascii="Verdana" w:hAnsi="Verdana"/>
          <w:sz w:val="20"/>
          <w:szCs w:val="20"/>
        </w:rPr>
        <w:t>as a result of</w:t>
      </w:r>
      <w:proofErr w:type="gramEnd"/>
      <w:r w:rsidRPr="00297161">
        <w:rPr>
          <w:rFonts w:ascii="Verdana" w:hAnsi="Verdana"/>
          <w:sz w:val="20"/>
          <w:szCs w:val="20"/>
        </w:rPr>
        <w:t xml:space="preserve"> the merger shall be the one included in the handover–takeover protocol to be executed between the Absorbed Companies and the Absorbing Company.</w:t>
      </w:r>
    </w:p>
    <w:p w14:paraId="1305D081" w14:textId="69B4343B" w:rsidR="000F2E18" w:rsidRPr="00297161" w:rsidRDefault="001548CA" w:rsidP="001548CA">
      <w:pPr>
        <w:pStyle w:val="ListParagraph"/>
        <w:keepNext/>
        <w:keepLines/>
        <w:spacing w:before="120" w:after="120" w:line="276" w:lineRule="auto"/>
        <w:ind w:left="709"/>
        <w:contextualSpacing w:val="0"/>
        <w:jc w:val="both"/>
        <w:rPr>
          <w:rFonts w:ascii="Verdana" w:hAnsi="Verdana"/>
          <w:sz w:val="20"/>
          <w:szCs w:val="20"/>
        </w:rPr>
      </w:pPr>
      <w:r w:rsidRPr="00297161">
        <w:rPr>
          <w:rFonts w:ascii="Verdana" w:hAnsi="Verdana"/>
          <w:sz w:val="20"/>
          <w:szCs w:val="20"/>
        </w:rPr>
        <w:t>All rights and obligations arising from the stock option plans (ESOP) applicable to eligible employees of the Absorbed Companies shall also be transferred.</w:t>
      </w:r>
    </w:p>
    <w:p w14:paraId="0FCA9F03" w14:textId="0452B3A9" w:rsidR="007E6786" w:rsidRPr="00297161" w:rsidRDefault="001548CA" w:rsidP="009F6B9F">
      <w:pPr>
        <w:pStyle w:val="ListParagraph"/>
        <w:keepNext/>
        <w:keepLines/>
        <w:numPr>
          <w:ilvl w:val="0"/>
          <w:numId w:val="16"/>
        </w:numPr>
        <w:spacing w:before="240" w:after="120" w:line="276" w:lineRule="auto"/>
        <w:ind w:left="709" w:hanging="709"/>
        <w:contextualSpacing w:val="0"/>
        <w:jc w:val="both"/>
        <w:rPr>
          <w:rFonts w:ascii="Verdana" w:hAnsi="Verdana"/>
          <w:spacing w:val="2"/>
          <w:sz w:val="20"/>
          <w:szCs w:val="20"/>
        </w:rPr>
      </w:pPr>
      <w:r w:rsidRPr="00297161">
        <w:rPr>
          <w:rFonts w:ascii="Verdana" w:hAnsi="Verdana"/>
          <w:b/>
          <w:spacing w:val="2"/>
          <w:sz w:val="20"/>
          <w:szCs w:val="20"/>
        </w:rPr>
        <w:t>Assets and liabilities – accounting aspects</w:t>
      </w:r>
      <w:r w:rsidR="000F2C43" w:rsidRPr="00297161">
        <w:rPr>
          <w:rFonts w:ascii="Verdana" w:hAnsi="Verdana"/>
          <w:spacing w:val="2"/>
          <w:sz w:val="20"/>
          <w:szCs w:val="20"/>
        </w:rPr>
        <w:t xml:space="preserve">. </w:t>
      </w:r>
      <w:r w:rsidRPr="00297161">
        <w:rPr>
          <w:rFonts w:ascii="Verdana" w:hAnsi="Verdana"/>
          <w:spacing w:val="2"/>
          <w:sz w:val="20"/>
          <w:szCs w:val="20"/>
        </w:rPr>
        <w:t>The assets and liabilities of the Absorbed Companies shall be recorded by the Absorbing Company at their book and tax values as of the Merger Date. Since between the date of the merger financial statements and the Merger Date the Absorbed Companies will continue to operate in the ordinary course of business, the net book value of the transferred patrimony may differ from the net merger contribution calculated as at the date of the merger financial statements.</w:t>
      </w:r>
      <w:r w:rsidRPr="00297161">
        <w:rPr>
          <w:rFonts w:ascii="Verdana" w:hAnsi="Verdana"/>
          <w:spacing w:val="2"/>
          <w:sz w:val="20"/>
          <w:szCs w:val="20"/>
        </w:rPr>
        <w:br/>
        <w:t>Any difference in value shall be compensated by updating retained earnings and current result transferred</w:t>
      </w:r>
      <w:r w:rsidR="00E965B1" w:rsidRPr="00297161">
        <w:rPr>
          <w:rFonts w:ascii="Verdana" w:hAnsi="Verdana"/>
          <w:spacing w:val="2"/>
          <w:sz w:val="20"/>
          <w:szCs w:val="20"/>
        </w:rPr>
        <w:t xml:space="preserve">. </w:t>
      </w:r>
    </w:p>
    <w:p w14:paraId="59B86173" w14:textId="5C2180F9" w:rsidR="00B478D4" w:rsidRPr="00297161" w:rsidRDefault="001548CA" w:rsidP="009F6B9F">
      <w:pPr>
        <w:pStyle w:val="ListParagraph"/>
        <w:keepNext/>
        <w:keepLines/>
        <w:numPr>
          <w:ilvl w:val="0"/>
          <w:numId w:val="16"/>
        </w:numPr>
        <w:spacing w:before="240" w:after="120" w:line="276" w:lineRule="auto"/>
        <w:ind w:left="709" w:hanging="709"/>
        <w:contextualSpacing w:val="0"/>
        <w:jc w:val="both"/>
        <w:rPr>
          <w:rFonts w:ascii="Verdana" w:hAnsi="Verdana"/>
          <w:sz w:val="20"/>
          <w:szCs w:val="20"/>
        </w:rPr>
      </w:pPr>
      <w:r w:rsidRPr="00297161">
        <w:rPr>
          <w:rFonts w:ascii="Verdana" w:hAnsi="Verdana"/>
          <w:b/>
          <w:sz w:val="20"/>
          <w:szCs w:val="20"/>
        </w:rPr>
        <w:t>Procedural standing</w:t>
      </w:r>
      <w:r w:rsidR="000F2C43" w:rsidRPr="00297161">
        <w:rPr>
          <w:rFonts w:ascii="Verdana" w:hAnsi="Verdana"/>
          <w:sz w:val="20"/>
          <w:szCs w:val="20"/>
        </w:rPr>
        <w:t xml:space="preserve">. </w:t>
      </w:r>
      <w:r w:rsidRPr="00297161">
        <w:rPr>
          <w:rFonts w:ascii="Verdana" w:hAnsi="Verdana"/>
          <w:sz w:val="20"/>
          <w:szCs w:val="20"/>
        </w:rPr>
        <w:t>The Absorbing Company shall acquire the procedural standing held by the Absorbed Companies, as at the Merger Date, in all proceedings and applications pending before the courts, irrespective of whether they are in the trial phase or in enforcement</w:t>
      </w:r>
      <w:r w:rsidR="00B478D4" w:rsidRPr="00297161">
        <w:rPr>
          <w:rFonts w:ascii="Verdana" w:hAnsi="Verdana"/>
          <w:sz w:val="20"/>
          <w:szCs w:val="20"/>
        </w:rPr>
        <w:t>.</w:t>
      </w:r>
    </w:p>
    <w:p w14:paraId="105B3E00" w14:textId="4144BB30" w:rsidR="007E6786" w:rsidRPr="00297161" w:rsidRDefault="001548CA" w:rsidP="00367BA0">
      <w:pPr>
        <w:pStyle w:val="ListParagraph"/>
        <w:keepNext/>
        <w:keepLines/>
        <w:numPr>
          <w:ilvl w:val="0"/>
          <w:numId w:val="16"/>
        </w:numPr>
        <w:spacing w:before="240" w:after="120" w:line="276" w:lineRule="auto"/>
        <w:ind w:left="709" w:hanging="709"/>
        <w:contextualSpacing w:val="0"/>
        <w:jc w:val="both"/>
        <w:rPr>
          <w:rFonts w:ascii="Verdana" w:hAnsi="Verdana"/>
          <w:spacing w:val="2"/>
          <w:sz w:val="20"/>
          <w:szCs w:val="20"/>
        </w:rPr>
      </w:pPr>
      <w:r w:rsidRPr="00297161">
        <w:rPr>
          <w:rFonts w:ascii="Verdana" w:hAnsi="Verdana"/>
          <w:b/>
          <w:spacing w:val="2"/>
          <w:sz w:val="20"/>
          <w:szCs w:val="20"/>
        </w:rPr>
        <w:t>Contracts</w:t>
      </w:r>
      <w:r w:rsidR="00F13310" w:rsidRPr="00297161">
        <w:rPr>
          <w:rFonts w:ascii="Verdana" w:hAnsi="Verdana"/>
          <w:spacing w:val="2"/>
          <w:sz w:val="20"/>
          <w:szCs w:val="20"/>
        </w:rPr>
        <w:t xml:space="preserve">. </w:t>
      </w:r>
      <w:r w:rsidRPr="00297161">
        <w:rPr>
          <w:rFonts w:ascii="Verdana" w:hAnsi="Verdana"/>
          <w:spacing w:val="2"/>
          <w:sz w:val="20"/>
          <w:szCs w:val="20"/>
        </w:rPr>
        <w:t xml:space="preserve">By operation of the Merger, all contracts, agreements, tenders, ongoing arrangements, etc., including related guarantees, to which the Absorbed Companies are parties, shall be transferred to the Absorbing Company </w:t>
      </w:r>
      <w:r w:rsidR="003679EA">
        <w:rPr>
          <w:rFonts w:ascii="Verdana" w:hAnsi="Verdana"/>
          <w:spacing w:val="2"/>
          <w:sz w:val="20"/>
          <w:szCs w:val="20"/>
        </w:rPr>
        <w:t>according to</w:t>
      </w:r>
      <w:r w:rsidRPr="00297161">
        <w:rPr>
          <w:rFonts w:ascii="Verdana" w:hAnsi="Verdana"/>
          <w:spacing w:val="2"/>
          <w:sz w:val="20"/>
          <w:szCs w:val="20"/>
        </w:rPr>
        <w:t xml:space="preserve"> the law. As of the date of the Project, there are no real estate guarantees in favor or to the detriment of any of the Absorbed Companies. Where applicable, the necessary steps/formalities shall be undertaken </w:t>
      </w:r>
      <w:proofErr w:type="gramStart"/>
      <w:r w:rsidRPr="00297161">
        <w:rPr>
          <w:rFonts w:ascii="Verdana" w:hAnsi="Verdana"/>
          <w:spacing w:val="2"/>
          <w:sz w:val="20"/>
          <w:szCs w:val="20"/>
        </w:rPr>
        <w:t>in order to</w:t>
      </w:r>
      <w:proofErr w:type="gramEnd"/>
      <w:r w:rsidRPr="00297161">
        <w:rPr>
          <w:rFonts w:ascii="Verdana" w:hAnsi="Verdana"/>
          <w:spacing w:val="2"/>
          <w:sz w:val="20"/>
          <w:szCs w:val="20"/>
        </w:rPr>
        <w:t xml:space="preserve"> comply with the legal provisions.</w:t>
      </w:r>
    </w:p>
    <w:p w14:paraId="75347A6A" w14:textId="04CDEEAB" w:rsidR="007E6786" w:rsidRPr="00297161" w:rsidRDefault="001548CA" w:rsidP="009F6B9F">
      <w:pPr>
        <w:pStyle w:val="ListParagraph"/>
        <w:keepNext/>
        <w:keepLines/>
        <w:numPr>
          <w:ilvl w:val="0"/>
          <w:numId w:val="16"/>
        </w:numPr>
        <w:spacing w:before="240" w:after="120" w:line="276" w:lineRule="auto"/>
        <w:ind w:left="709" w:hanging="709"/>
        <w:contextualSpacing w:val="0"/>
        <w:jc w:val="both"/>
        <w:rPr>
          <w:rFonts w:ascii="Verdana" w:hAnsi="Verdana"/>
          <w:spacing w:val="2"/>
          <w:sz w:val="20"/>
          <w:szCs w:val="20"/>
        </w:rPr>
      </w:pPr>
      <w:r w:rsidRPr="00297161">
        <w:rPr>
          <w:rFonts w:ascii="Verdana" w:hAnsi="Verdana"/>
          <w:b/>
          <w:spacing w:val="2"/>
          <w:sz w:val="20"/>
          <w:szCs w:val="20"/>
        </w:rPr>
        <w:t>Authorizations/licenses, etc</w:t>
      </w:r>
      <w:r w:rsidR="00E73D93" w:rsidRPr="00297161">
        <w:rPr>
          <w:rFonts w:ascii="Verdana" w:hAnsi="Verdana"/>
          <w:spacing w:val="2"/>
          <w:sz w:val="20"/>
          <w:szCs w:val="20"/>
        </w:rPr>
        <w:t xml:space="preserve">. </w:t>
      </w:r>
      <w:r w:rsidRPr="00297161">
        <w:rPr>
          <w:rFonts w:ascii="Verdana" w:hAnsi="Verdana"/>
          <w:spacing w:val="2"/>
          <w:sz w:val="20"/>
          <w:szCs w:val="20"/>
        </w:rPr>
        <w:t xml:space="preserve">As an effect of the Merger, as of the Merger Date, the Absorbing Company shall take over, </w:t>
      </w:r>
      <w:r w:rsidR="00657AFC">
        <w:rPr>
          <w:rFonts w:ascii="Verdana" w:hAnsi="Verdana"/>
          <w:spacing w:val="2"/>
          <w:sz w:val="20"/>
          <w:szCs w:val="20"/>
        </w:rPr>
        <w:t>according to</w:t>
      </w:r>
      <w:r w:rsidR="00657AFC" w:rsidRPr="00297161">
        <w:rPr>
          <w:rFonts w:ascii="Verdana" w:hAnsi="Verdana"/>
          <w:spacing w:val="2"/>
          <w:sz w:val="20"/>
          <w:szCs w:val="20"/>
        </w:rPr>
        <w:t xml:space="preserve"> </w:t>
      </w:r>
      <w:r w:rsidRPr="00297161">
        <w:rPr>
          <w:rFonts w:ascii="Verdana" w:hAnsi="Verdana"/>
          <w:spacing w:val="2"/>
          <w:sz w:val="20"/>
          <w:szCs w:val="20"/>
        </w:rPr>
        <w:t xml:space="preserve">the law, all certifications, licenses, authorizations, permits, approvals, trademarks, etc., held by the Absorbed Companies, as well as any other rights, authorizations and/or documents necessary for carrying out their activity, together with all related rights and obligations. Where applicable, the necessary steps/formalities shall be undertaken </w:t>
      </w:r>
      <w:proofErr w:type="gramStart"/>
      <w:r w:rsidRPr="00297161">
        <w:rPr>
          <w:rFonts w:ascii="Verdana" w:hAnsi="Verdana"/>
          <w:spacing w:val="2"/>
          <w:sz w:val="20"/>
          <w:szCs w:val="20"/>
        </w:rPr>
        <w:t>in order to</w:t>
      </w:r>
      <w:proofErr w:type="gramEnd"/>
      <w:r w:rsidRPr="00297161">
        <w:rPr>
          <w:rFonts w:ascii="Verdana" w:hAnsi="Verdana"/>
          <w:spacing w:val="2"/>
          <w:sz w:val="20"/>
          <w:szCs w:val="20"/>
        </w:rPr>
        <w:t xml:space="preserve"> comply with the legal provisions</w:t>
      </w:r>
      <w:r w:rsidR="00AC2102" w:rsidRPr="00297161">
        <w:rPr>
          <w:rFonts w:ascii="Verdana" w:hAnsi="Verdana"/>
          <w:spacing w:val="2"/>
          <w:sz w:val="20"/>
          <w:szCs w:val="20"/>
        </w:rPr>
        <w:t>.</w:t>
      </w:r>
    </w:p>
    <w:p w14:paraId="3B58A31C" w14:textId="086D0C84" w:rsidR="00AD13A8" w:rsidRPr="00297161" w:rsidRDefault="001548CA" w:rsidP="00AD13A8">
      <w:pPr>
        <w:pStyle w:val="ListParagraph"/>
        <w:keepNext/>
        <w:keepLines/>
        <w:numPr>
          <w:ilvl w:val="0"/>
          <w:numId w:val="16"/>
        </w:numPr>
        <w:spacing w:before="120" w:after="120" w:line="276" w:lineRule="auto"/>
        <w:ind w:left="709" w:hanging="709"/>
        <w:contextualSpacing w:val="0"/>
        <w:jc w:val="both"/>
        <w:rPr>
          <w:rFonts w:ascii="Verdana" w:hAnsi="Verdana"/>
          <w:sz w:val="20"/>
          <w:szCs w:val="20"/>
        </w:rPr>
      </w:pPr>
      <w:r w:rsidRPr="00297161">
        <w:rPr>
          <w:rFonts w:ascii="Verdana" w:hAnsi="Verdana"/>
          <w:b/>
          <w:sz w:val="20"/>
          <w:szCs w:val="20"/>
        </w:rPr>
        <w:t>Articles of Incorporation</w:t>
      </w:r>
      <w:r w:rsidR="00CA70A7" w:rsidRPr="00297161">
        <w:rPr>
          <w:rFonts w:ascii="Verdana" w:hAnsi="Verdana"/>
          <w:sz w:val="20"/>
          <w:szCs w:val="20"/>
        </w:rPr>
        <w:t xml:space="preserve">. </w:t>
      </w:r>
      <w:r w:rsidRPr="00297161">
        <w:rPr>
          <w:rFonts w:ascii="Verdana" w:hAnsi="Verdana"/>
          <w:sz w:val="20"/>
          <w:szCs w:val="20"/>
        </w:rPr>
        <w:t xml:space="preserve">The Articles of Incorporation of the Absorbing Company, AROBS TRANSILVANIA SOFTWARE, shall be updated </w:t>
      </w:r>
      <w:proofErr w:type="gramStart"/>
      <w:r w:rsidRPr="00297161">
        <w:rPr>
          <w:rFonts w:ascii="Verdana" w:hAnsi="Verdana"/>
          <w:sz w:val="20"/>
          <w:szCs w:val="20"/>
        </w:rPr>
        <w:t>so as to</w:t>
      </w:r>
      <w:proofErr w:type="gramEnd"/>
      <w:r w:rsidRPr="00297161">
        <w:rPr>
          <w:rFonts w:ascii="Verdana" w:hAnsi="Verdana"/>
          <w:sz w:val="20"/>
          <w:szCs w:val="20"/>
        </w:rPr>
        <w:t xml:space="preserve"> reflect all specific amendments arising from the Merger</w:t>
      </w:r>
      <w:r w:rsidR="00111F42" w:rsidRPr="00297161">
        <w:rPr>
          <w:rFonts w:ascii="Verdana" w:hAnsi="Verdana"/>
          <w:sz w:val="20"/>
          <w:szCs w:val="20"/>
        </w:rPr>
        <w:t>.</w:t>
      </w:r>
    </w:p>
    <w:p w14:paraId="5C30E99E" w14:textId="7A2E7DD2" w:rsidR="00C02D12" w:rsidRPr="00297161" w:rsidRDefault="001548CA" w:rsidP="009F6B9F">
      <w:pPr>
        <w:pStyle w:val="ListParagraph"/>
        <w:keepNext/>
        <w:keepLines/>
        <w:numPr>
          <w:ilvl w:val="0"/>
          <w:numId w:val="16"/>
        </w:numPr>
        <w:spacing w:before="240" w:after="120" w:line="276" w:lineRule="auto"/>
        <w:ind w:left="709" w:hanging="709"/>
        <w:contextualSpacing w:val="0"/>
        <w:jc w:val="both"/>
        <w:rPr>
          <w:rFonts w:ascii="Verdana" w:hAnsi="Verdana"/>
          <w:sz w:val="20"/>
          <w:szCs w:val="20"/>
        </w:rPr>
      </w:pPr>
      <w:r w:rsidRPr="00297161">
        <w:rPr>
          <w:rFonts w:ascii="Verdana" w:hAnsi="Verdana"/>
          <w:b/>
          <w:sz w:val="20"/>
          <w:szCs w:val="20"/>
        </w:rPr>
        <w:lastRenderedPageBreak/>
        <w:t>Working points</w:t>
      </w:r>
      <w:r w:rsidR="00C02D12" w:rsidRPr="00297161">
        <w:rPr>
          <w:rFonts w:ascii="Verdana" w:hAnsi="Verdana"/>
          <w:sz w:val="20"/>
          <w:szCs w:val="20"/>
        </w:rPr>
        <w:t xml:space="preserve">. </w:t>
      </w:r>
      <w:r w:rsidRPr="00297161">
        <w:rPr>
          <w:rFonts w:ascii="Verdana" w:hAnsi="Verdana"/>
          <w:spacing w:val="2"/>
          <w:sz w:val="20"/>
          <w:szCs w:val="20"/>
        </w:rPr>
        <w:t xml:space="preserve">Through the Resolution of the Extraordinary General Meeting of Shareholders approving the Merger, the Absorbing Company shall decide whether to open new working points at the working points and current registered offices of the Absorbed Companies, should their continuation be </w:t>
      </w:r>
      <w:proofErr w:type="gramStart"/>
      <w:r w:rsidRPr="00297161">
        <w:rPr>
          <w:rFonts w:ascii="Verdana" w:hAnsi="Verdana"/>
          <w:spacing w:val="2"/>
          <w:sz w:val="20"/>
          <w:szCs w:val="20"/>
        </w:rPr>
        <w:t>desired</w:t>
      </w:r>
      <w:r w:rsidR="00AD13A8" w:rsidRPr="00297161">
        <w:rPr>
          <w:rFonts w:ascii="Verdana" w:hAnsi="Verdana"/>
          <w:spacing w:val="-4"/>
          <w:sz w:val="20"/>
          <w:szCs w:val="20"/>
        </w:rPr>
        <w:t>;</w:t>
      </w:r>
      <w:proofErr w:type="gramEnd"/>
    </w:p>
    <w:p w14:paraId="70A1D537" w14:textId="75E553B8" w:rsidR="007E6786" w:rsidRPr="00297161" w:rsidRDefault="001548CA" w:rsidP="009F6B9F">
      <w:pPr>
        <w:pStyle w:val="ListParagraph"/>
        <w:keepNext/>
        <w:keepLines/>
        <w:numPr>
          <w:ilvl w:val="0"/>
          <w:numId w:val="16"/>
        </w:numPr>
        <w:spacing w:before="240" w:after="120" w:line="276" w:lineRule="auto"/>
        <w:ind w:left="709" w:hanging="709"/>
        <w:contextualSpacing w:val="0"/>
        <w:jc w:val="both"/>
        <w:rPr>
          <w:rFonts w:ascii="Verdana" w:hAnsi="Verdana"/>
          <w:sz w:val="20"/>
          <w:szCs w:val="20"/>
        </w:rPr>
      </w:pPr>
      <w:r w:rsidRPr="00297161">
        <w:rPr>
          <w:rFonts w:ascii="Verdana" w:hAnsi="Verdana"/>
          <w:b/>
          <w:sz w:val="20"/>
          <w:szCs w:val="20"/>
        </w:rPr>
        <w:t>Termination of administrators’ mandates</w:t>
      </w:r>
      <w:r w:rsidR="00D32B42" w:rsidRPr="00297161">
        <w:rPr>
          <w:rFonts w:ascii="Verdana" w:hAnsi="Verdana"/>
          <w:sz w:val="20"/>
          <w:szCs w:val="20"/>
        </w:rPr>
        <w:t xml:space="preserve">. </w:t>
      </w:r>
      <w:r w:rsidRPr="00297161">
        <w:rPr>
          <w:rFonts w:ascii="Verdana" w:hAnsi="Verdana"/>
          <w:sz w:val="20"/>
          <w:szCs w:val="20"/>
        </w:rPr>
        <w:t>The mandates of the administrators of the Absorbed Companies shall cease on the Merger Date and they shall be discharged from any liability in connection with such office</w:t>
      </w:r>
      <w:r w:rsidR="001D559E" w:rsidRPr="00297161">
        <w:rPr>
          <w:rFonts w:ascii="Verdana" w:hAnsi="Verdana"/>
          <w:sz w:val="20"/>
          <w:szCs w:val="20"/>
        </w:rPr>
        <w:t>.</w:t>
      </w:r>
      <w:r w:rsidRPr="00297161">
        <w:rPr>
          <w:rFonts w:ascii="Verdana" w:hAnsi="Verdana"/>
          <w:sz w:val="20"/>
          <w:szCs w:val="20"/>
        </w:rPr>
        <w:t xml:space="preserve"> </w:t>
      </w:r>
    </w:p>
    <w:p w14:paraId="3ABAA1CE" w14:textId="5D525FA6" w:rsidR="00C50BAF" w:rsidRPr="00297161" w:rsidRDefault="001548CA" w:rsidP="009F6B9F">
      <w:pPr>
        <w:pStyle w:val="ListParagraph"/>
        <w:keepNext/>
        <w:keepLines/>
        <w:numPr>
          <w:ilvl w:val="0"/>
          <w:numId w:val="16"/>
        </w:numPr>
        <w:spacing w:before="240" w:after="120" w:line="276" w:lineRule="auto"/>
        <w:ind w:left="709" w:hanging="709"/>
        <w:contextualSpacing w:val="0"/>
        <w:jc w:val="both"/>
        <w:rPr>
          <w:rFonts w:ascii="Verdana" w:hAnsi="Verdana"/>
          <w:sz w:val="20"/>
          <w:szCs w:val="20"/>
        </w:rPr>
      </w:pPr>
      <w:r w:rsidRPr="00297161">
        <w:rPr>
          <w:rFonts w:ascii="Verdana" w:hAnsi="Verdana"/>
          <w:b/>
          <w:bCs/>
          <w:sz w:val="20"/>
          <w:szCs w:val="20"/>
        </w:rPr>
        <w:t>Dividend rights</w:t>
      </w:r>
      <w:r w:rsidR="00C50BAF" w:rsidRPr="00297161">
        <w:rPr>
          <w:rFonts w:ascii="Verdana" w:hAnsi="Verdana"/>
          <w:sz w:val="20"/>
          <w:szCs w:val="20"/>
        </w:rPr>
        <w:t xml:space="preserve">. </w:t>
      </w:r>
      <w:r w:rsidRPr="00297161">
        <w:rPr>
          <w:rFonts w:ascii="Verdana" w:hAnsi="Verdana"/>
          <w:sz w:val="20"/>
          <w:szCs w:val="20"/>
        </w:rPr>
        <w:t>No new equity instruments are issued in the Merger process. There are no special conditions affecting dividend rights</w:t>
      </w:r>
      <w:r w:rsidR="00C50BAF" w:rsidRPr="00297161">
        <w:rPr>
          <w:rFonts w:ascii="Verdana" w:hAnsi="Verdana"/>
          <w:sz w:val="20"/>
          <w:szCs w:val="20"/>
        </w:rPr>
        <w:t>.</w:t>
      </w:r>
    </w:p>
    <w:p w14:paraId="62D98353" w14:textId="6B49BB82" w:rsidR="00C71DB5" w:rsidRPr="00297161" w:rsidRDefault="001548CA" w:rsidP="009F6B9F">
      <w:pPr>
        <w:pStyle w:val="ListParagraph"/>
        <w:keepNext/>
        <w:keepLines/>
        <w:numPr>
          <w:ilvl w:val="0"/>
          <w:numId w:val="16"/>
        </w:numPr>
        <w:spacing w:before="240" w:after="120" w:line="276" w:lineRule="auto"/>
        <w:ind w:left="709" w:hanging="709"/>
        <w:contextualSpacing w:val="0"/>
        <w:jc w:val="both"/>
        <w:rPr>
          <w:rFonts w:ascii="Verdana" w:hAnsi="Verdana"/>
          <w:sz w:val="20"/>
          <w:szCs w:val="20"/>
        </w:rPr>
      </w:pPr>
      <w:r w:rsidRPr="00297161">
        <w:rPr>
          <w:rFonts w:ascii="Verdana" w:hAnsi="Verdana"/>
          <w:b/>
          <w:sz w:val="20"/>
          <w:szCs w:val="20"/>
        </w:rPr>
        <w:t>Archiving</w:t>
      </w:r>
      <w:r w:rsidR="00FE3F49" w:rsidRPr="00297161">
        <w:rPr>
          <w:rFonts w:ascii="Verdana" w:hAnsi="Verdana"/>
          <w:sz w:val="20"/>
          <w:szCs w:val="20"/>
        </w:rPr>
        <w:t xml:space="preserve">. </w:t>
      </w:r>
      <w:r w:rsidR="00CD0690">
        <w:rPr>
          <w:rFonts w:ascii="Verdana" w:hAnsi="Verdana"/>
          <w:spacing w:val="2"/>
          <w:sz w:val="20"/>
          <w:szCs w:val="20"/>
        </w:rPr>
        <w:t>A</w:t>
      </w:r>
      <w:r w:rsidR="00602FC1">
        <w:rPr>
          <w:rFonts w:ascii="Verdana" w:hAnsi="Verdana"/>
          <w:spacing w:val="2"/>
          <w:sz w:val="20"/>
          <w:szCs w:val="20"/>
        </w:rPr>
        <w:t>ccording to</w:t>
      </w:r>
      <w:r w:rsidR="00602FC1" w:rsidRPr="00297161">
        <w:rPr>
          <w:rFonts w:ascii="Verdana" w:hAnsi="Verdana"/>
          <w:spacing w:val="2"/>
          <w:sz w:val="20"/>
          <w:szCs w:val="20"/>
        </w:rPr>
        <w:t xml:space="preserve"> </w:t>
      </w:r>
      <w:r w:rsidRPr="00297161">
        <w:rPr>
          <w:rFonts w:ascii="Verdana" w:hAnsi="Verdana"/>
          <w:sz w:val="20"/>
          <w:szCs w:val="20"/>
        </w:rPr>
        <w:t>Article 3 paragraph (2) of Order no. 897/2015, the Absorbing Company shall be responsible for the storage and archiving of the supporting documents and accounting records of the Absorbed Companies</w:t>
      </w:r>
      <w:r w:rsidR="00C71DB5" w:rsidRPr="00297161">
        <w:rPr>
          <w:rFonts w:ascii="Verdana" w:hAnsi="Verdana"/>
          <w:sz w:val="20"/>
          <w:szCs w:val="20"/>
        </w:rPr>
        <w:t xml:space="preserve">. </w:t>
      </w:r>
    </w:p>
    <w:p w14:paraId="20329343" w14:textId="6F325DF6" w:rsidR="00A62C18" w:rsidRPr="00297161" w:rsidRDefault="001548CA" w:rsidP="00BD2B95">
      <w:pPr>
        <w:pStyle w:val="ListParagraph"/>
        <w:keepNext/>
        <w:keepLines/>
        <w:numPr>
          <w:ilvl w:val="0"/>
          <w:numId w:val="16"/>
        </w:numPr>
        <w:spacing w:before="240" w:after="120" w:line="276" w:lineRule="auto"/>
        <w:ind w:left="709" w:hanging="709"/>
        <w:contextualSpacing w:val="0"/>
        <w:jc w:val="both"/>
        <w:rPr>
          <w:rFonts w:ascii="Verdana" w:hAnsi="Verdana"/>
          <w:sz w:val="20"/>
          <w:szCs w:val="20"/>
        </w:rPr>
      </w:pPr>
      <w:r w:rsidRPr="00297161">
        <w:rPr>
          <w:rFonts w:ascii="Verdana" w:hAnsi="Verdana"/>
          <w:b/>
          <w:bCs/>
          <w:spacing w:val="-4"/>
          <w:sz w:val="20"/>
          <w:szCs w:val="20"/>
        </w:rPr>
        <w:t>Others</w:t>
      </w:r>
      <w:r w:rsidR="00AE7B1D" w:rsidRPr="00297161">
        <w:rPr>
          <w:rFonts w:ascii="Verdana" w:hAnsi="Verdana"/>
          <w:b/>
          <w:bCs/>
          <w:spacing w:val="-4"/>
          <w:sz w:val="20"/>
          <w:szCs w:val="20"/>
        </w:rPr>
        <w:t>.</w:t>
      </w:r>
      <w:r w:rsidR="00AE7B1D" w:rsidRPr="00297161">
        <w:rPr>
          <w:rFonts w:ascii="Verdana" w:hAnsi="Verdana"/>
          <w:spacing w:val="-4"/>
          <w:sz w:val="20"/>
          <w:szCs w:val="20"/>
        </w:rPr>
        <w:t xml:space="preserve"> </w:t>
      </w:r>
      <w:r w:rsidRPr="00297161">
        <w:rPr>
          <w:rFonts w:ascii="Verdana" w:hAnsi="Verdana"/>
          <w:spacing w:val="-4"/>
          <w:sz w:val="20"/>
          <w:szCs w:val="20"/>
        </w:rPr>
        <w:t>For the avoidance of doubt, all assets and liabilities of the Absorbed Companies, as mentioned in the Annexes, shall be transferred to the Absorbing Company as at the Merger Date, to the extent that they still belong to the Absorbed Companies and “</w:t>
      </w:r>
      <w:r w:rsidRPr="00297161">
        <w:rPr>
          <w:rFonts w:ascii="Verdana" w:hAnsi="Verdana"/>
          <w:i/>
          <w:iCs/>
          <w:spacing w:val="-4"/>
          <w:sz w:val="20"/>
          <w:szCs w:val="20"/>
        </w:rPr>
        <w:t>in the condition in which they are</w:t>
      </w:r>
      <w:r w:rsidRPr="00297161">
        <w:rPr>
          <w:rFonts w:ascii="Verdana" w:hAnsi="Verdana"/>
          <w:spacing w:val="-4"/>
          <w:sz w:val="20"/>
          <w:szCs w:val="20"/>
        </w:rPr>
        <w:t>” on the Merger Date.</w:t>
      </w:r>
      <w:r w:rsidR="004576D0" w:rsidRPr="00297161">
        <w:rPr>
          <w:rFonts w:ascii="Verdana" w:hAnsi="Verdana"/>
          <w:spacing w:val="-4"/>
          <w:sz w:val="20"/>
          <w:szCs w:val="20"/>
        </w:rPr>
        <w:t xml:space="preserve">  </w:t>
      </w:r>
      <w:r w:rsidRPr="00297161">
        <w:rPr>
          <w:rFonts w:ascii="Verdana" w:hAnsi="Verdana"/>
          <w:spacing w:val="-4"/>
          <w:sz w:val="20"/>
          <w:szCs w:val="20"/>
        </w:rPr>
        <w:t xml:space="preserve"> </w:t>
      </w:r>
    </w:p>
    <w:p w14:paraId="4328CAB8" w14:textId="16C1CD8B" w:rsidR="001548CA" w:rsidRPr="00297161" w:rsidRDefault="001548CA" w:rsidP="001548CA">
      <w:pPr>
        <w:keepNext/>
        <w:keepLines/>
        <w:spacing w:before="120" w:after="120" w:line="276" w:lineRule="auto"/>
        <w:ind w:left="709"/>
        <w:jc w:val="both"/>
        <w:rPr>
          <w:rFonts w:ascii="Verdana" w:hAnsi="Verdana"/>
          <w:spacing w:val="-4"/>
          <w:sz w:val="20"/>
          <w:szCs w:val="20"/>
        </w:rPr>
      </w:pPr>
      <w:r w:rsidRPr="00297161">
        <w:rPr>
          <w:rFonts w:ascii="Verdana" w:hAnsi="Verdana"/>
          <w:spacing w:val="-4"/>
          <w:sz w:val="20"/>
          <w:szCs w:val="20"/>
        </w:rPr>
        <w:t>Pursuant to Article 32 paragraph (3) of the Fiscal Code, the transfer of assets and liabilities carried out within a merger operation is treated, from a corporate income tax perspective, as a non-taxable transfer for the difference between the market value of the assets/liabilities and their tax value.</w:t>
      </w:r>
    </w:p>
    <w:p w14:paraId="10705823" w14:textId="06AB5C92" w:rsidR="00C50BAF" w:rsidRPr="00297161" w:rsidRDefault="000C74DD" w:rsidP="001548CA">
      <w:pPr>
        <w:keepNext/>
        <w:keepLines/>
        <w:spacing w:before="120" w:after="120" w:line="276" w:lineRule="auto"/>
        <w:ind w:left="709"/>
        <w:jc w:val="both"/>
        <w:rPr>
          <w:rFonts w:ascii="Verdana" w:hAnsi="Verdana"/>
          <w:spacing w:val="-4"/>
          <w:sz w:val="20"/>
          <w:szCs w:val="20"/>
        </w:rPr>
      </w:pPr>
      <w:r>
        <w:rPr>
          <w:rFonts w:ascii="Verdana" w:hAnsi="Verdana"/>
          <w:spacing w:val="2"/>
          <w:sz w:val="20"/>
          <w:szCs w:val="20"/>
        </w:rPr>
        <w:t>According to</w:t>
      </w:r>
      <w:r w:rsidRPr="00297161">
        <w:rPr>
          <w:rFonts w:ascii="Verdana" w:hAnsi="Verdana"/>
          <w:spacing w:val="2"/>
          <w:sz w:val="20"/>
          <w:szCs w:val="20"/>
        </w:rPr>
        <w:t xml:space="preserve"> </w:t>
      </w:r>
      <w:r w:rsidR="001548CA" w:rsidRPr="00297161">
        <w:rPr>
          <w:rFonts w:ascii="Verdana" w:hAnsi="Verdana"/>
          <w:spacing w:val="-4"/>
          <w:sz w:val="20"/>
          <w:szCs w:val="20"/>
        </w:rPr>
        <w:t>Article 270 paragraph (7) of the Fiscal Code, given the specific nature of the merger operation, the merger is considered a VAT-neutral transaction.</w:t>
      </w:r>
    </w:p>
    <w:p w14:paraId="02C2786F" w14:textId="77777777" w:rsidR="001548CA" w:rsidRPr="00297161" w:rsidRDefault="001548CA" w:rsidP="001548CA">
      <w:pPr>
        <w:keepNext/>
        <w:keepLines/>
        <w:spacing w:before="360" w:after="240" w:line="276" w:lineRule="auto"/>
        <w:jc w:val="both"/>
        <w:rPr>
          <w:rFonts w:ascii="Verdana" w:hAnsi="Verdana"/>
          <w:sz w:val="20"/>
          <w:szCs w:val="20"/>
        </w:rPr>
      </w:pPr>
      <w:r w:rsidRPr="00297161">
        <w:rPr>
          <w:rFonts w:ascii="Verdana" w:hAnsi="Verdana"/>
          <w:sz w:val="20"/>
          <w:szCs w:val="20"/>
        </w:rPr>
        <w:t>The Annexes 1–6 form an integral part of this Project.</w:t>
      </w:r>
    </w:p>
    <w:p w14:paraId="7992E3E8" w14:textId="77777777" w:rsidR="001548CA" w:rsidRPr="00297161" w:rsidRDefault="001548CA" w:rsidP="001548CA">
      <w:pPr>
        <w:keepNext/>
        <w:keepLines/>
        <w:spacing w:before="360" w:after="240" w:line="276" w:lineRule="auto"/>
        <w:jc w:val="both"/>
        <w:rPr>
          <w:rFonts w:ascii="Verdana" w:hAnsi="Verdana"/>
          <w:sz w:val="20"/>
          <w:szCs w:val="20"/>
        </w:rPr>
      </w:pPr>
      <w:r w:rsidRPr="00297161">
        <w:rPr>
          <w:rFonts w:ascii="Verdana" w:hAnsi="Verdana"/>
          <w:sz w:val="20"/>
          <w:szCs w:val="20"/>
        </w:rPr>
        <w:t>This Project consists of 31 pages without Annexes and a total of 47 pages including the Annexes.</w:t>
      </w:r>
    </w:p>
    <w:p w14:paraId="6FC04F2C" w14:textId="053CDDE6" w:rsidR="00881F76" w:rsidRPr="00297161" w:rsidRDefault="001548CA" w:rsidP="009F6B9F">
      <w:pPr>
        <w:keepNext/>
        <w:keepLines/>
        <w:spacing w:before="360" w:after="240" w:line="276" w:lineRule="auto"/>
        <w:jc w:val="both"/>
        <w:rPr>
          <w:rFonts w:ascii="Verdana" w:hAnsi="Verdana"/>
          <w:sz w:val="20"/>
          <w:szCs w:val="20"/>
        </w:rPr>
      </w:pPr>
      <w:r w:rsidRPr="00297161">
        <w:rPr>
          <w:rFonts w:ascii="Verdana" w:hAnsi="Verdana"/>
          <w:sz w:val="20"/>
          <w:szCs w:val="20"/>
        </w:rPr>
        <w:t>Drafted today, 09.12.2025, in 8 (eight) original counterparts, each having equal legal force.</w:t>
      </w:r>
    </w:p>
    <w:p w14:paraId="17A36E73" w14:textId="77777777" w:rsidR="0081099D" w:rsidRPr="00297161" w:rsidRDefault="0081099D" w:rsidP="00FE112A">
      <w:pPr>
        <w:keepNext/>
        <w:keepLines/>
        <w:spacing w:before="240" w:after="240" w:line="276" w:lineRule="auto"/>
        <w:jc w:val="both"/>
        <w:rPr>
          <w:rFonts w:ascii="Verdana" w:hAnsi="Verdana"/>
          <w:i/>
          <w:iCs/>
          <w:color w:val="000000"/>
          <w:sz w:val="20"/>
          <w:szCs w:val="20"/>
        </w:rPr>
      </w:pPr>
    </w:p>
    <w:p w14:paraId="00570803" w14:textId="2F84B79F" w:rsidR="00123D5C" w:rsidRPr="00297161" w:rsidRDefault="001548CA" w:rsidP="0081099D">
      <w:pPr>
        <w:keepNext/>
        <w:keepLines/>
        <w:pageBreakBefore/>
        <w:spacing w:before="240" w:after="240" w:line="276" w:lineRule="auto"/>
        <w:jc w:val="both"/>
        <w:rPr>
          <w:rFonts w:ascii="Verdana" w:hAnsi="Verdana"/>
          <w:i/>
          <w:iCs/>
          <w:color w:val="000000"/>
          <w:sz w:val="20"/>
          <w:szCs w:val="20"/>
        </w:rPr>
      </w:pPr>
      <w:r w:rsidRPr="00297161">
        <w:rPr>
          <w:rFonts w:ascii="Verdana" w:hAnsi="Verdana"/>
          <w:i/>
          <w:iCs/>
          <w:color w:val="000000"/>
          <w:sz w:val="20"/>
          <w:szCs w:val="20"/>
        </w:rPr>
        <w:lastRenderedPageBreak/>
        <w:t>Absorbing Company</w:t>
      </w:r>
      <w:r w:rsidR="00123D5C" w:rsidRPr="00297161">
        <w:rPr>
          <w:rFonts w:ascii="Verdana" w:hAnsi="Verdana"/>
          <w:i/>
          <w:iCs/>
          <w:color w:val="000000"/>
          <w:sz w:val="20"/>
          <w:szCs w:val="20"/>
        </w:rPr>
        <w:t>,</w:t>
      </w:r>
    </w:p>
    <w:p w14:paraId="02D27C07" w14:textId="08034380" w:rsidR="00123D5C" w:rsidRPr="00297161" w:rsidRDefault="00D90CAD" w:rsidP="00123D5C">
      <w:pPr>
        <w:pStyle w:val="ListParagraph"/>
        <w:keepNext/>
        <w:keepLines/>
        <w:spacing w:before="60" w:after="60" w:line="276" w:lineRule="auto"/>
        <w:ind w:left="0"/>
        <w:rPr>
          <w:rFonts w:ascii="Verdana" w:hAnsi="Verdana"/>
          <w:b/>
          <w:bCs/>
          <w:color w:val="000000"/>
          <w:sz w:val="20"/>
          <w:szCs w:val="20"/>
        </w:rPr>
      </w:pPr>
      <w:r w:rsidRPr="00297161">
        <w:rPr>
          <w:rFonts w:ascii="Verdana" w:hAnsi="Verdana"/>
          <w:b/>
          <w:bCs/>
          <w:color w:val="000000"/>
          <w:sz w:val="20"/>
          <w:szCs w:val="20"/>
        </w:rPr>
        <w:t>AROBS TRANSILVANIA SOFTWARE S</w:t>
      </w:r>
      <w:r w:rsidR="0038227E" w:rsidRPr="00297161">
        <w:rPr>
          <w:rFonts w:ascii="Verdana" w:hAnsi="Verdana"/>
          <w:b/>
          <w:bCs/>
          <w:color w:val="000000"/>
          <w:sz w:val="20"/>
          <w:szCs w:val="20"/>
        </w:rPr>
        <w:t>.</w:t>
      </w:r>
      <w:r w:rsidRPr="00297161">
        <w:rPr>
          <w:rFonts w:ascii="Verdana" w:hAnsi="Verdana"/>
          <w:b/>
          <w:bCs/>
          <w:color w:val="000000"/>
          <w:sz w:val="20"/>
          <w:szCs w:val="20"/>
        </w:rPr>
        <w:t>A</w:t>
      </w:r>
      <w:r w:rsidR="0038227E" w:rsidRPr="00297161">
        <w:rPr>
          <w:rFonts w:ascii="Verdana" w:hAnsi="Verdana"/>
          <w:b/>
          <w:bCs/>
          <w:color w:val="000000"/>
          <w:sz w:val="20"/>
          <w:szCs w:val="20"/>
        </w:rPr>
        <w:t>.</w:t>
      </w:r>
    </w:p>
    <w:p w14:paraId="624ADA67" w14:textId="6539A9B6" w:rsidR="00794326" w:rsidRPr="00297161" w:rsidRDefault="001548CA" w:rsidP="00FE112A">
      <w:pPr>
        <w:keepNext/>
        <w:keepLines/>
        <w:spacing w:before="240" w:after="240" w:line="276" w:lineRule="auto"/>
        <w:jc w:val="both"/>
        <w:rPr>
          <w:rFonts w:ascii="Verdana" w:hAnsi="Verdana"/>
          <w:sz w:val="20"/>
          <w:szCs w:val="20"/>
        </w:rPr>
      </w:pPr>
      <w:r w:rsidRPr="00297161">
        <w:rPr>
          <w:rFonts w:ascii="Verdana" w:hAnsi="Verdana"/>
          <w:i/>
          <w:iCs/>
          <w:sz w:val="20"/>
          <w:szCs w:val="20"/>
        </w:rPr>
        <w:t xml:space="preserve">by legal representative </w:t>
      </w:r>
      <w:r w:rsidRPr="00297161">
        <w:rPr>
          <w:rFonts w:ascii="Verdana" w:hAnsi="Verdana"/>
          <w:sz w:val="20"/>
          <w:szCs w:val="20"/>
        </w:rPr>
        <w:t>Voicu Oprean</w:t>
      </w:r>
    </w:p>
    <w:p w14:paraId="67B0BFBC" w14:textId="77777777" w:rsidR="00123D5C" w:rsidRPr="00297161" w:rsidRDefault="00123D5C" w:rsidP="00FE112A">
      <w:pPr>
        <w:keepNext/>
        <w:keepLines/>
        <w:spacing w:before="240" w:after="240" w:line="276" w:lineRule="auto"/>
        <w:jc w:val="both"/>
        <w:rPr>
          <w:rFonts w:ascii="Verdana" w:hAnsi="Verdana"/>
          <w:sz w:val="20"/>
          <w:szCs w:val="20"/>
        </w:rPr>
      </w:pPr>
    </w:p>
    <w:p w14:paraId="04687618" w14:textId="3FAA4DCF" w:rsidR="00123D5C" w:rsidRPr="00297161" w:rsidRDefault="00123D5C" w:rsidP="00FE112A">
      <w:pPr>
        <w:keepNext/>
        <w:keepLines/>
        <w:spacing w:before="240" w:after="240" w:line="276" w:lineRule="auto"/>
        <w:jc w:val="both"/>
        <w:rPr>
          <w:rFonts w:ascii="Verdana" w:hAnsi="Verdana"/>
          <w:spacing w:val="-4"/>
          <w:sz w:val="20"/>
          <w:szCs w:val="20"/>
        </w:rPr>
      </w:pPr>
      <w:r w:rsidRPr="00297161">
        <w:rPr>
          <w:rFonts w:ascii="Verdana" w:hAnsi="Verdana"/>
          <w:b/>
          <w:bCs/>
          <w:sz w:val="20"/>
          <w:szCs w:val="20"/>
        </w:rPr>
        <w:t>_______________________</w:t>
      </w:r>
    </w:p>
    <w:p w14:paraId="0A9579BC" w14:textId="77777777" w:rsidR="00C50BAF" w:rsidRPr="00297161" w:rsidRDefault="00C50BAF" w:rsidP="00FE112A">
      <w:pPr>
        <w:keepNext/>
        <w:keepLines/>
        <w:spacing w:before="240" w:after="240" w:line="276" w:lineRule="auto"/>
        <w:jc w:val="both"/>
        <w:rPr>
          <w:rFonts w:ascii="Verdana" w:hAnsi="Verdana"/>
          <w:spacing w:val="-4"/>
          <w:sz w:val="20"/>
          <w:szCs w:val="20"/>
        </w:rPr>
      </w:pPr>
    </w:p>
    <w:p w14:paraId="34166A88" w14:textId="77777777" w:rsidR="0081099D" w:rsidRPr="00297161" w:rsidRDefault="0081099D" w:rsidP="00FE112A">
      <w:pPr>
        <w:keepNext/>
        <w:keepLines/>
        <w:spacing w:before="240" w:after="240" w:line="276" w:lineRule="auto"/>
        <w:jc w:val="both"/>
        <w:rPr>
          <w:rFonts w:ascii="Verdana" w:hAnsi="Verdana"/>
          <w:spacing w:val="-4"/>
          <w:sz w:val="20"/>
          <w:szCs w:val="20"/>
        </w:rPr>
      </w:pPr>
    </w:p>
    <w:p w14:paraId="200800ED" w14:textId="561D9693" w:rsidR="00123D5C" w:rsidRPr="00297161" w:rsidRDefault="001548CA" w:rsidP="00123D5C">
      <w:pPr>
        <w:keepNext/>
        <w:keepLines/>
        <w:spacing w:before="60" w:after="180"/>
        <w:rPr>
          <w:rFonts w:ascii="Verdana" w:hAnsi="Verdana"/>
          <w:color w:val="000000"/>
          <w:sz w:val="20"/>
          <w:szCs w:val="20"/>
        </w:rPr>
      </w:pPr>
      <w:bookmarkStart w:id="171" w:name="_Toc369021521"/>
      <w:bookmarkStart w:id="172" w:name="_Toc369004359"/>
      <w:bookmarkStart w:id="173" w:name="_Toc369004358"/>
      <w:bookmarkStart w:id="174" w:name="_Toc369021520"/>
      <w:r w:rsidRPr="00297161">
        <w:rPr>
          <w:rFonts w:ascii="Verdana" w:hAnsi="Verdana"/>
          <w:i/>
          <w:iCs/>
          <w:color w:val="000000"/>
          <w:sz w:val="20"/>
          <w:szCs w:val="20"/>
        </w:rPr>
        <w:t>Absorbed Company</w:t>
      </w:r>
      <w:r w:rsidR="00123D5C" w:rsidRPr="00297161">
        <w:rPr>
          <w:rFonts w:ascii="Verdana" w:hAnsi="Verdana"/>
          <w:color w:val="000000"/>
          <w:sz w:val="20"/>
          <w:szCs w:val="20"/>
        </w:rPr>
        <w:t>,</w:t>
      </w:r>
    </w:p>
    <w:p w14:paraId="39286F98" w14:textId="7AD0536B" w:rsidR="00123D5C" w:rsidRPr="00297161" w:rsidRDefault="00D90CAD" w:rsidP="00123D5C">
      <w:pPr>
        <w:pStyle w:val="ListParagraph"/>
        <w:keepNext/>
        <w:keepLines/>
        <w:spacing w:before="60" w:after="60" w:line="276" w:lineRule="auto"/>
        <w:ind w:left="0"/>
        <w:rPr>
          <w:rFonts w:ascii="Verdana" w:hAnsi="Verdana"/>
          <w:b/>
          <w:bCs/>
          <w:color w:val="000000"/>
          <w:sz w:val="20"/>
          <w:szCs w:val="20"/>
        </w:rPr>
      </w:pPr>
      <w:r w:rsidRPr="00297161">
        <w:rPr>
          <w:rFonts w:ascii="Verdana" w:hAnsi="Verdana"/>
          <w:b/>
          <w:bCs/>
          <w:color w:val="000000"/>
          <w:sz w:val="20"/>
          <w:szCs w:val="20"/>
        </w:rPr>
        <w:t>AROBS DEVELOPMENT &amp; ENGINEERING S</w:t>
      </w:r>
      <w:r w:rsidR="0038227E" w:rsidRPr="00297161">
        <w:rPr>
          <w:rFonts w:ascii="Verdana" w:hAnsi="Verdana"/>
          <w:b/>
          <w:bCs/>
          <w:color w:val="000000"/>
          <w:sz w:val="20"/>
          <w:szCs w:val="20"/>
        </w:rPr>
        <w:t>.</w:t>
      </w:r>
      <w:r w:rsidRPr="00297161">
        <w:rPr>
          <w:rFonts w:ascii="Verdana" w:hAnsi="Verdana"/>
          <w:b/>
          <w:bCs/>
          <w:color w:val="000000"/>
          <w:sz w:val="20"/>
          <w:szCs w:val="20"/>
        </w:rPr>
        <w:t>R</w:t>
      </w:r>
      <w:r w:rsidR="0038227E" w:rsidRPr="00297161">
        <w:rPr>
          <w:rFonts w:ascii="Verdana" w:hAnsi="Verdana"/>
          <w:b/>
          <w:bCs/>
          <w:color w:val="000000"/>
          <w:sz w:val="20"/>
          <w:szCs w:val="20"/>
        </w:rPr>
        <w:t>.</w:t>
      </w:r>
      <w:r w:rsidRPr="00297161">
        <w:rPr>
          <w:rFonts w:ascii="Verdana" w:hAnsi="Verdana"/>
          <w:b/>
          <w:bCs/>
          <w:color w:val="000000"/>
          <w:sz w:val="20"/>
          <w:szCs w:val="20"/>
        </w:rPr>
        <w:t>L</w:t>
      </w:r>
      <w:r w:rsidR="0038227E" w:rsidRPr="00297161">
        <w:rPr>
          <w:rFonts w:ascii="Verdana" w:hAnsi="Verdana"/>
          <w:b/>
          <w:bCs/>
          <w:color w:val="000000"/>
          <w:sz w:val="20"/>
          <w:szCs w:val="20"/>
        </w:rPr>
        <w:t>.</w:t>
      </w:r>
    </w:p>
    <w:p w14:paraId="01E2257B" w14:textId="79D6D226" w:rsidR="00805B18" w:rsidRPr="00297161" w:rsidRDefault="001548CA" w:rsidP="00805B18">
      <w:pPr>
        <w:keepNext/>
        <w:keepLines/>
        <w:spacing w:before="240" w:after="240" w:line="276" w:lineRule="auto"/>
        <w:jc w:val="both"/>
        <w:rPr>
          <w:rFonts w:ascii="Verdana" w:hAnsi="Verdana"/>
          <w:sz w:val="20"/>
          <w:szCs w:val="20"/>
        </w:rPr>
      </w:pPr>
      <w:r w:rsidRPr="00297161">
        <w:rPr>
          <w:rFonts w:ascii="Verdana" w:hAnsi="Verdana"/>
          <w:i/>
          <w:iCs/>
          <w:sz w:val="20"/>
          <w:szCs w:val="20"/>
        </w:rPr>
        <w:t xml:space="preserve">by legal representative </w:t>
      </w:r>
      <w:r w:rsidRPr="00297161">
        <w:rPr>
          <w:rFonts w:ascii="Verdana" w:hAnsi="Verdana"/>
          <w:sz w:val="20"/>
          <w:szCs w:val="20"/>
        </w:rPr>
        <w:t>Silvan Morariu</w:t>
      </w:r>
    </w:p>
    <w:p w14:paraId="0317A157" w14:textId="77777777" w:rsidR="0081099D" w:rsidRPr="00297161" w:rsidRDefault="0081099D" w:rsidP="0081099D">
      <w:pPr>
        <w:keepNext/>
        <w:keepLines/>
        <w:spacing w:before="240" w:after="240" w:line="276" w:lineRule="auto"/>
        <w:jc w:val="both"/>
        <w:rPr>
          <w:rFonts w:ascii="Verdana" w:hAnsi="Verdana"/>
          <w:sz w:val="20"/>
          <w:szCs w:val="20"/>
        </w:rPr>
      </w:pPr>
    </w:p>
    <w:p w14:paraId="3C95330A" w14:textId="77777777" w:rsidR="0081099D" w:rsidRPr="00297161" w:rsidRDefault="0081099D" w:rsidP="0081099D">
      <w:pPr>
        <w:keepNext/>
        <w:keepLines/>
        <w:spacing w:before="240" w:after="240" w:line="276" w:lineRule="auto"/>
        <w:jc w:val="both"/>
        <w:rPr>
          <w:rFonts w:ascii="Verdana" w:hAnsi="Verdana"/>
          <w:spacing w:val="-4"/>
          <w:sz w:val="20"/>
          <w:szCs w:val="20"/>
        </w:rPr>
      </w:pPr>
      <w:r w:rsidRPr="00297161">
        <w:rPr>
          <w:rFonts w:ascii="Verdana" w:hAnsi="Verdana"/>
          <w:b/>
          <w:bCs/>
          <w:sz w:val="20"/>
          <w:szCs w:val="20"/>
        </w:rPr>
        <w:t>_______________________</w:t>
      </w:r>
    </w:p>
    <w:p w14:paraId="42D3D576" w14:textId="77777777" w:rsidR="0081099D" w:rsidRPr="00297161" w:rsidRDefault="0081099D" w:rsidP="0081099D">
      <w:pPr>
        <w:keepNext/>
        <w:keepLines/>
        <w:spacing w:before="240" w:after="240" w:line="276" w:lineRule="auto"/>
        <w:jc w:val="both"/>
        <w:rPr>
          <w:rFonts w:ascii="Verdana" w:hAnsi="Verdana"/>
          <w:spacing w:val="-4"/>
          <w:sz w:val="20"/>
          <w:szCs w:val="20"/>
        </w:rPr>
      </w:pPr>
    </w:p>
    <w:p w14:paraId="53B0DDA4" w14:textId="77777777" w:rsidR="0081099D" w:rsidRPr="00297161" w:rsidRDefault="0081099D" w:rsidP="0081099D">
      <w:pPr>
        <w:keepNext/>
        <w:keepLines/>
        <w:spacing w:before="240" w:after="240" w:line="276" w:lineRule="auto"/>
        <w:jc w:val="both"/>
        <w:rPr>
          <w:rFonts w:ascii="Verdana" w:hAnsi="Verdana"/>
          <w:spacing w:val="-4"/>
          <w:sz w:val="20"/>
          <w:szCs w:val="20"/>
        </w:rPr>
      </w:pPr>
    </w:p>
    <w:p w14:paraId="1DA10A04" w14:textId="5ACE4E69" w:rsidR="00123D5C" w:rsidRPr="00297161" w:rsidRDefault="001548CA" w:rsidP="00123D5C">
      <w:pPr>
        <w:keepNext/>
        <w:keepLines/>
        <w:spacing w:before="60" w:after="180"/>
        <w:rPr>
          <w:rFonts w:ascii="Verdana" w:hAnsi="Verdana"/>
          <w:color w:val="000000"/>
          <w:sz w:val="20"/>
          <w:szCs w:val="20"/>
        </w:rPr>
      </w:pPr>
      <w:r w:rsidRPr="00297161">
        <w:rPr>
          <w:rFonts w:ascii="Verdana" w:hAnsi="Verdana"/>
          <w:i/>
          <w:iCs/>
          <w:color w:val="000000"/>
          <w:sz w:val="20"/>
          <w:szCs w:val="20"/>
        </w:rPr>
        <w:t>Absorbed Company</w:t>
      </w:r>
      <w:r w:rsidR="00123D5C" w:rsidRPr="00297161">
        <w:rPr>
          <w:rFonts w:ascii="Verdana" w:hAnsi="Verdana"/>
          <w:color w:val="000000"/>
          <w:sz w:val="20"/>
          <w:szCs w:val="20"/>
        </w:rPr>
        <w:t>,</w:t>
      </w:r>
    </w:p>
    <w:p w14:paraId="460A03AF" w14:textId="353E767B" w:rsidR="00123D5C" w:rsidRPr="00297161" w:rsidRDefault="00D90CAD" w:rsidP="00123D5C">
      <w:pPr>
        <w:pStyle w:val="ListParagraph"/>
        <w:keepNext/>
        <w:keepLines/>
        <w:spacing w:before="60" w:after="60" w:line="276" w:lineRule="auto"/>
        <w:ind w:left="0"/>
        <w:rPr>
          <w:rFonts w:ascii="Verdana" w:hAnsi="Verdana"/>
          <w:b/>
          <w:bCs/>
          <w:color w:val="000000"/>
          <w:sz w:val="20"/>
          <w:szCs w:val="20"/>
        </w:rPr>
      </w:pPr>
      <w:r w:rsidRPr="00297161">
        <w:rPr>
          <w:rFonts w:ascii="Verdana" w:hAnsi="Verdana"/>
          <w:b/>
          <w:bCs/>
          <w:color w:val="000000"/>
          <w:sz w:val="20"/>
          <w:szCs w:val="20"/>
        </w:rPr>
        <w:t>BERG COMPUTERS SRL</w:t>
      </w:r>
    </w:p>
    <w:p w14:paraId="3D871DEB" w14:textId="0876C42A" w:rsidR="00805B18" w:rsidRPr="00297161" w:rsidRDefault="001548CA" w:rsidP="00805B18">
      <w:pPr>
        <w:keepNext/>
        <w:keepLines/>
        <w:spacing w:before="240" w:after="240" w:line="276" w:lineRule="auto"/>
        <w:jc w:val="both"/>
        <w:rPr>
          <w:rFonts w:ascii="Verdana" w:hAnsi="Verdana"/>
          <w:sz w:val="20"/>
          <w:szCs w:val="20"/>
        </w:rPr>
      </w:pPr>
      <w:r w:rsidRPr="00297161">
        <w:rPr>
          <w:rFonts w:ascii="Verdana" w:hAnsi="Verdana"/>
          <w:i/>
          <w:iCs/>
          <w:sz w:val="20"/>
          <w:szCs w:val="20"/>
        </w:rPr>
        <w:t xml:space="preserve">by legal representative </w:t>
      </w:r>
      <w:r w:rsidRPr="00297161">
        <w:rPr>
          <w:rFonts w:ascii="Verdana" w:hAnsi="Verdana"/>
          <w:sz w:val="20"/>
          <w:szCs w:val="20"/>
        </w:rPr>
        <w:t>Voicu Oprean</w:t>
      </w:r>
    </w:p>
    <w:p w14:paraId="1EC59E6B" w14:textId="77777777" w:rsidR="00123D5C" w:rsidRPr="00297161" w:rsidRDefault="00123D5C" w:rsidP="00123D5C">
      <w:pPr>
        <w:keepNext/>
        <w:keepLines/>
        <w:spacing w:before="240" w:after="240" w:line="276" w:lineRule="auto"/>
        <w:jc w:val="both"/>
        <w:rPr>
          <w:rFonts w:ascii="Verdana" w:hAnsi="Verdana"/>
          <w:sz w:val="20"/>
          <w:szCs w:val="20"/>
        </w:rPr>
      </w:pPr>
    </w:p>
    <w:p w14:paraId="60A5B029" w14:textId="0377DD96" w:rsidR="00805B18" w:rsidRPr="00297161" w:rsidRDefault="00123D5C" w:rsidP="00794326">
      <w:pPr>
        <w:keepNext/>
        <w:keepLines/>
        <w:spacing w:before="240" w:after="240" w:line="276" w:lineRule="auto"/>
        <w:jc w:val="both"/>
        <w:rPr>
          <w:rFonts w:ascii="Verdana" w:hAnsi="Verdana"/>
          <w:b/>
          <w:bCs/>
          <w:sz w:val="20"/>
          <w:szCs w:val="20"/>
        </w:rPr>
      </w:pPr>
      <w:r w:rsidRPr="00297161">
        <w:rPr>
          <w:rFonts w:ascii="Verdana" w:hAnsi="Verdana"/>
          <w:b/>
          <w:bCs/>
          <w:sz w:val="20"/>
          <w:szCs w:val="20"/>
        </w:rPr>
        <w:t>_______________________</w:t>
      </w:r>
      <w:bookmarkEnd w:id="171"/>
      <w:bookmarkEnd w:id="172"/>
      <w:bookmarkEnd w:id="173"/>
      <w:bookmarkEnd w:id="174"/>
    </w:p>
    <w:p w14:paraId="20D98633" w14:textId="53FE0E8B" w:rsidR="00805B18" w:rsidRPr="00297161" w:rsidRDefault="00805B18" w:rsidP="00794326">
      <w:pPr>
        <w:keepNext/>
        <w:keepLines/>
        <w:spacing w:before="240" w:after="240" w:line="276" w:lineRule="auto"/>
        <w:jc w:val="both"/>
        <w:rPr>
          <w:rFonts w:ascii="Verdana" w:hAnsi="Verdana"/>
          <w:spacing w:val="-4"/>
          <w:sz w:val="20"/>
          <w:szCs w:val="20"/>
        </w:rPr>
      </w:pPr>
    </w:p>
    <w:p w14:paraId="4860F519" w14:textId="77777777" w:rsidR="0081099D" w:rsidRPr="00297161" w:rsidRDefault="0081099D" w:rsidP="00794326">
      <w:pPr>
        <w:keepNext/>
        <w:keepLines/>
        <w:spacing w:before="240" w:after="240" w:line="276" w:lineRule="auto"/>
        <w:jc w:val="both"/>
        <w:rPr>
          <w:rFonts w:ascii="Verdana" w:hAnsi="Verdana"/>
          <w:spacing w:val="-4"/>
          <w:sz w:val="20"/>
          <w:szCs w:val="20"/>
        </w:rPr>
      </w:pPr>
    </w:p>
    <w:p w14:paraId="336184BB" w14:textId="007506A4" w:rsidR="00805B18" w:rsidRPr="00297161" w:rsidRDefault="001548CA" w:rsidP="00805B18">
      <w:pPr>
        <w:keepNext/>
        <w:keepLines/>
        <w:spacing w:before="60" w:after="180"/>
        <w:rPr>
          <w:rFonts w:ascii="Verdana" w:hAnsi="Verdana"/>
          <w:color w:val="000000"/>
          <w:sz w:val="20"/>
          <w:szCs w:val="20"/>
        </w:rPr>
      </w:pPr>
      <w:r w:rsidRPr="00297161">
        <w:rPr>
          <w:rFonts w:ascii="Verdana" w:hAnsi="Verdana"/>
          <w:i/>
          <w:iCs/>
          <w:color w:val="000000"/>
          <w:sz w:val="20"/>
          <w:szCs w:val="20"/>
        </w:rPr>
        <w:t>Absorbed Company</w:t>
      </w:r>
      <w:r w:rsidR="00805B18" w:rsidRPr="00297161">
        <w:rPr>
          <w:rFonts w:ascii="Verdana" w:hAnsi="Verdana"/>
          <w:color w:val="000000"/>
          <w:sz w:val="20"/>
          <w:szCs w:val="20"/>
        </w:rPr>
        <w:t>,</w:t>
      </w:r>
    </w:p>
    <w:p w14:paraId="3F2DCB02" w14:textId="4F235383" w:rsidR="00805B18" w:rsidRPr="00297161" w:rsidRDefault="00805B18" w:rsidP="00805B18">
      <w:pPr>
        <w:pStyle w:val="ListParagraph"/>
        <w:keepNext/>
        <w:keepLines/>
        <w:spacing w:before="60" w:after="60" w:line="276" w:lineRule="auto"/>
        <w:ind w:left="0"/>
        <w:rPr>
          <w:rFonts w:ascii="Verdana" w:hAnsi="Verdana"/>
          <w:b/>
          <w:bCs/>
          <w:color w:val="000000"/>
          <w:sz w:val="20"/>
          <w:szCs w:val="20"/>
        </w:rPr>
      </w:pPr>
      <w:r w:rsidRPr="00297161">
        <w:rPr>
          <w:rFonts w:ascii="Verdana" w:hAnsi="Verdana"/>
          <w:b/>
          <w:bCs/>
          <w:color w:val="000000"/>
          <w:sz w:val="20"/>
          <w:szCs w:val="20"/>
        </w:rPr>
        <w:t>NORDLOGIC SOFTWARE SRL</w:t>
      </w:r>
    </w:p>
    <w:p w14:paraId="58B8234B" w14:textId="4719CEF0" w:rsidR="00805B18" w:rsidRPr="00297161" w:rsidRDefault="001548CA" w:rsidP="00805B18">
      <w:pPr>
        <w:keepNext/>
        <w:keepLines/>
        <w:spacing w:before="240" w:after="240" w:line="276" w:lineRule="auto"/>
        <w:jc w:val="both"/>
        <w:rPr>
          <w:rFonts w:ascii="Verdana" w:hAnsi="Verdana"/>
          <w:sz w:val="20"/>
          <w:szCs w:val="20"/>
        </w:rPr>
      </w:pPr>
      <w:r w:rsidRPr="00297161">
        <w:rPr>
          <w:rFonts w:ascii="Verdana" w:hAnsi="Verdana"/>
          <w:i/>
          <w:iCs/>
          <w:sz w:val="20"/>
          <w:szCs w:val="20"/>
        </w:rPr>
        <w:t xml:space="preserve">by legal representative </w:t>
      </w:r>
      <w:r w:rsidRPr="00297161">
        <w:rPr>
          <w:rFonts w:ascii="Verdana" w:hAnsi="Verdana"/>
          <w:sz w:val="20"/>
          <w:szCs w:val="20"/>
        </w:rPr>
        <w:t>Voicu Oprean</w:t>
      </w:r>
    </w:p>
    <w:p w14:paraId="3EB49C21" w14:textId="77777777" w:rsidR="00805B18" w:rsidRPr="00297161" w:rsidRDefault="00805B18" w:rsidP="00805B18">
      <w:pPr>
        <w:keepNext/>
        <w:keepLines/>
        <w:pBdr>
          <w:bottom w:val="single" w:sz="12" w:space="1" w:color="auto"/>
        </w:pBdr>
        <w:spacing w:before="240" w:after="240" w:line="276" w:lineRule="auto"/>
        <w:jc w:val="both"/>
        <w:rPr>
          <w:rFonts w:ascii="Verdana" w:hAnsi="Verdana"/>
          <w:sz w:val="20"/>
          <w:szCs w:val="20"/>
        </w:rPr>
      </w:pPr>
    </w:p>
    <w:p w14:paraId="5EDED3C7" w14:textId="57E311BE" w:rsidR="007004D5" w:rsidRPr="00297161" w:rsidRDefault="007004D5" w:rsidP="00794326">
      <w:pPr>
        <w:keepNext/>
        <w:keepLines/>
        <w:spacing w:before="240" w:after="240" w:line="276" w:lineRule="auto"/>
        <w:jc w:val="both"/>
        <w:rPr>
          <w:rFonts w:ascii="Verdana" w:hAnsi="Verdana"/>
          <w:b/>
          <w:bCs/>
          <w:sz w:val="20"/>
          <w:szCs w:val="20"/>
        </w:rPr>
      </w:pPr>
    </w:p>
    <w:p w14:paraId="1D4BC5B6" w14:textId="77777777" w:rsidR="007004D5" w:rsidRPr="00297161" w:rsidRDefault="007004D5" w:rsidP="00794326">
      <w:pPr>
        <w:keepNext/>
        <w:keepLines/>
        <w:spacing w:before="240" w:after="240" w:line="276" w:lineRule="auto"/>
        <w:jc w:val="both"/>
        <w:rPr>
          <w:rFonts w:ascii="Verdana" w:hAnsi="Verdana"/>
          <w:b/>
          <w:bCs/>
          <w:sz w:val="20"/>
          <w:szCs w:val="20"/>
        </w:rPr>
      </w:pPr>
    </w:p>
    <w:p w14:paraId="0729FD1A" w14:textId="4ABB4E42" w:rsidR="007004D5" w:rsidRPr="00297161" w:rsidRDefault="001548CA" w:rsidP="007004D5">
      <w:pPr>
        <w:keepNext/>
        <w:keepLines/>
        <w:spacing w:before="60" w:after="180"/>
        <w:rPr>
          <w:rFonts w:ascii="Verdana" w:hAnsi="Verdana"/>
          <w:color w:val="000000"/>
          <w:sz w:val="20"/>
          <w:szCs w:val="20"/>
        </w:rPr>
      </w:pPr>
      <w:r w:rsidRPr="00297161">
        <w:rPr>
          <w:rFonts w:ascii="Verdana" w:hAnsi="Verdana"/>
          <w:i/>
          <w:iCs/>
          <w:color w:val="000000"/>
          <w:sz w:val="20"/>
          <w:szCs w:val="20"/>
        </w:rPr>
        <w:lastRenderedPageBreak/>
        <w:t>Absorbed Company</w:t>
      </w:r>
      <w:r w:rsidR="007004D5" w:rsidRPr="00297161">
        <w:rPr>
          <w:rFonts w:ascii="Verdana" w:hAnsi="Verdana"/>
          <w:color w:val="000000"/>
          <w:sz w:val="20"/>
          <w:szCs w:val="20"/>
        </w:rPr>
        <w:t>,</w:t>
      </w:r>
    </w:p>
    <w:p w14:paraId="70DF80DF" w14:textId="3BDB4FF8" w:rsidR="007004D5" w:rsidRPr="00297161" w:rsidRDefault="007004D5" w:rsidP="007004D5">
      <w:pPr>
        <w:pStyle w:val="ListParagraph"/>
        <w:keepNext/>
        <w:keepLines/>
        <w:spacing w:before="60" w:after="60" w:line="276" w:lineRule="auto"/>
        <w:ind w:left="0"/>
        <w:rPr>
          <w:rFonts w:ascii="Verdana" w:hAnsi="Verdana"/>
          <w:b/>
          <w:bCs/>
          <w:color w:val="000000"/>
          <w:sz w:val="20"/>
          <w:szCs w:val="20"/>
        </w:rPr>
      </w:pPr>
      <w:r w:rsidRPr="00297161">
        <w:rPr>
          <w:rFonts w:ascii="Verdana" w:hAnsi="Verdana"/>
          <w:b/>
          <w:bCs/>
          <w:color w:val="000000"/>
          <w:sz w:val="20"/>
          <w:szCs w:val="20"/>
        </w:rPr>
        <w:t>INFOBEST ROMANIA SRL</w:t>
      </w:r>
    </w:p>
    <w:p w14:paraId="495FCE37" w14:textId="66176522" w:rsidR="007004D5" w:rsidRPr="00297161" w:rsidRDefault="001548CA" w:rsidP="007004D5">
      <w:pPr>
        <w:keepNext/>
        <w:keepLines/>
        <w:spacing w:before="240" w:after="240" w:line="276" w:lineRule="auto"/>
        <w:jc w:val="both"/>
        <w:rPr>
          <w:rFonts w:ascii="Verdana" w:hAnsi="Verdana"/>
          <w:sz w:val="20"/>
          <w:szCs w:val="20"/>
        </w:rPr>
      </w:pPr>
      <w:r w:rsidRPr="00297161">
        <w:rPr>
          <w:rFonts w:ascii="Verdana" w:hAnsi="Verdana"/>
          <w:i/>
          <w:iCs/>
          <w:sz w:val="20"/>
          <w:szCs w:val="20"/>
        </w:rPr>
        <w:t xml:space="preserve">by legal representative </w:t>
      </w:r>
      <w:r w:rsidRPr="00297161">
        <w:rPr>
          <w:rFonts w:ascii="Verdana" w:hAnsi="Verdana"/>
          <w:sz w:val="20"/>
          <w:szCs w:val="20"/>
        </w:rPr>
        <w:t>Voicu Oprean</w:t>
      </w:r>
    </w:p>
    <w:p w14:paraId="7B7700B3" w14:textId="77777777" w:rsidR="007004D5" w:rsidRPr="00297161" w:rsidRDefault="007004D5" w:rsidP="007004D5">
      <w:pPr>
        <w:keepNext/>
        <w:keepLines/>
        <w:spacing w:before="240" w:after="240" w:line="276" w:lineRule="auto"/>
        <w:jc w:val="both"/>
        <w:rPr>
          <w:rFonts w:ascii="Verdana" w:hAnsi="Verdana"/>
          <w:sz w:val="20"/>
          <w:szCs w:val="20"/>
        </w:rPr>
      </w:pPr>
    </w:p>
    <w:p w14:paraId="1F62C260" w14:textId="77777777" w:rsidR="007004D5" w:rsidRPr="00297161" w:rsidRDefault="007004D5" w:rsidP="007004D5">
      <w:pPr>
        <w:keepNext/>
        <w:keepLines/>
        <w:spacing w:before="240" w:after="240" w:line="276" w:lineRule="auto"/>
        <w:jc w:val="both"/>
        <w:rPr>
          <w:rFonts w:ascii="Verdana" w:hAnsi="Verdana"/>
          <w:b/>
          <w:bCs/>
          <w:sz w:val="20"/>
          <w:szCs w:val="20"/>
        </w:rPr>
      </w:pPr>
      <w:r w:rsidRPr="00297161">
        <w:rPr>
          <w:rFonts w:ascii="Verdana" w:hAnsi="Verdana"/>
          <w:b/>
          <w:bCs/>
          <w:sz w:val="20"/>
          <w:szCs w:val="20"/>
        </w:rPr>
        <w:t>_______________________</w:t>
      </w:r>
    </w:p>
    <w:p w14:paraId="3514E6E6" w14:textId="77777777" w:rsidR="007004D5" w:rsidRPr="00297161" w:rsidRDefault="007004D5" w:rsidP="00794326">
      <w:pPr>
        <w:keepNext/>
        <w:keepLines/>
        <w:spacing w:before="240" w:after="240" w:line="276" w:lineRule="auto"/>
        <w:jc w:val="both"/>
        <w:rPr>
          <w:rFonts w:ascii="Verdana" w:hAnsi="Verdana"/>
          <w:b/>
          <w:bCs/>
          <w:sz w:val="20"/>
          <w:szCs w:val="20"/>
        </w:rPr>
      </w:pPr>
    </w:p>
    <w:p w14:paraId="7ACAE72C" w14:textId="77777777" w:rsidR="007004D5" w:rsidRPr="00297161" w:rsidRDefault="007004D5" w:rsidP="007004D5">
      <w:pPr>
        <w:keepNext/>
        <w:keepLines/>
        <w:spacing w:before="60" w:after="180"/>
        <w:rPr>
          <w:rFonts w:ascii="Verdana" w:hAnsi="Verdana"/>
          <w:i/>
          <w:iCs/>
          <w:color w:val="000000"/>
          <w:sz w:val="20"/>
          <w:szCs w:val="20"/>
        </w:rPr>
      </w:pPr>
    </w:p>
    <w:p w14:paraId="1E10610A" w14:textId="4EA0BC89" w:rsidR="007004D5" w:rsidRPr="00297161" w:rsidRDefault="001548CA" w:rsidP="007004D5">
      <w:pPr>
        <w:keepNext/>
        <w:keepLines/>
        <w:spacing w:before="60" w:after="180"/>
        <w:rPr>
          <w:rFonts w:ascii="Verdana" w:hAnsi="Verdana"/>
          <w:color w:val="000000"/>
          <w:sz w:val="20"/>
          <w:szCs w:val="20"/>
        </w:rPr>
      </w:pPr>
      <w:r w:rsidRPr="00297161">
        <w:rPr>
          <w:rFonts w:ascii="Verdana" w:hAnsi="Verdana"/>
          <w:i/>
          <w:iCs/>
          <w:color w:val="000000"/>
          <w:sz w:val="20"/>
          <w:szCs w:val="20"/>
        </w:rPr>
        <w:t>Absorbed Company</w:t>
      </w:r>
      <w:r w:rsidR="007004D5" w:rsidRPr="00297161">
        <w:rPr>
          <w:rFonts w:ascii="Verdana" w:hAnsi="Verdana"/>
          <w:color w:val="000000"/>
          <w:sz w:val="20"/>
          <w:szCs w:val="20"/>
        </w:rPr>
        <w:t>,</w:t>
      </w:r>
    </w:p>
    <w:p w14:paraId="756775E0" w14:textId="28D53C03" w:rsidR="007004D5" w:rsidRPr="00297161" w:rsidRDefault="007004D5" w:rsidP="007004D5">
      <w:pPr>
        <w:pStyle w:val="ListParagraph"/>
        <w:keepNext/>
        <w:keepLines/>
        <w:spacing w:before="60" w:after="60" w:line="276" w:lineRule="auto"/>
        <w:ind w:left="0"/>
        <w:rPr>
          <w:rFonts w:ascii="Verdana" w:hAnsi="Verdana"/>
          <w:b/>
          <w:bCs/>
          <w:color w:val="000000"/>
          <w:sz w:val="20"/>
          <w:szCs w:val="20"/>
        </w:rPr>
      </w:pPr>
      <w:r w:rsidRPr="00297161">
        <w:rPr>
          <w:rFonts w:ascii="Verdana" w:hAnsi="Verdana"/>
          <w:b/>
          <w:bCs/>
          <w:color w:val="000000"/>
          <w:sz w:val="20"/>
          <w:szCs w:val="20"/>
        </w:rPr>
        <w:t>CENTRUL DE SOFT GPS SRL</w:t>
      </w:r>
    </w:p>
    <w:p w14:paraId="1D2209E3" w14:textId="00C97ED2" w:rsidR="007004D5" w:rsidRPr="00297161" w:rsidRDefault="001548CA" w:rsidP="007004D5">
      <w:pPr>
        <w:keepNext/>
        <w:keepLines/>
        <w:spacing w:before="240" w:after="240" w:line="276" w:lineRule="auto"/>
        <w:jc w:val="both"/>
        <w:rPr>
          <w:rFonts w:ascii="Verdana" w:hAnsi="Verdana"/>
          <w:sz w:val="20"/>
          <w:szCs w:val="20"/>
        </w:rPr>
      </w:pPr>
      <w:r w:rsidRPr="00297161">
        <w:rPr>
          <w:rFonts w:ascii="Verdana" w:hAnsi="Verdana"/>
          <w:i/>
          <w:iCs/>
          <w:sz w:val="20"/>
          <w:szCs w:val="20"/>
        </w:rPr>
        <w:t>by legal representative</w:t>
      </w:r>
      <w:r w:rsidR="007004D5" w:rsidRPr="00297161">
        <w:rPr>
          <w:rFonts w:ascii="Verdana" w:hAnsi="Verdana"/>
          <w:sz w:val="20"/>
          <w:szCs w:val="20"/>
        </w:rPr>
        <w:t xml:space="preserve"> </w:t>
      </w:r>
      <w:r w:rsidR="00700F2D" w:rsidRPr="00297161">
        <w:rPr>
          <w:rFonts w:ascii="Verdana" w:hAnsi="Verdana"/>
          <w:sz w:val="20"/>
          <w:szCs w:val="20"/>
        </w:rPr>
        <w:t>Ovidiu Bojan</w:t>
      </w:r>
    </w:p>
    <w:p w14:paraId="3DE21884" w14:textId="77777777" w:rsidR="007004D5" w:rsidRPr="00297161" w:rsidRDefault="007004D5" w:rsidP="007004D5">
      <w:pPr>
        <w:keepNext/>
        <w:keepLines/>
        <w:spacing w:before="240" w:after="240" w:line="276" w:lineRule="auto"/>
        <w:jc w:val="both"/>
        <w:rPr>
          <w:rFonts w:ascii="Verdana" w:hAnsi="Verdana"/>
          <w:sz w:val="20"/>
          <w:szCs w:val="20"/>
        </w:rPr>
      </w:pPr>
    </w:p>
    <w:p w14:paraId="25D34BA2" w14:textId="77777777" w:rsidR="007004D5" w:rsidRPr="00297161" w:rsidRDefault="007004D5" w:rsidP="007004D5">
      <w:pPr>
        <w:keepNext/>
        <w:keepLines/>
        <w:spacing w:before="240" w:after="240" w:line="276" w:lineRule="auto"/>
        <w:jc w:val="both"/>
        <w:rPr>
          <w:rFonts w:ascii="Verdana" w:hAnsi="Verdana"/>
          <w:b/>
          <w:bCs/>
          <w:sz w:val="20"/>
          <w:szCs w:val="20"/>
        </w:rPr>
      </w:pPr>
      <w:r w:rsidRPr="00297161">
        <w:rPr>
          <w:rFonts w:ascii="Verdana" w:hAnsi="Verdana"/>
          <w:b/>
          <w:bCs/>
          <w:sz w:val="20"/>
          <w:szCs w:val="20"/>
        </w:rPr>
        <w:t>_______________________</w:t>
      </w:r>
    </w:p>
    <w:p w14:paraId="5FD46056" w14:textId="77777777" w:rsidR="007004D5" w:rsidRPr="00297161" w:rsidRDefault="007004D5" w:rsidP="00794326">
      <w:pPr>
        <w:keepNext/>
        <w:keepLines/>
        <w:spacing w:before="240" w:after="240" w:line="276" w:lineRule="auto"/>
        <w:jc w:val="both"/>
        <w:rPr>
          <w:rFonts w:ascii="Verdana" w:hAnsi="Verdana"/>
          <w:b/>
          <w:bCs/>
          <w:sz w:val="20"/>
          <w:szCs w:val="20"/>
        </w:rPr>
      </w:pPr>
    </w:p>
    <w:p w14:paraId="1E3880BB" w14:textId="77777777" w:rsidR="007004D5" w:rsidRPr="00297161" w:rsidRDefault="007004D5" w:rsidP="00794326">
      <w:pPr>
        <w:keepNext/>
        <w:keepLines/>
        <w:spacing w:before="240" w:after="240" w:line="276" w:lineRule="auto"/>
        <w:jc w:val="both"/>
        <w:rPr>
          <w:rFonts w:ascii="Verdana" w:hAnsi="Verdana"/>
          <w:spacing w:val="-4"/>
          <w:sz w:val="20"/>
          <w:szCs w:val="20"/>
        </w:rPr>
      </w:pPr>
    </w:p>
    <w:p w14:paraId="3272D510" w14:textId="69F7F7E3" w:rsidR="009922F4" w:rsidRPr="00297161" w:rsidRDefault="00456252" w:rsidP="006F1A02">
      <w:pPr>
        <w:pStyle w:val="Heading1"/>
        <w:spacing w:before="240" w:after="120"/>
        <w:rPr>
          <w:lang w:val="en-US"/>
        </w:rPr>
      </w:pPr>
      <w:bookmarkStart w:id="175" w:name="_Toc216278731"/>
      <w:r w:rsidRPr="00297161">
        <w:rPr>
          <w:i/>
          <w:lang w:val="en-US"/>
        </w:rPr>
        <w:lastRenderedPageBreak/>
        <w:t xml:space="preserve">Annex 1 – </w:t>
      </w:r>
      <w:r w:rsidRPr="00297161">
        <w:rPr>
          <w:iCs/>
          <w:lang w:val="en-US"/>
        </w:rPr>
        <w:t xml:space="preserve">Merger Balance Sheet of AROBS TRANSILVANIA SOFTWARE S.A. (Absorbing Company) as </w:t>
      </w:r>
      <w:r w:rsidR="00F05A9B" w:rsidRPr="00297161">
        <w:rPr>
          <w:iCs/>
          <w:lang w:val="en-US"/>
        </w:rPr>
        <w:t>of</w:t>
      </w:r>
      <w:r w:rsidRPr="00297161">
        <w:rPr>
          <w:iCs/>
          <w:lang w:val="en-US"/>
        </w:rPr>
        <w:t xml:space="preserve"> 31.12.2024</w:t>
      </w:r>
      <w:bookmarkEnd w:id="175"/>
    </w:p>
    <w:tbl>
      <w:tblPr>
        <w:tblW w:w="9488" w:type="dxa"/>
        <w:tblLayout w:type="fixed"/>
        <w:tblLook w:val="04A0" w:firstRow="1" w:lastRow="0" w:firstColumn="1" w:lastColumn="0" w:noHBand="0" w:noVBand="1"/>
      </w:tblPr>
      <w:tblGrid>
        <w:gridCol w:w="6936"/>
        <w:gridCol w:w="851"/>
        <w:gridCol w:w="1701"/>
      </w:tblGrid>
      <w:tr w:rsidR="005B30CE" w:rsidRPr="00297161" w14:paraId="07B8926E" w14:textId="77777777" w:rsidTr="00841AC8">
        <w:trPr>
          <w:trHeight w:val="298"/>
          <w:tblHeader/>
        </w:trPr>
        <w:tc>
          <w:tcPr>
            <w:tcW w:w="6936" w:type="dxa"/>
            <w:tcBorders>
              <w:top w:val="single" w:sz="8" w:space="0" w:color="auto"/>
              <w:left w:val="single" w:sz="8" w:space="0" w:color="auto"/>
              <w:bottom w:val="single" w:sz="8" w:space="0" w:color="auto"/>
              <w:right w:val="single" w:sz="8" w:space="0" w:color="auto"/>
            </w:tcBorders>
            <w:noWrap/>
            <w:vAlign w:val="center"/>
          </w:tcPr>
          <w:p w14:paraId="50698DBB" w14:textId="08CE07FB" w:rsidR="005B30CE" w:rsidRPr="00297161" w:rsidRDefault="005B30CE" w:rsidP="005B30CE">
            <w:pPr>
              <w:rPr>
                <w:rFonts w:ascii="Verdana" w:hAnsi="Verdana" w:cs="Calibri"/>
                <w:b/>
                <w:bCs/>
                <w:sz w:val="20"/>
                <w:szCs w:val="20"/>
              </w:rPr>
            </w:pPr>
            <w:r w:rsidRPr="00297161">
              <w:rPr>
                <w:rFonts w:ascii="Verdana" w:hAnsi="Verdana" w:cs="Calibri"/>
                <w:b/>
                <w:bCs/>
                <w:sz w:val="20"/>
                <w:szCs w:val="20"/>
              </w:rPr>
              <w:t>ITEM</w:t>
            </w:r>
          </w:p>
        </w:tc>
        <w:tc>
          <w:tcPr>
            <w:tcW w:w="851" w:type="dxa"/>
            <w:tcBorders>
              <w:top w:val="single" w:sz="8" w:space="0" w:color="auto"/>
              <w:left w:val="nil"/>
              <w:bottom w:val="single" w:sz="8" w:space="0" w:color="auto"/>
              <w:right w:val="single" w:sz="8" w:space="0" w:color="auto"/>
            </w:tcBorders>
            <w:noWrap/>
            <w:vAlign w:val="center"/>
          </w:tcPr>
          <w:p w14:paraId="7C6F1339" w14:textId="300E0D28" w:rsidR="005B30CE" w:rsidRPr="00297161" w:rsidRDefault="005B30CE" w:rsidP="005B30CE">
            <w:pPr>
              <w:jc w:val="center"/>
              <w:rPr>
                <w:rFonts w:ascii="Verdana" w:hAnsi="Verdana" w:cs="Calibri"/>
                <w:b/>
                <w:bCs/>
                <w:spacing w:val="-4"/>
                <w:sz w:val="20"/>
                <w:szCs w:val="20"/>
              </w:rPr>
            </w:pPr>
            <w:r w:rsidRPr="00297161">
              <w:rPr>
                <w:rFonts w:ascii="Verdana" w:hAnsi="Verdana" w:cs="Calibri"/>
                <w:b/>
                <w:bCs/>
                <w:sz w:val="20"/>
                <w:szCs w:val="20"/>
              </w:rPr>
              <w:t>Row no.</w:t>
            </w:r>
          </w:p>
        </w:tc>
        <w:tc>
          <w:tcPr>
            <w:tcW w:w="1701" w:type="dxa"/>
            <w:tcBorders>
              <w:top w:val="single" w:sz="8" w:space="0" w:color="auto"/>
              <w:left w:val="nil"/>
              <w:bottom w:val="single" w:sz="8" w:space="0" w:color="auto"/>
              <w:right w:val="single" w:sz="8" w:space="0" w:color="auto"/>
            </w:tcBorders>
            <w:vAlign w:val="center"/>
          </w:tcPr>
          <w:p w14:paraId="4C417F2C" w14:textId="3535622D" w:rsidR="005B30CE" w:rsidRPr="00297161" w:rsidRDefault="005B30CE" w:rsidP="005B30CE">
            <w:pPr>
              <w:jc w:val="center"/>
              <w:rPr>
                <w:rFonts w:ascii="Verdana" w:hAnsi="Verdana" w:cs="Calibri"/>
                <w:b/>
                <w:bCs/>
                <w:sz w:val="20"/>
                <w:szCs w:val="20"/>
              </w:rPr>
            </w:pPr>
            <w:r w:rsidRPr="00297161">
              <w:rPr>
                <w:rFonts w:ascii="Verdana" w:hAnsi="Verdana" w:cs="Calibri"/>
                <w:b/>
                <w:bCs/>
                <w:sz w:val="20"/>
                <w:szCs w:val="20"/>
              </w:rPr>
              <w:t xml:space="preserve">Balance </w:t>
            </w:r>
          </w:p>
        </w:tc>
      </w:tr>
      <w:tr w:rsidR="005B30CE" w:rsidRPr="00297161" w14:paraId="29ABC827" w14:textId="77777777" w:rsidTr="00841AC8">
        <w:trPr>
          <w:trHeight w:val="298"/>
        </w:trPr>
        <w:tc>
          <w:tcPr>
            <w:tcW w:w="6936" w:type="dxa"/>
            <w:tcBorders>
              <w:top w:val="single" w:sz="8" w:space="0" w:color="auto"/>
              <w:left w:val="single" w:sz="8" w:space="0" w:color="auto"/>
              <w:bottom w:val="single" w:sz="8" w:space="0" w:color="auto"/>
              <w:right w:val="single" w:sz="8" w:space="0" w:color="auto"/>
            </w:tcBorders>
            <w:noWrap/>
            <w:vAlign w:val="center"/>
            <w:hideMark/>
          </w:tcPr>
          <w:p w14:paraId="4ED63876" w14:textId="44745D23" w:rsidR="005B30CE" w:rsidRPr="00297161" w:rsidRDefault="005B30CE" w:rsidP="005B30CE">
            <w:pPr>
              <w:rPr>
                <w:rFonts w:ascii="Verdana" w:hAnsi="Verdana" w:cs="Calibri"/>
                <w:b/>
                <w:bCs/>
                <w:sz w:val="20"/>
                <w:szCs w:val="20"/>
              </w:rPr>
            </w:pPr>
            <w:r w:rsidRPr="00297161">
              <w:rPr>
                <w:rFonts w:ascii="Verdana" w:hAnsi="Verdana" w:cs="Calibri"/>
                <w:b/>
                <w:bCs/>
                <w:sz w:val="20"/>
                <w:szCs w:val="20"/>
              </w:rPr>
              <w:t>A. FIXED ASSETS</w:t>
            </w:r>
          </w:p>
        </w:tc>
        <w:tc>
          <w:tcPr>
            <w:tcW w:w="851" w:type="dxa"/>
            <w:tcBorders>
              <w:top w:val="single" w:sz="8" w:space="0" w:color="auto"/>
              <w:left w:val="nil"/>
              <w:bottom w:val="single" w:sz="8" w:space="0" w:color="auto"/>
              <w:right w:val="single" w:sz="8" w:space="0" w:color="auto"/>
            </w:tcBorders>
            <w:noWrap/>
            <w:vAlign w:val="center"/>
            <w:hideMark/>
          </w:tcPr>
          <w:p w14:paraId="0B40F10B" w14:textId="77777777" w:rsidR="005B30CE" w:rsidRPr="00297161" w:rsidRDefault="005B30CE" w:rsidP="005B30CE">
            <w:pPr>
              <w:jc w:val="center"/>
              <w:rPr>
                <w:rFonts w:ascii="Verdana" w:hAnsi="Verdana" w:cs="Calibri"/>
                <w:sz w:val="20"/>
                <w:szCs w:val="20"/>
              </w:rPr>
            </w:pPr>
          </w:p>
        </w:tc>
        <w:tc>
          <w:tcPr>
            <w:tcW w:w="1701" w:type="dxa"/>
            <w:tcBorders>
              <w:top w:val="single" w:sz="8" w:space="0" w:color="auto"/>
              <w:left w:val="nil"/>
              <w:bottom w:val="single" w:sz="8" w:space="0" w:color="auto"/>
              <w:right w:val="single" w:sz="8" w:space="0" w:color="auto"/>
            </w:tcBorders>
            <w:vAlign w:val="center"/>
          </w:tcPr>
          <w:p w14:paraId="556BF53B" w14:textId="77777777" w:rsidR="005B30CE" w:rsidRPr="00297161" w:rsidRDefault="005B30CE" w:rsidP="005B30CE">
            <w:pPr>
              <w:jc w:val="right"/>
              <w:rPr>
                <w:rFonts w:ascii="Verdana" w:hAnsi="Verdana" w:cs="Calibri"/>
                <w:sz w:val="20"/>
                <w:szCs w:val="20"/>
              </w:rPr>
            </w:pPr>
          </w:p>
        </w:tc>
      </w:tr>
      <w:tr w:rsidR="005B30CE" w:rsidRPr="00297161" w14:paraId="4570AB98"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3E2A5357" w14:textId="2C8CC7C6" w:rsidR="005B30CE" w:rsidRPr="00297161" w:rsidRDefault="005B30CE" w:rsidP="005B30CE">
            <w:pPr>
              <w:rPr>
                <w:rFonts w:ascii="Verdana" w:hAnsi="Verdana" w:cs="Calibri"/>
                <w:sz w:val="20"/>
                <w:szCs w:val="20"/>
              </w:rPr>
            </w:pPr>
            <w:r w:rsidRPr="00297161">
              <w:rPr>
                <w:rFonts w:ascii="Verdana" w:hAnsi="Verdana" w:cs="Calibri"/>
                <w:sz w:val="20"/>
                <w:szCs w:val="20"/>
              </w:rPr>
              <w:t>I. INTANGIBLE ASSETS</w:t>
            </w:r>
          </w:p>
        </w:tc>
        <w:tc>
          <w:tcPr>
            <w:tcW w:w="851" w:type="dxa"/>
            <w:tcBorders>
              <w:top w:val="nil"/>
              <w:left w:val="nil"/>
              <w:bottom w:val="single" w:sz="8" w:space="0" w:color="auto"/>
              <w:right w:val="single" w:sz="8" w:space="0" w:color="auto"/>
            </w:tcBorders>
            <w:noWrap/>
            <w:vAlign w:val="center"/>
            <w:hideMark/>
          </w:tcPr>
          <w:p w14:paraId="78CBFBE8" w14:textId="77777777" w:rsidR="005B30CE" w:rsidRPr="00297161" w:rsidRDefault="005B30CE" w:rsidP="005B30CE">
            <w:pPr>
              <w:jc w:val="center"/>
              <w:rPr>
                <w:rFonts w:ascii="Verdana" w:hAnsi="Verdana" w:cs="Calibri"/>
                <w:sz w:val="20"/>
                <w:szCs w:val="20"/>
              </w:rPr>
            </w:pPr>
          </w:p>
        </w:tc>
        <w:tc>
          <w:tcPr>
            <w:tcW w:w="1701" w:type="dxa"/>
            <w:tcBorders>
              <w:top w:val="nil"/>
              <w:left w:val="nil"/>
              <w:bottom w:val="single" w:sz="8" w:space="0" w:color="auto"/>
              <w:right w:val="single" w:sz="8" w:space="0" w:color="auto"/>
            </w:tcBorders>
            <w:vAlign w:val="center"/>
          </w:tcPr>
          <w:p w14:paraId="448BE22D" w14:textId="77777777" w:rsidR="005B30CE" w:rsidRPr="00297161" w:rsidRDefault="005B30CE" w:rsidP="005B30CE">
            <w:pPr>
              <w:jc w:val="right"/>
              <w:rPr>
                <w:rFonts w:ascii="Verdana" w:hAnsi="Verdana" w:cs="Calibri"/>
                <w:sz w:val="20"/>
                <w:szCs w:val="20"/>
              </w:rPr>
            </w:pPr>
          </w:p>
        </w:tc>
      </w:tr>
      <w:tr w:rsidR="005B30CE" w:rsidRPr="00297161" w14:paraId="3FBD0F6A"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0E73B87E" w14:textId="2B8EAA16" w:rsidR="005B30CE" w:rsidRPr="00297161" w:rsidRDefault="005B30CE" w:rsidP="005B30CE">
            <w:pPr>
              <w:pStyle w:val="ListParagraph"/>
              <w:numPr>
                <w:ilvl w:val="0"/>
                <w:numId w:val="117"/>
              </w:numPr>
              <w:rPr>
                <w:rFonts w:ascii="Verdana" w:hAnsi="Verdana" w:cs="Calibri"/>
                <w:sz w:val="20"/>
                <w:szCs w:val="20"/>
              </w:rPr>
            </w:pPr>
            <w:r w:rsidRPr="00297161">
              <w:rPr>
                <w:rFonts w:ascii="Verdana" w:hAnsi="Verdana" w:cs="Calibri"/>
                <w:sz w:val="20"/>
                <w:szCs w:val="20"/>
              </w:rPr>
              <w:t>Development expenses</w:t>
            </w:r>
          </w:p>
        </w:tc>
        <w:tc>
          <w:tcPr>
            <w:tcW w:w="851" w:type="dxa"/>
            <w:tcBorders>
              <w:top w:val="nil"/>
              <w:left w:val="nil"/>
              <w:bottom w:val="single" w:sz="8" w:space="0" w:color="auto"/>
              <w:right w:val="single" w:sz="8" w:space="0" w:color="auto"/>
            </w:tcBorders>
            <w:noWrap/>
            <w:vAlign w:val="center"/>
          </w:tcPr>
          <w:p w14:paraId="08797E30"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01</w:t>
            </w:r>
          </w:p>
        </w:tc>
        <w:tc>
          <w:tcPr>
            <w:tcW w:w="1701" w:type="dxa"/>
            <w:tcBorders>
              <w:top w:val="nil"/>
              <w:left w:val="nil"/>
              <w:bottom w:val="single" w:sz="8" w:space="0" w:color="auto"/>
              <w:right w:val="single" w:sz="8" w:space="0" w:color="auto"/>
            </w:tcBorders>
            <w:vAlign w:val="center"/>
          </w:tcPr>
          <w:p w14:paraId="37EAA4B2" w14:textId="045B67E9" w:rsidR="005B30CE" w:rsidRPr="00297161" w:rsidRDefault="005B30CE" w:rsidP="005B30CE">
            <w:pPr>
              <w:jc w:val="right"/>
              <w:rPr>
                <w:rFonts w:ascii="Verdana" w:hAnsi="Verdana" w:cs="Calibri"/>
                <w:sz w:val="20"/>
                <w:szCs w:val="20"/>
              </w:rPr>
            </w:pPr>
            <w:r w:rsidRPr="00297161">
              <w:rPr>
                <w:rFonts w:ascii="Verdana" w:hAnsi="Verdana" w:cs="Calibri"/>
                <w:sz w:val="20"/>
                <w:szCs w:val="20"/>
              </w:rPr>
              <w:t>5.696.122</w:t>
            </w:r>
          </w:p>
        </w:tc>
      </w:tr>
      <w:tr w:rsidR="005B30CE" w:rsidRPr="00297161" w14:paraId="13045668"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53052BAD" w14:textId="2E5352FD" w:rsidR="005B30CE" w:rsidRPr="00297161" w:rsidRDefault="005B30CE" w:rsidP="005B30CE">
            <w:pPr>
              <w:pStyle w:val="ListParagraph"/>
              <w:numPr>
                <w:ilvl w:val="0"/>
                <w:numId w:val="117"/>
              </w:numPr>
              <w:rPr>
                <w:rFonts w:ascii="Verdana" w:hAnsi="Verdana" w:cs="Calibri"/>
                <w:sz w:val="20"/>
                <w:szCs w:val="20"/>
              </w:rPr>
            </w:pPr>
            <w:r w:rsidRPr="00297161">
              <w:rPr>
                <w:rFonts w:ascii="Verdana" w:hAnsi="Verdana" w:cs="Calibri"/>
                <w:sz w:val="20"/>
                <w:szCs w:val="20"/>
              </w:rPr>
              <w:t>Concessions, patents, licenses, trademarks, similar rights and assets and other intangible assets</w:t>
            </w:r>
          </w:p>
        </w:tc>
        <w:tc>
          <w:tcPr>
            <w:tcW w:w="851" w:type="dxa"/>
            <w:tcBorders>
              <w:top w:val="nil"/>
              <w:left w:val="nil"/>
              <w:bottom w:val="single" w:sz="8" w:space="0" w:color="auto"/>
              <w:right w:val="single" w:sz="8" w:space="0" w:color="auto"/>
            </w:tcBorders>
            <w:noWrap/>
            <w:vAlign w:val="center"/>
          </w:tcPr>
          <w:p w14:paraId="08696158"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02</w:t>
            </w:r>
          </w:p>
        </w:tc>
        <w:tc>
          <w:tcPr>
            <w:tcW w:w="1701" w:type="dxa"/>
            <w:tcBorders>
              <w:top w:val="nil"/>
              <w:left w:val="nil"/>
              <w:bottom w:val="single" w:sz="8" w:space="0" w:color="auto"/>
              <w:right w:val="single" w:sz="8" w:space="0" w:color="auto"/>
            </w:tcBorders>
            <w:vAlign w:val="center"/>
          </w:tcPr>
          <w:p w14:paraId="4DC82A1C" w14:textId="0689D3EA" w:rsidR="005B30CE" w:rsidRPr="00297161" w:rsidRDefault="005B30CE" w:rsidP="005B30CE">
            <w:pPr>
              <w:jc w:val="right"/>
              <w:rPr>
                <w:rFonts w:ascii="Verdana" w:hAnsi="Verdana" w:cs="Calibri"/>
                <w:sz w:val="20"/>
                <w:szCs w:val="20"/>
              </w:rPr>
            </w:pPr>
            <w:r w:rsidRPr="00297161">
              <w:rPr>
                <w:rFonts w:ascii="Verdana" w:hAnsi="Verdana" w:cs="Calibri"/>
                <w:sz w:val="20"/>
                <w:szCs w:val="20"/>
              </w:rPr>
              <w:t>9.647.932</w:t>
            </w:r>
          </w:p>
        </w:tc>
      </w:tr>
      <w:tr w:rsidR="005B30CE" w:rsidRPr="00297161" w14:paraId="52796D79"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28738C47" w14:textId="14822772" w:rsidR="005B30CE" w:rsidRPr="00297161" w:rsidRDefault="005B30CE" w:rsidP="005B30CE">
            <w:pPr>
              <w:pStyle w:val="ListParagraph"/>
              <w:numPr>
                <w:ilvl w:val="0"/>
                <w:numId w:val="117"/>
              </w:numPr>
              <w:rPr>
                <w:rFonts w:ascii="Verdana" w:hAnsi="Verdana" w:cs="Calibri"/>
                <w:sz w:val="20"/>
                <w:szCs w:val="20"/>
              </w:rPr>
            </w:pPr>
            <w:r w:rsidRPr="00297161">
              <w:rPr>
                <w:rFonts w:ascii="Verdana" w:hAnsi="Verdana" w:cs="Calibri"/>
                <w:sz w:val="20"/>
                <w:szCs w:val="20"/>
              </w:rPr>
              <w:t>Goodwill</w:t>
            </w:r>
          </w:p>
        </w:tc>
        <w:tc>
          <w:tcPr>
            <w:tcW w:w="851" w:type="dxa"/>
            <w:tcBorders>
              <w:top w:val="nil"/>
              <w:left w:val="nil"/>
              <w:bottom w:val="single" w:sz="8" w:space="0" w:color="auto"/>
              <w:right w:val="single" w:sz="8" w:space="0" w:color="auto"/>
            </w:tcBorders>
            <w:noWrap/>
            <w:vAlign w:val="center"/>
          </w:tcPr>
          <w:p w14:paraId="73D957FB"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03</w:t>
            </w:r>
          </w:p>
        </w:tc>
        <w:tc>
          <w:tcPr>
            <w:tcW w:w="1701" w:type="dxa"/>
            <w:tcBorders>
              <w:top w:val="nil"/>
              <w:left w:val="nil"/>
              <w:bottom w:val="single" w:sz="8" w:space="0" w:color="auto"/>
              <w:right w:val="single" w:sz="8" w:space="0" w:color="auto"/>
            </w:tcBorders>
            <w:vAlign w:val="center"/>
          </w:tcPr>
          <w:p w14:paraId="7411305E" w14:textId="77777777" w:rsidR="005B30CE" w:rsidRPr="00297161" w:rsidRDefault="005B30CE" w:rsidP="005B30CE">
            <w:pPr>
              <w:jc w:val="right"/>
              <w:rPr>
                <w:rFonts w:ascii="Verdana" w:hAnsi="Verdana" w:cs="Calibri"/>
                <w:sz w:val="20"/>
                <w:szCs w:val="20"/>
              </w:rPr>
            </w:pPr>
            <w:r w:rsidRPr="00297161">
              <w:rPr>
                <w:rFonts w:ascii="Verdana" w:hAnsi="Verdana" w:cs="Calibri"/>
                <w:sz w:val="20"/>
                <w:szCs w:val="20"/>
              </w:rPr>
              <w:t>0</w:t>
            </w:r>
          </w:p>
        </w:tc>
      </w:tr>
      <w:tr w:rsidR="005B30CE" w:rsidRPr="00297161" w14:paraId="2D8E35DF"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1769A762" w14:textId="2B4D3C42" w:rsidR="005B30CE" w:rsidRPr="00297161" w:rsidRDefault="005B30CE" w:rsidP="005B30CE">
            <w:pPr>
              <w:pStyle w:val="ListParagraph"/>
              <w:numPr>
                <w:ilvl w:val="0"/>
                <w:numId w:val="117"/>
              </w:numPr>
              <w:rPr>
                <w:rFonts w:ascii="Verdana" w:hAnsi="Verdana" w:cs="Calibri"/>
                <w:sz w:val="20"/>
                <w:szCs w:val="20"/>
              </w:rPr>
            </w:pPr>
            <w:r w:rsidRPr="00297161">
              <w:rPr>
                <w:rFonts w:ascii="Verdana" w:hAnsi="Verdana" w:cs="Calibri"/>
                <w:sz w:val="20"/>
                <w:szCs w:val="20"/>
              </w:rPr>
              <w:t>Advances granted for intangible assets</w:t>
            </w:r>
          </w:p>
        </w:tc>
        <w:tc>
          <w:tcPr>
            <w:tcW w:w="851" w:type="dxa"/>
            <w:tcBorders>
              <w:top w:val="nil"/>
              <w:left w:val="nil"/>
              <w:bottom w:val="single" w:sz="8" w:space="0" w:color="auto"/>
              <w:right w:val="single" w:sz="8" w:space="0" w:color="auto"/>
            </w:tcBorders>
            <w:noWrap/>
            <w:vAlign w:val="center"/>
          </w:tcPr>
          <w:p w14:paraId="4B4707B5"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04</w:t>
            </w:r>
          </w:p>
        </w:tc>
        <w:tc>
          <w:tcPr>
            <w:tcW w:w="1701" w:type="dxa"/>
            <w:tcBorders>
              <w:top w:val="nil"/>
              <w:left w:val="nil"/>
              <w:bottom w:val="single" w:sz="8" w:space="0" w:color="auto"/>
              <w:right w:val="single" w:sz="8" w:space="0" w:color="auto"/>
            </w:tcBorders>
            <w:vAlign w:val="center"/>
          </w:tcPr>
          <w:p w14:paraId="7EFF91ED" w14:textId="77777777" w:rsidR="005B30CE" w:rsidRPr="00297161" w:rsidRDefault="005B30CE" w:rsidP="005B30CE">
            <w:pPr>
              <w:jc w:val="right"/>
              <w:rPr>
                <w:rFonts w:ascii="Verdana" w:hAnsi="Verdana" w:cs="Calibri"/>
                <w:sz w:val="20"/>
                <w:szCs w:val="20"/>
              </w:rPr>
            </w:pPr>
            <w:r w:rsidRPr="00297161">
              <w:rPr>
                <w:rFonts w:ascii="Verdana" w:hAnsi="Verdana" w:cs="Calibri"/>
                <w:sz w:val="20"/>
                <w:szCs w:val="20"/>
              </w:rPr>
              <w:t>0</w:t>
            </w:r>
          </w:p>
        </w:tc>
      </w:tr>
      <w:tr w:rsidR="005B30CE" w:rsidRPr="00297161" w14:paraId="23B3DB12"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43B580C1" w14:textId="1B44AA69" w:rsidR="005B30CE" w:rsidRPr="00297161" w:rsidRDefault="005B30CE" w:rsidP="005B30CE">
            <w:pPr>
              <w:pStyle w:val="ListParagraph"/>
              <w:numPr>
                <w:ilvl w:val="0"/>
                <w:numId w:val="117"/>
              </w:numPr>
              <w:rPr>
                <w:rFonts w:ascii="Verdana" w:hAnsi="Verdana" w:cs="Calibri"/>
                <w:sz w:val="20"/>
                <w:szCs w:val="20"/>
              </w:rPr>
            </w:pPr>
            <w:r w:rsidRPr="00297161">
              <w:rPr>
                <w:rFonts w:ascii="Verdana" w:hAnsi="Verdana" w:cs="Calibri"/>
                <w:sz w:val="20"/>
                <w:szCs w:val="20"/>
              </w:rPr>
              <w:t>Intangible assets for the exploration and evaluation of mineral resources</w:t>
            </w:r>
          </w:p>
        </w:tc>
        <w:tc>
          <w:tcPr>
            <w:tcW w:w="851" w:type="dxa"/>
            <w:tcBorders>
              <w:top w:val="nil"/>
              <w:left w:val="nil"/>
              <w:bottom w:val="single" w:sz="8" w:space="0" w:color="auto"/>
              <w:right w:val="single" w:sz="8" w:space="0" w:color="auto"/>
            </w:tcBorders>
            <w:noWrap/>
            <w:vAlign w:val="center"/>
          </w:tcPr>
          <w:p w14:paraId="251956AA"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05</w:t>
            </w:r>
          </w:p>
        </w:tc>
        <w:tc>
          <w:tcPr>
            <w:tcW w:w="1701" w:type="dxa"/>
            <w:tcBorders>
              <w:top w:val="nil"/>
              <w:left w:val="nil"/>
              <w:bottom w:val="single" w:sz="8" w:space="0" w:color="auto"/>
              <w:right w:val="single" w:sz="8" w:space="0" w:color="auto"/>
            </w:tcBorders>
            <w:vAlign w:val="center"/>
          </w:tcPr>
          <w:p w14:paraId="581E7679" w14:textId="77777777" w:rsidR="005B30CE" w:rsidRPr="00297161" w:rsidRDefault="005B30CE" w:rsidP="005B30CE">
            <w:pPr>
              <w:jc w:val="right"/>
              <w:rPr>
                <w:rFonts w:ascii="Verdana" w:hAnsi="Verdana" w:cs="Calibri"/>
                <w:sz w:val="20"/>
                <w:szCs w:val="20"/>
              </w:rPr>
            </w:pPr>
            <w:r w:rsidRPr="00297161">
              <w:rPr>
                <w:rFonts w:ascii="Verdana" w:hAnsi="Verdana" w:cs="Calibri"/>
                <w:sz w:val="20"/>
                <w:szCs w:val="20"/>
              </w:rPr>
              <w:t>0</w:t>
            </w:r>
          </w:p>
        </w:tc>
      </w:tr>
      <w:tr w:rsidR="005B30CE" w:rsidRPr="00297161" w14:paraId="52F87F97"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45E81695" w14:textId="2032D1D9" w:rsidR="005B30CE" w:rsidRPr="00297161" w:rsidRDefault="005B30CE" w:rsidP="005B30CE">
            <w:pPr>
              <w:rPr>
                <w:rFonts w:ascii="Verdana" w:hAnsi="Verdana" w:cs="Calibri"/>
                <w:b/>
                <w:bCs/>
                <w:sz w:val="20"/>
                <w:szCs w:val="20"/>
              </w:rPr>
            </w:pPr>
            <w:r w:rsidRPr="00297161">
              <w:rPr>
                <w:rFonts w:ascii="Verdana" w:hAnsi="Verdana" w:cs="Calibri"/>
                <w:b/>
                <w:bCs/>
                <w:sz w:val="20"/>
                <w:szCs w:val="20"/>
              </w:rPr>
              <w:t xml:space="preserve">TOTAL </w:t>
            </w:r>
            <w:r w:rsidRPr="00297161">
              <w:rPr>
                <w:rFonts w:ascii="Verdana" w:hAnsi="Verdana" w:cs="Calibri"/>
                <w:sz w:val="20"/>
                <w:szCs w:val="20"/>
              </w:rPr>
              <w:t>(row. 01 to 05)</w:t>
            </w:r>
          </w:p>
        </w:tc>
        <w:tc>
          <w:tcPr>
            <w:tcW w:w="851" w:type="dxa"/>
            <w:tcBorders>
              <w:top w:val="nil"/>
              <w:left w:val="nil"/>
              <w:bottom w:val="single" w:sz="8" w:space="0" w:color="auto"/>
              <w:right w:val="single" w:sz="8" w:space="0" w:color="auto"/>
            </w:tcBorders>
            <w:noWrap/>
            <w:vAlign w:val="center"/>
          </w:tcPr>
          <w:p w14:paraId="73B7322F" w14:textId="77777777" w:rsidR="005B30CE" w:rsidRPr="00297161" w:rsidRDefault="005B30CE" w:rsidP="005B30CE">
            <w:pPr>
              <w:jc w:val="center"/>
              <w:rPr>
                <w:rFonts w:ascii="Verdana" w:hAnsi="Verdana" w:cs="Calibri"/>
                <w:b/>
                <w:bCs/>
                <w:sz w:val="20"/>
                <w:szCs w:val="20"/>
              </w:rPr>
            </w:pPr>
            <w:r w:rsidRPr="00297161">
              <w:rPr>
                <w:rFonts w:ascii="Verdana" w:hAnsi="Verdana" w:cs="Calibri"/>
                <w:b/>
                <w:bCs/>
                <w:sz w:val="20"/>
                <w:szCs w:val="20"/>
              </w:rPr>
              <w:t>06</w:t>
            </w:r>
          </w:p>
        </w:tc>
        <w:tc>
          <w:tcPr>
            <w:tcW w:w="1701" w:type="dxa"/>
            <w:tcBorders>
              <w:top w:val="nil"/>
              <w:left w:val="nil"/>
              <w:bottom w:val="single" w:sz="8" w:space="0" w:color="auto"/>
              <w:right w:val="single" w:sz="8" w:space="0" w:color="auto"/>
            </w:tcBorders>
            <w:vAlign w:val="center"/>
          </w:tcPr>
          <w:p w14:paraId="560D3008" w14:textId="1EF67222" w:rsidR="005B30CE" w:rsidRPr="00297161" w:rsidRDefault="005B30CE" w:rsidP="005B30CE">
            <w:pPr>
              <w:jc w:val="right"/>
              <w:rPr>
                <w:rFonts w:ascii="Verdana" w:hAnsi="Verdana" w:cs="Calibri"/>
                <w:b/>
                <w:bCs/>
                <w:sz w:val="20"/>
                <w:szCs w:val="20"/>
              </w:rPr>
            </w:pPr>
            <w:r w:rsidRPr="00297161">
              <w:rPr>
                <w:rFonts w:ascii="Verdana" w:hAnsi="Verdana" w:cs="Calibri"/>
                <w:b/>
                <w:bCs/>
                <w:sz w:val="20"/>
                <w:szCs w:val="20"/>
              </w:rPr>
              <w:t>15.344.054</w:t>
            </w:r>
          </w:p>
        </w:tc>
      </w:tr>
      <w:tr w:rsidR="005B30CE" w:rsidRPr="00297161" w14:paraId="32A2F7A8"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2243B825" w14:textId="6B905ECD" w:rsidR="005B30CE" w:rsidRPr="00297161" w:rsidRDefault="005B30CE" w:rsidP="005B30CE">
            <w:pPr>
              <w:rPr>
                <w:rFonts w:ascii="Verdana" w:hAnsi="Verdana" w:cs="Calibri"/>
                <w:sz w:val="20"/>
                <w:szCs w:val="20"/>
              </w:rPr>
            </w:pPr>
            <w:r w:rsidRPr="00297161">
              <w:rPr>
                <w:rFonts w:ascii="Verdana" w:hAnsi="Verdana" w:cs="Calibri"/>
                <w:sz w:val="20"/>
                <w:szCs w:val="20"/>
              </w:rPr>
              <w:t>II. TANGIBLE ASSETS</w:t>
            </w:r>
          </w:p>
        </w:tc>
        <w:tc>
          <w:tcPr>
            <w:tcW w:w="851" w:type="dxa"/>
            <w:tcBorders>
              <w:top w:val="nil"/>
              <w:left w:val="nil"/>
              <w:bottom w:val="single" w:sz="8" w:space="0" w:color="auto"/>
              <w:right w:val="single" w:sz="8" w:space="0" w:color="auto"/>
            </w:tcBorders>
            <w:noWrap/>
            <w:vAlign w:val="center"/>
          </w:tcPr>
          <w:p w14:paraId="1AFC39B0" w14:textId="77777777" w:rsidR="005B30CE" w:rsidRPr="00297161" w:rsidRDefault="005B30CE" w:rsidP="005B30CE">
            <w:pPr>
              <w:jc w:val="center"/>
              <w:rPr>
                <w:rFonts w:ascii="Verdana" w:hAnsi="Verdana" w:cs="Calibri"/>
                <w:sz w:val="20"/>
                <w:szCs w:val="20"/>
              </w:rPr>
            </w:pPr>
          </w:p>
        </w:tc>
        <w:tc>
          <w:tcPr>
            <w:tcW w:w="1701" w:type="dxa"/>
            <w:tcBorders>
              <w:top w:val="nil"/>
              <w:left w:val="nil"/>
              <w:bottom w:val="single" w:sz="8" w:space="0" w:color="auto"/>
              <w:right w:val="single" w:sz="8" w:space="0" w:color="auto"/>
            </w:tcBorders>
            <w:vAlign w:val="center"/>
          </w:tcPr>
          <w:p w14:paraId="593DCB09" w14:textId="77777777" w:rsidR="005B30CE" w:rsidRPr="00297161" w:rsidRDefault="005B30CE" w:rsidP="005B30CE">
            <w:pPr>
              <w:jc w:val="right"/>
              <w:rPr>
                <w:rFonts w:ascii="Verdana" w:hAnsi="Verdana" w:cs="Calibri"/>
                <w:sz w:val="20"/>
                <w:szCs w:val="20"/>
              </w:rPr>
            </w:pPr>
          </w:p>
        </w:tc>
      </w:tr>
      <w:tr w:rsidR="005B30CE" w:rsidRPr="00297161" w14:paraId="62C37CDC"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3103A446" w14:textId="203885B4" w:rsidR="005B30CE" w:rsidRPr="00297161" w:rsidRDefault="005B30CE" w:rsidP="005B30CE">
            <w:pPr>
              <w:pStyle w:val="ListParagraph"/>
              <w:numPr>
                <w:ilvl w:val="0"/>
                <w:numId w:val="118"/>
              </w:numPr>
              <w:rPr>
                <w:rFonts w:ascii="Verdana" w:hAnsi="Verdana" w:cs="Calibri"/>
                <w:sz w:val="20"/>
                <w:szCs w:val="20"/>
              </w:rPr>
            </w:pPr>
            <w:r w:rsidRPr="00297161">
              <w:rPr>
                <w:rFonts w:ascii="Verdana" w:hAnsi="Verdana" w:cs="Calibri"/>
                <w:sz w:val="20"/>
                <w:szCs w:val="20"/>
              </w:rPr>
              <w:t>Lands and buildings</w:t>
            </w:r>
          </w:p>
        </w:tc>
        <w:tc>
          <w:tcPr>
            <w:tcW w:w="851" w:type="dxa"/>
            <w:tcBorders>
              <w:top w:val="nil"/>
              <w:left w:val="nil"/>
              <w:bottom w:val="single" w:sz="8" w:space="0" w:color="auto"/>
              <w:right w:val="single" w:sz="8" w:space="0" w:color="auto"/>
            </w:tcBorders>
            <w:noWrap/>
            <w:vAlign w:val="center"/>
          </w:tcPr>
          <w:p w14:paraId="73C1ECC4"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07</w:t>
            </w:r>
          </w:p>
        </w:tc>
        <w:tc>
          <w:tcPr>
            <w:tcW w:w="1701" w:type="dxa"/>
            <w:tcBorders>
              <w:top w:val="nil"/>
              <w:left w:val="nil"/>
              <w:bottom w:val="single" w:sz="8" w:space="0" w:color="auto"/>
              <w:right w:val="single" w:sz="8" w:space="0" w:color="auto"/>
            </w:tcBorders>
            <w:vAlign w:val="center"/>
          </w:tcPr>
          <w:p w14:paraId="71A50526" w14:textId="45D5CB03" w:rsidR="005B30CE" w:rsidRPr="00297161" w:rsidRDefault="005B30CE" w:rsidP="005B30CE">
            <w:pPr>
              <w:jc w:val="right"/>
              <w:rPr>
                <w:rFonts w:ascii="Verdana" w:hAnsi="Verdana" w:cs="Calibri"/>
                <w:sz w:val="20"/>
                <w:szCs w:val="20"/>
              </w:rPr>
            </w:pPr>
            <w:r w:rsidRPr="00297161">
              <w:rPr>
                <w:rFonts w:ascii="Verdana" w:hAnsi="Verdana" w:cs="Calibri"/>
                <w:sz w:val="20"/>
                <w:szCs w:val="20"/>
              </w:rPr>
              <w:t>122.238</w:t>
            </w:r>
          </w:p>
        </w:tc>
      </w:tr>
      <w:tr w:rsidR="005B30CE" w:rsidRPr="00297161" w14:paraId="60AF70C7"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009A0015" w14:textId="218AF2F7" w:rsidR="005B30CE" w:rsidRPr="00297161" w:rsidRDefault="005B30CE" w:rsidP="005B30CE">
            <w:pPr>
              <w:pStyle w:val="ListParagraph"/>
              <w:numPr>
                <w:ilvl w:val="0"/>
                <w:numId w:val="118"/>
              </w:numPr>
              <w:rPr>
                <w:rFonts w:ascii="Verdana" w:hAnsi="Verdana" w:cs="Calibri"/>
                <w:sz w:val="20"/>
                <w:szCs w:val="20"/>
              </w:rPr>
            </w:pPr>
            <w:r w:rsidRPr="00297161">
              <w:rPr>
                <w:rFonts w:ascii="Verdana" w:hAnsi="Verdana" w:cs="Calibri"/>
                <w:sz w:val="20"/>
                <w:szCs w:val="20"/>
              </w:rPr>
              <w:t>Technical installations and machines</w:t>
            </w:r>
          </w:p>
        </w:tc>
        <w:tc>
          <w:tcPr>
            <w:tcW w:w="851" w:type="dxa"/>
            <w:tcBorders>
              <w:top w:val="nil"/>
              <w:left w:val="nil"/>
              <w:bottom w:val="single" w:sz="8" w:space="0" w:color="auto"/>
              <w:right w:val="single" w:sz="8" w:space="0" w:color="auto"/>
            </w:tcBorders>
            <w:noWrap/>
            <w:vAlign w:val="center"/>
          </w:tcPr>
          <w:p w14:paraId="2F01D848"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08</w:t>
            </w:r>
          </w:p>
        </w:tc>
        <w:tc>
          <w:tcPr>
            <w:tcW w:w="1701" w:type="dxa"/>
            <w:tcBorders>
              <w:top w:val="nil"/>
              <w:left w:val="nil"/>
              <w:bottom w:val="single" w:sz="8" w:space="0" w:color="auto"/>
              <w:right w:val="single" w:sz="8" w:space="0" w:color="auto"/>
            </w:tcBorders>
            <w:vAlign w:val="center"/>
          </w:tcPr>
          <w:p w14:paraId="74D313E7" w14:textId="41CF5500" w:rsidR="005B30CE" w:rsidRPr="00297161" w:rsidRDefault="005B30CE" w:rsidP="005B30CE">
            <w:pPr>
              <w:jc w:val="right"/>
              <w:rPr>
                <w:rFonts w:ascii="Verdana" w:hAnsi="Verdana" w:cs="Calibri"/>
                <w:sz w:val="20"/>
                <w:szCs w:val="20"/>
              </w:rPr>
            </w:pPr>
            <w:r w:rsidRPr="00297161">
              <w:rPr>
                <w:rFonts w:ascii="Verdana" w:hAnsi="Verdana" w:cs="Calibri"/>
                <w:sz w:val="20"/>
                <w:szCs w:val="20"/>
              </w:rPr>
              <w:t>3.845.579</w:t>
            </w:r>
          </w:p>
        </w:tc>
      </w:tr>
      <w:tr w:rsidR="005B30CE" w:rsidRPr="00297161" w14:paraId="03A1356E"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45865B15" w14:textId="56E2167C" w:rsidR="005B30CE" w:rsidRPr="00297161" w:rsidRDefault="005B30CE" w:rsidP="005B30CE">
            <w:pPr>
              <w:pStyle w:val="ListParagraph"/>
              <w:numPr>
                <w:ilvl w:val="0"/>
                <w:numId w:val="118"/>
              </w:numPr>
              <w:rPr>
                <w:rFonts w:ascii="Verdana" w:hAnsi="Verdana" w:cs="Calibri"/>
                <w:sz w:val="20"/>
                <w:szCs w:val="20"/>
              </w:rPr>
            </w:pPr>
            <w:r w:rsidRPr="00297161">
              <w:rPr>
                <w:rFonts w:ascii="Verdana" w:hAnsi="Verdana" w:cs="Calibri"/>
                <w:sz w:val="20"/>
                <w:szCs w:val="20"/>
              </w:rPr>
              <w:t>Other installations, equipment and furniture</w:t>
            </w:r>
          </w:p>
        </w:tc>
        <w:tc>
          <w:tcPr>
            <w:tcW w:w="851" w:type="dxa"/>
            <w:tcBorders>
              <w:top w:val="nil"/>
              <w:left w:val="nil"/>
              <w:bottom w:val="single" w:sz="8" w:space="0" w:color="auto"/>
              <w:right w:val="single" w:sz="8" w:space="0" w:color="auto"/>
            </w:tcBorders>
            <w:noWrap/>
            <w:vAlign w:val="center"/>
          </w:tcPr>
          <w:p w14:paraId="4E6117D5"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09</w:t>
            </w:r>
          </w:p>
        </w:tc>
        <w:tc>
          <w:tcPr>
            <w:tcW w:w="1701" w:type="dxa"/>
            <w:tcBorders>
              <w:top w:val="nil"/>
              <w:left w:val="nil"/>
              <w:bottom w:val="single" w:sz="8" w:space="0" w:color="auto"/>
              <w:right w:val="single" w:sz="8" w:space="0" w:color="auto"/>
            </w:tcBorders>
            <w:vAlign w:val="center"/>
          </w:tcPr>
          <w:p w14:paraId="7DDC3319" w14:textId="451A178A" w:rsidR="005B30CE" w:rsidRPr="00297161" w:rsidRDefault="005B30CE" w:rsidP="005B30CE">
            <w:pPr>
              <w:jc w:val="right"/>
              <w:rPr>
                <w:rFonts w:ascii="Verdana" w:hAnsi="Verdana" w:cs="Calibri"/>
                <w:sz w:val="20"/>
                <w:szCs w:val="20"/>
              </w:rPr>
            </w:pPr>
            <w:r w:rsidRPr="00297161">
              <w:rPr>
                <w:rFonts w:ascii="Verdana" w:hAnsi="Verdana" w:cs="Calibri"/>
                <w:sz w:val="20"/>
                <w:szCs w:val="20"/>
              </w:rPr>
              <w:t>779.237</w:t>
            </w:r>
          </w:p>
        </w:tc>
      </w:tr>
      <w:tr w:rsidR="005B30CE" w:rsidRPr="00297161" w14:paraId="6C88C545"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5A8B6D4A" w14:textId="2C86A870" w:rsidR="005B30CE" w:rsidRPr="00297161" w:rsidRDefault="005B30CE" w:rsidP="005B30CE">
            <w:pPr>
              <w:pStyle w:val="ListParagraph"/>
              <w:numPr>
                <w:ilvl w:val="0"/>
                <w:numId w:val="118"/>
              </w:numPr>
              <w:rPr>
                <w:rFonts w:ascii="Verdana" w:hAnsi="Verdana" w:cs="Calibri"/>
                <w:sz w:val="20"/>
                <w:szCs w:val="20"/>
              </w:rPr>
            </w:pPr>
            <w:r w:rsidRPr="00297161">
              <w:rPr>
                <w:rFonts w:ascii="Verdana" w:hAnsi="Verdana" w:cs="Calibri"/>
                <w:sz w:val="20"/>
                <w:szCs w:val="20"/>
              </w:rPr>
              <w:t>Real estate investments</w:t>
            </w:r>
          </w:p>
        </w:tc>
        <w:tc>
          <w:tcPr>
            <w:tcW w:w="851" w:type="dxa"/>
            <w:tcBorders>
              <w:top w:val="nil"/>
              <w:left w:val="nil"/>
              <w:bottom w:val="single" w:sz="8" w:space="0" w:color="auto"/>
              <w:right w:val="single" w:sz="8" w:space="0" w:color="auto"/>
            </w:tcBorders>
            <w:noWrap/>
            <w:vAlign w:val="center"/>
          </w:tcPr>
          <w:p w14:paraId="31EC8FCB"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10</w:t>
            </w:r>
          </w:p>
        </w:tc>
        <w:tc>
          <w:tcPr>
            <w:tcW w:w="1701" w:type="dxa"/>
            <w:tcBorders>
              <w:top w:val="nil"/>
              <w:left w:val="nil"/>
              <w:bottom w:val="single" w:sz="8" w:space="0" w:color="auto"/>
              <w:right w:val="single" w:sz="8" w:space="0" w:color="auto"/>
            </w:tcBorders>
            <w:vAlign w:val="center"/>
          </w:tcPr>
          <w:p w14:paraId="5B552567" w14:textId="77777777" w:rsidR="005B30CE" w:rsidRPr="00297161" w:rsidRDefault="005B30CE" w:rsidP="005B30CE">
            <w:pPr>
              <w:jc w:val="right"/>
              <w:rPr>
                <w:rFonts w:ascii="Verdana" w:hAnsi="Verdana" w:cs="Calibri"/>
                <w:sz w:val="20"/>
                <w:szCs w:val="20"/>
              </w:rPr>
            </w:pPr>
            <w:r w:rsidRPr="00297161">
              <w:rPr>
                <w:rFonts w:ascii="Verdana" w:hAnsi="Verdana" w:cs="Calibri"/>
                <w:sz w:val="20"/>
                <w:szCs w:val="20"/>
              </w:rPr>
              <w:t>0</w:t>
            </w:r>
          </w:p>
        </w:tc>
      </w:tr>
      <w:tr w:rsidR="005B30CE" w:rsidRPr="00297161" w14:paraId="14C701B7"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5604D4A3" w14:textId="124E333F" w:rsidR="005B30CE" w:rsidRPr="00297161" w:rsidRDefault="005B30CE" w:rsidP="005B30CE">
            <w:pPr>
              <w:pStyle w:val="ListParagraph"/>
              <w:numPr>
                <w:ilvl w:val="0"/>
                <w:numId w:val="118"/>
              </w:numPr>
              <w:rPr>
                <w:rFonts w:ascii="Verdana" w:hAnsi="Verdana" w:cs="Calibri"/>
                <w:sz w:val="20"/>
                <w:szCs w:val="20"/>
              </w:rPr>
            </w:pPr>
            <w:r w:rsidRPr="00297161">
              <w:rPr>
                <w:rFonts w:ascii="Verdana" w:hAnsi="Verdana" w:cs="Calibri"/>
                <w:sz w:val="20"/>
                <w:szCs w:val="20"/>
              </w:rPr>
              <w:t>Tangible assets in progress</w:t>
            </w:r>
          </w:p>
        </w:tc>
        <w:tc>
          <w:tcPr>
            <w:tcW w:w="851" w:type="dxa"/>
            <w:tcBorders>
              <w:top w:val="nil"/>
              <w:left w:val="nil"/>
              <w:bottom w:val="single" w:sz="8" w:space="0" w:color="auto"/>
              <w:right w:val="single" w:sz="8" w:space="0" w:color="auto"/>
            </w:tcBorders>
            <w:noWrap/>
            <w:vAlign w:val="center"/>
          </w:tcPr>
          <w:p w14:paraId="125E52B3"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11</w:t>
            </w:r>
          </w:p>
        </w:tc>
        <w:tc>
          <w:tcPr>
            <w:tcW w:w="1701" w:type="dxa"/>
            <w:tcBorders>
              <w:top w:val="nil"/>
              <w:left w:val="nil"/>
              <w:bottom w:val="single" w:sz="8" w:space="0" w:color="auto"/>
              <w:right w:val="single" w:sz="8" w:space="0" w:color="auto"/>
            </w:tcBorders>
            <w:vAlign w:val="center"/>
          </w:tcPr>
          <w:p w14:paraId="47975C91" w14:textId="0CF1BD4D" w:rsidR="005B30CE" w:rsidRPr="00297161" w:rsidRDefault="005B30CE" w:rsidP="005B30CE">
            <w:pPr>
              <w:jc w:val="right"/>
              <w:rPr>
                <w:rFonts w:ascii="Verdana" w:hAnsi="Verdana" w:cs="Calibri"/>
                <w:sz w:val="20"/>
                <w:szCs w:val="20"/>
              </w:rPr>
            </w:pPr>
            <w:r w:rsidRPr="00297161">
              <w:rPr>
                <w:rFonts w:ascii="Verdana" w:hAnsi="Verdana" w:cs="Calibri"/>
                <w:sz w:val="20"/>
                <w:szCs w:val="20"/>
              </w:rPr>
              <w:t>282.934</w:t>
            </w:r>
          </w:p>
        </w:tc>
      </w:tr>
      <w:tr w:rsidR="005B30CE" w:rsidRPr="00297161" w14:paraId="448E4C5E"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3199978F" w14:textId="62181123" w:rsidR="005B30CE" w:rsidRPr="00297161" w:rsidRDefault="005B30CE" w:rsidP="005B30CE">
            <w:pPr>
              <w:pStyle w:val="ListParagraph"/>
              <w:numPr>
                <w:ilvl w:val="0"/>
                <w:numId w:val="118"/>
              </w:numPr>
              <w:rPr>
                <w:rFonts w:ascii="Verdana" w:hAnsi="Verdana" w:cs="Calibri"/>
                <w:sz w:val="20"/>
                <w:szCs w:val="20"/>
              </w:rPr>
            </w:pPr>
            <w:r w:rsidRPr="00297161">
              <w:rPr>
                <w:rFonts w:ascii="Verdana" w:hAnsi="Verdana" w:cs="Calibri"/>
                <w:sz w:val="20"/>
                <w:szCs w:val="20"/>
              </w:rPr>
              <w:t>Real estate investments in progress</w:t>
            </w:r>
          </w:p>
        </w:tc>
        <w:tc>
          <w:tcPr>
            <w:tcW w:w="851" w:type="dxa"/>
            <w:tcBorders>
              <w:top w:val="nil"/>
              <w:left w:val="nil"/>
              <w:bottom w:val="single" w:sz="8" w:space="0" w:color="auto"/>
              <w:right w:val="single" w:sz="8" w:space="0" w:color="auto"/>
            </w:tcBorders>
            <w:noWrap/>
            <w:vAlign w:val="center"/>
          </w:tcPr>
          <w:p w14:paraId="6C5806C3"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12</w:t>
            </w:r>
          </w:p>
        </w:tc>
        <w:tc>
          <w:tcPr>
            <w:tcW w:w="1701" w:type="dxa"/>
            <w:tcBorders>
              <w:top w:val="nil"/>
              <w:left w:val="nil"/>
              <w:bottom w:val="single" w:sz="8" w:space="0" w:color="auto"/>
              <w:right w:val="single" w:sz="8" w:space="0" w:color="auto"/>
            </w:tcBorders>
            <w:vAlign w:val="center"/>
          </w:tcPr>
          <w:p w14:paraId="0808616D" w14:textId="77777777" w:rsidR="005B30CE" w:rsidRPr="00297161" w:rsidRDefault="005B30CE" w:rsidP="005B30CE">
            <w:pPr>
              <w:jc w:val="right"/>
              <w:rPr>
                <w:rFonts w:ascii="Verdana" w:hAnsi="Verdana" w:cs="Calibri"/>
                <w:sz w:val="20"/>
                <w:szCs w:val="20"/>
              </w:rPr>
            </w:pPr>
            <w:r w:rsidRPr="00297161">
              <w:rPr>
                <w:rFonts w:ascii="Verdana" w:hAnsi="Verdana" w:cs="Calibri"/>
                <w:sz w:val="20"/>
                <w:szCs w:val="20"/>
              </w:rPr>
              <w:t>0</w:t>
            </w:r>
          </w:p>
        </w:tc>
      </w:tr>
      <w:tr w:rsidR="005B30CE" w:rsidRPr="00297161" w14:paraId="1753D435"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22148DB7" w14:textId="1D93D243" w:rsidR="005B30CE" w:rsidRPr="00297161" w:rsidRDefault="005B30CE" w:rsidP="005B30CE">
            <w:pPr>
              <w:pStyle w:val="ListParagraph"/>
              <w:numPr>
                <w:ilvl w:val="0"/>
                <w:numId w:val="118"/>
              </w:numPr>
              <w:rPr>
                <w:rFonts w:ascii="Verdana" w:hAnsi="Verdana" w:cs="Calibri"/>
                <w:sz w:val="20"/>
                <w:szCs w:val="20"/>
              </w:rPr>
            </w:pPr>
            <w:r w:rsidRPr="00297161">
              <w:rPr>
                <w:rFonts w:ascii="Verdana" w:hAnsi="Verdana" w:cs="Calibri"/>
                <w:sz w:val="20"/>
                <w:szCs w:val="20"/>
              </w:rPr>
              <w:t>Tangible assets for exploitation and evaluation of mineral resources</w:t>
            </w:r>
          </w:p>
        </w:tc>
        <w:tc>
          <w:tcPr>
            <w:tcW w:w="851" w:type="dxa"/>
            <w:tcBorders>
              <w:top w:val="nil"/>
              <w:left w:val="nil"/>
              <w:bottom w:val="single" w:sz="8" w:space="0" w:color="auto"/>
              <w:right w:val="single" w:sz="8" w:space="0" w:color="auto"/>
            </w:tcBorders>
            <w:noWrap/>
            <w:vAlign w:val="center"/>
          </w:tcPr>
          <w:p w14:paraId="098D579C"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13</w:t>
            </w:r>
          </w:p>
        </w:tc>
        <w:tc>
          <w:tcPr>
            <w:tcW w:w="1701" w:type="dxa"/>
            <w:tcBorders>
              <w:top w:val="nil"/>
              <w:left w:val="nil"/>
              <w:bottom w:val="single" w:sz="8" w:space="0" w:color="auto"/>
              <w:right w:val="single" w:sz="8" w:space="0" w:color="auto"/>
            </w:tcBorders>
            <w:vAlign w:val="center"/>
          </w:tcPr>
          <w:p w14:paraId="0E66C302" w14:textId="77777777" w:rsidR="005B30CE" w:rsidRPr="00297161" w:rsidRDefault="005B30CE" w:rsidP="005B30CE">
            <w:pPr>
              <w:jc w:val="right"/>
              <w:rPr>
                <w:rFonts w:ascii="Verdana" w:hAnsi="Verdana" w:cs="Calibri"/>
                <w:sz w:val="20"/>
                <w:szCs w:val="20"/>
              </w:rPr>
            </w:pPr>
            <w:r w:rsidRPr="00297161">
              <w:rPr>
                <w:rFonts w:ascii="Verdana" w:hAnsi="Verdana" w:cs="Calibri"/>
                <w:sz w:val="20"/>
                <w:szCs w:val="20"/>
              </w:rPr>
              <w:t>0</w:t>
            </w:r>
          </w:p>
        </w:tc>
      </w:tr>
      <w:tr w:rsidR="005B30CE" w:rsidRPr="00297161" w14:paraId="3EBB4564"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0600BCBD" w14:textId="5E512F2B" w:rsidR="005B30CE" w:rsidRPr="00297161" w:rsidRDefault="005B30CE" w:rsidP="005B30CE">
            <w:pPr>
              <w:pStyle w:val="ListParagraph"/>
              <w:numPr>
                <w:ilvl w:val="0"/>
                <w:numId w:val="118"/>
              </w:numPr>
              <w:rPr>
                <w:rFonts w:ascii="Verdana" w:hAnsi="Verdana" w:cs="Calibri"/>
                <w:sz w:val="20"/>
                <w:szCs w:val="20"/>
              </w:rPr>
            </w:pPr>
            <w:r w:rsidRPr="00297161">
              <w:rPr>
                <w:rFonts w:ascii="Verdana" w:hAnsi="Verdana" w:cs="Calibri"/>
                <w:sz w:val="20"/>
                <w:szCs w:val="20"/>
              </w:rPr>
              <w:t>Productive plants</w:t>
            </w:r>
          </w:p>
        </w:tc>
        <w:tc>
          <w:tcPr>
            <w:tcW w:w="851" w:type="dxa"/>
            <w:tcBorders>
              <w:top w:val="nil"/>
              <w:left w:val="nil"/>
              <w:bottom w:val="single" w:sz="8" w:space="0" w:color="auto"/>
              <w:right w:val="single" w:sz="8" w:space="0" w:color="auto"/>
            </w:tcBorders>
            <w:noWrap/>
            <w:vAlign w:val="center"/>
          </w:tcPr>
          <w:p w14:paraId="65555D13"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14</w:t>
            </w:r>
          </w:p>
        </w:tc>
        <w:tc>
          <w:tcPr>
            <w:tcW w:w="1701" w:type="dxa"/>
            <w:tcBorders>
              <w:top w:val="nil"/>
              <w:left w:val="nil"/>
              <w:bottom w:val="single" w:sz="8" w:space="0" w:color="auto"/>
              <w:right w:val="single" w:sz="8" w:space="0" w:color="auto"/>
            </w:tcBorders>
            <w:vAlign w:val="center"/>
          </w:tcPr>
          <w:p w14:paraId="16E08782" w14:textId="77777777" w:rsidR="005B30CE" w:rsidRPr="00297161" w:rsidRDefault="005B30CE" w:rsidP="005B30CE">
            <w:pPr>
              <w:jc w:val="right"/>
              <w:rPr>
                <w:rFonts w:ascii="Verdana" w:hAnsi="Verdana" w:cs="Calibri"/>
                <w:sz w:val="20"/>
                <w:szCs w:val="20"/>
              </w:rPr>
            </w:pPr>
            <w:r w:rsidRPr="00297161">
              <w:rPr>
                <w:rFonts w:ascii="Verdana" w:hAnsi="Verdana" w:cs="Calibri"/>
                <w:sz w:val="20"/>
                <w:szCs w:val="20"/>
              </w:rPr>
              <w:t>0</w:t>
            </w:r>
          </w:p>
        </w:tc>
      </w:tr>
      <w:tr w:rsidR="005B30CE" w:rsidRPr="00297161" w14:paraId="25E91437"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3161EBE4" w14:textId="61C9CBF4" w:rsidR="005B30CE" w:rsidRPr="00297161" w:rsidRDefault="005B30CE" w:rsidP="005B30CE">
            <w:pPr>
              <w:pStyle w:val="ListParagraph"/>
              <w:numPr>
                <w:ilvl w:val="0"/>
                <w:numId w:val="118"/>
              </w:numPr>
              <w:rPr>
                <w:rFonts w:ascii="Verdana" w:hAnsi="Verdana" w:cs="Calibri"/>
                <w:sz w:val="20"/>
                <w:szCs w:val="20"/>
              </w:rPr>
            </w:pPr>
            <w:r w:rsidRPr="00297161">
              <w:rPr>
                <w:rFonts w:ascii="Verdana" w:hAnsi="Verdana" w:cs="Calibri"/>
                <w:sz w:val="20"/>
                <w:szCs w:val="20"/>
              </w:rPr>
              <w:t>Advances granted for tangible assets</w:t>
            </w:r>
          </w:p>
        </w:tc>
        <w:tc>
          <w:tcPr>
            <w:tcW w:w="851" w:type="dxa"/>
            <w:tcBorders>
              <w:top w:val="nil"/>
              <w:left w:val="nil"/>
              <w:bottom w:val="single" w:sz="8" w:space="0" w:color="auto"/>
              <w:right w:val="single" w:sz="8" w:space="0" w:color="auto"/>
            </w:tcBorders>
            <w:noWrap/>
            <w:vAlign w:val="center"/>
          </w:tcPr>
          <w:p w14:paraId="14A34626"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15</w:t>
            </w:r>
          </w:p>
        </w:tc>
        <w:tc>
          <w:tcPr>
            <w:tcW w:w="1701" w:type="dxa"/>
            <w:tcBorders>
              <w:top w:val="nil"/>
              <w:left w:val="nil"/>
              <w:bottom w:val="single" w:sz="8" w:space="0" w:color="auto"/>
              <w:right w:val="single" w:sz="8" w:space="0" w:color="auto"/>
            </w:tcBorders>
            <w:vAlign w:val="center"/>
          </w:tcPr>
          <w:p w14:paraId="56C6DBBF" w14:textId="77777777" w:rsidR="005B30CE" w:rsidRPr="00297161" w:rsidRDefault="005B30CE" w:rsidP="005B30CE">
            <w:pPr>
              <w:jc w:val="right"/>
              <w:rPr>
                <w:rFonts w:ascii="Verdana" w:hAnsi="Verdana" w:cs="Calibri"/>
                <w:sz w:val="20"/>
                <w:szCs w:val="20"/>
              </w:rPr>
            </w:pPr>
            <w:r w:rsidRPr="00297161">
              <w:rPr>
                <w:rFonts w:ascii="Verdana" w:hAnsi="Verdana" w:cs="Calibri"/>
                <w:sz w:val="20"/>
                <w:szCs w:val="20"/>
              </w:rPr>
              <w:t>0</w:t>
            </w:r>
          </w:p>
        </w:tc>
      </w:tr>
      <w:tr w:rsidR="005B30CE" w:rsidRPr="00297161" w14:paraId="0EACD6F6"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79B9560C" w14:textId="0B010FA2" w:rsidR="005B30CE" w:rsidRPr="00297161" w:rsidRDefault="005B30CE" w:rsidP="005B30CE">
            <w:pPr>
              <w:rPr>
                <w:rFonts w:ascii="Verdana" w:hAnsi="Verdana" w:cs="Calibri"/>
                <w:sz w:val="20"/>
                <w:szCs w:val="20"/>
              </w:rPr>
            </w:pPr>
            <w:r w:rsidRPr="00297161">
              <w:rPr>
                <w:rFonts w:ascii="Verdana" w:hAnsi="Verdana" w:cs="Calibri"/>
                <w:b/>
                <w:bCs/>
                <w:sz w:val="20"/>
                <w:szCs w:val="20"/>
              </w:rPr>
              <w:t xml:space="preserve">TOTAL </w:t>
            </w:r>
            <w:r w:rsidRPr="00297161">
              <w:rPr>
                <w:rFonts w:ascii="Verdana" w:hAnsi="Verdana" w:cs="Calibri"/>
                <w:sz w:val="20"/>
                <w:szCs w:val="20"/>
              </w:rPr>
              <w:t>(row. 07 to 15)</w:t>
            </w:r>
          </w:p>
        </w:tc>
        <w:tc>
          <w:tcPr>
            <w:tcW w:w="851" w:type="dxa"/>
            <w:tcBorders>
              <w:top w:val="nil"/>
              <w:left w:val="nil"/>
              <w:bottom w:val="single" w:sz="8" w:space="0" w:color="auto"/>
              <w:right w:val="single" w:sz="8" w:space="0" w:color="auto"/>
            </w:tcBorders>
            <w:noWrap/>
            <w:vAlign w:val="center"/>
          </w:tcPr>
          <w:p w14:paraId="562702EB" w14:textId="77777777" w:rsidR="005B30CE" w:rsidRPr="00297161" w:rsidRDefault="005B30CE" w:rsidP="005B30CE">
            <w:pPr>
              <w:jc w:val="center"/>
              <w:rPr>
                <w:rFonts w:ascii="Verdana" w:hAnsi="Verdana" w:cs="Calibri"/>
                <w:b/>
                <w:bCs/>
                <w:sz w:val="20"/>
                <w:szCs w:val="20"/>
              </w:rPr>
            </w:pPr>
            <w:r w:rsidRPr="00297161">
              <w:rPr>
                <w:rFonts w:ascii="Verdana" w:hAnsi="Verdana" w:cs="Calibri"/>
                <w:b/>
                <w:bCs/>
                <w:sz w:val="20"/>
                <w:szCs w:val="20"/>
              </w:rPr>
              <w:t>16</w:t>
            </w:r>
          </w:p>
        </w:tc>
        <w:tc>
          <w:tcPr>
            <w:tcW w:w="1701" w:type="dxa"/>
            <w:tcBorders>
              <w:top w:val="nil"/>
              <w:left w:val="nil"/>
              <w:bottom w:val="single" w:sz="8" w:space="0" w:color="auto"/>
              <w:right w:val="single" w:sz="8" w:space="0" w:color="auto"/>
            </w:tcBorders>
            <w:vAlign w:val="center"/>
          </w:tcPr>
          <w:p w14:paraId="31A7D540" w14:textId="21940A7D" w:rsidR="005B30CE" w:rsidRPr="00297161" w:rsidRDefault="005B30CE" w:rsidP="005B30CE">
            <w:pPr>
              <w:jc w:val="right"/>
              <w:rPr>
                <w:rFonts w:ascii="Verdana" w:hAnsi="Verdana" w:cs="Calibri"/>
                <w:b/>
                <w:bCs/>
                <w:sz w:val="20"/>
                <w:szCs w:val="20"/>
              </w:rPr>
            </w:pPr>
            <w:r w:rsidRPr="00297161">
              <w:rPr>
                <w:rFonts w:ascii="Verdana" w:hAnsi="Verdana" w:cs="Calibri"/>
                <w:b/>
                <w:bCs/>
                <w:sz w:val="20"/>
                <w:szCs w:val="20"/>
              </w:rPr>
              <w:t>5.029.988</w:t>
            </w:r>
          </w:p>
        </w:tc>
      </w:tr>
      <w:tr w:rsidR="005B30CE" w:rsidRPr="00297161" w14:paraId="4929C376"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17BF65A0" w14:textId="2A170B2B" w:rsidR="005B30CE" w:rsidRPr="00297161" w:rsidRDefault="005B30CE" w:rsidP="005B30CE">
            <w:pPr>
              <w:rPr>
                <w:rFonts w:ascii="Verdana" w:hAnsi="Verdana" w:cs="Calibri"/>
                <w:b/>
                <w:bCs/>
                <w:sz w:val="20"/>
                <w:szCs w:val="20"/>
              </w:rPr>
            </w:pPr>
            <w:r w:rsidRPr="00297161">
              <w:rPr>
                <w:rFonts w:ascii="Verdana" w:hAnsi="Verdana" w:cs="Calibri"/>
                <w:sz w:val="20"/>
                <w:szCs w:val="20"/>
              </w:rPr>
              <w:t>III. PRODUCTIVE BIOLOGICAL ASSETS</w:t>
            </w:r>
          </w:p>
        </w:tc>
        <w:tc>
          <w:tcPr>
            <w:tcW w:w="851" w:type="dxa"/>
            <w:tcBorders>
              <w:top w:val="nil"/>
              <w:left w:val="nil"/>
              <w:bottom w:val="single" w:sz="8" w:space="0" w:color="auto"/>
              <w:right w:val="single" w:sz="8" w:space="0" w:color="auto"/>
            </w:tcBorders>
            <w:noWrap/>
            <w:vAlign w:val="center"/>
          </w:tcPr>
          <w:p w14:paraId="24AA5ED4"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17</w:t>
            </w:r>
          </w:p>
        </w:tc>
        <w:tc>
          <w:tcPr>
            <w:tcW w:w="1701" w:type="dxa"/>
            <w:tcBorders>
              <w:top w:val="nil"/>
              <w:left w:val="nil"/>
              <w:bottom w:val="single" w:sz="8" w:space="0" w:color="auto"/>
              <w:right w:val="single" w:sz="8" w:space="0" w:color="auto"/>
            </w:tcBorders>
            <w:vAlign w:val="center"/>
          </w:tcPr>
          <w:p w14:paraId="3704AB3B" w14:textId="77777777" w:rsidR="005B30CE" w:rsidRPr="00297161" w:rsidRDefault="005B30CE" w:rsidP="005B30CE">
            <w:pPr>
              <w:jc w:val="right"/>
              <w:rPr>
                <w:rFonts w:ascii="Verdana" w:hAnsi="Verdana" w:cs="Calibri"/>
                <w:sz w:val="20"/>
                <w:szCs w:val="20"/>
              </w:rPr>
            </w:pPr>
            <w:r w:rsidRPr="00297161">
              <w:rPr>
                <w:rFonts w:ascii="Verdana" w:hAnsi="Verdana" w:cs="Calibri"/>
                <w:sz w:val="20"/>
                <w:szCs w:val="20"/>
              </w:rPr>
              <w:t>0</w:t>
            </w:r>
          </w:p>
        </w:tc>
      </w:tr>
      <w:tr w:rsidR="005B30CE" w:rsidRPr="00297161" w14:paraId="7C93A5BF"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623C5537" w14:textId="12094796" w:rsidR="005B30CE" w:rsidRPr="00297161" w:rsidRDefault="005B30CE" w:rsidP="005B30CE">
            <w:pPr>
              <w:rPr>
                <w:rFonts w:ascii="Verdana" w:hAnsi="Verdana" w:cs="Calibri"/>
                <w:sz w:val="20"/>
                <w:szCs w:val="20"/>
              </w:rPr>
            </w:pPr>
            <w:r w:rsidRPr="00297161">
              <w:rPr>
                <w:rFonts w:ascii="Verdana" w:hAnsi="Verdana" w:cs="Calibri"/>
                <w:sz w:val="20"/>
                <w:szCs w:val="20"/>
              </w:rPr>
              <w:t>IV. RIGHTS TO USE THE LEASED ASSETS</w:t>
            </w:r>
          </w:p>
        </w:tc>
        <w:tc>
          <w:tcPr>
            <w:tcW w:w="851" w:type="dxa"/>
            <w:tcBorders>
              <w:top w:val="nil"/>
              <w:left w:val="nil"/>
              <w:bottom w:val="single" w:sz="8" w:space="0" w:color="auto"/>
              <w:right w:val="single" w:sz="8" w:space="0" w:color="auto"/>
            </w:tcBorders>
            <w:noWrap/>
            <w:vAlign w:val="center"/>
          </w:tcPr>
          <w:p w14:paraId="3F9E0688"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18</w:t>
            </w:r>
          </w:p>
        </w:tc>
        <w:tc>
          <w:tcPr>
            <w:tcW w:w="1701" w:type="dxa"/>
            <w:tcBorders>
              <w:top w:val="nil"/>
              <w:left w:val="nil"/>
              <w:bottom w:val="single" w:sz="8" w:space="0" w:color="auto"/>
              <w:right w:val="single" w:sz="8" w:space="0" w:color="auto"/>
            </w:tcBorders>
            <w:vAlign w:val="center"/>
          </w:tcPr>
          <w:p w14:paraId="2C6D6A4C" w14:textId="7DB77EEB" w:rsidR="005B30CE" w:rsidRPr="00297161" w:rsidRDefault="005B30CE" w:rsidP="005B30CE">
            <w:pPr>
              <w:jc w:val="right"/>
              <w:rPr>
                <w:rFonts w:ascii="Verdana" w:hAnsi="Verdana" w:cs="Calibri"/>
                <w:sz w:val="20"/>
                <w:szCs w:val="20"/>
              </w:rPr>
            </w:pPr>
            <w:r w:rsidRPr="00297161">
              <w:rPr>
                <w:rFonts w:ascii="Verdana" w:hAnsi="Verdana" w:cs="Calibri"/>
                <w:sz w:val="20"/>
                <w:szCs w:val="20"/>
              </w:rPr>
              <w:t>18.809.970</w:t>
            </w:r>
          </w:p>
        </w:tc>
      </w:tr>
      <w:tr w:rsidR="005B30CE" w:rsidRPr="00297161" w14:paraId="43A0BAE9" w14:textId="77777777" w:rsidTr="00841AC8">
        <w:trPr>
          <w:trHeight w:hRule="exact" w:val="298"/>
        </w:trPr>
        <w:tc>
          <w:tcPr>
            <w:tcW w:w="6936" w:type="dxa"/>
            <w:tcBorders>
              <w:top w:val="nil"/>
              <w:left w:val="single" w:sz="8" w:space="0" w:color="auto"/>
              <w:bottom w:val="single" w:sz="8" w:space="0" w:color="auto"/>
              <w:right w:val="single" w:sz="8" w:space="0" w:color="auto"/>
            </w:tcBorders>
            <w:noWrap/>
            <w:vAlign w:val="center"/>
            <w:hideMark/>
          </w:tcPr>
          <w:p w14:paraId="474A7CCF" w14:textId="2C60A800" w:rsidR="005B30CE" w:rsidRPr="00297161" w:rsidRDefault="005B30CE" w:rsidP="005B30CE">
            <w:pPr>
              <w:rPr>
                <w:rFonts w:ascii="Verdana" w:hAnsi="Verdana" w:cs="Calibri"/>
                <w:sz w:val="20"/>
                <w:szCs w:val="20"/>
              </w:rPr>
            </w:pPr>
            <w:r w:rsidRPr="00297161">
              <w:rPr>
                <w:rFonts w:ascii="Verdana" w:hAnsi="Verdana" w:cs="Calibri"/>
                <w:sz w:val="20"/>
                <w:szCs w:val="20"/>
              </w:rPr>
              <w:t>III. FINANCIAL ASSETS</w:t>
            </w:r>
          </w:p>
        </w:tc>
        <w:tc>
          <w:tcPr>
            <w:tcW w:w="851" w:type="dxa"/>
            <w:tcBorders>
              <w:top w:val="nil"/>
              <w:left w:val="nil"/>
              <w:bottom w:val="single" w:sz="8" w:space="0" w:color="auto"/>
              <w:right w:val="single" w:sz="8" w:space="0" w:color="auto"/>
            </w:tcBorders>
            <w:noWrap/>
            <w:vAlign w:val="center"/>
          </w:tcPr>
          <w:p w14:paraId="0FA2E4BF" w14:textId="77777777" w:rsidR="005B30CE" w:rsidRPr="00297161" w:rsidRDefault="005B30CE" w:rsidP="005B30CE">
            <w:pPr>
              <w:jc w:val="center"/>
              <w:rPr>
                <w:rFonts w:ascii="Verdana" w:hAnsi="Verdana" w:cs="Arial"/>
                <w:sz w:val="20"/>
                <w:szCs w:val="20"/>
              </w:rPr>
            </w:pPr>
          </w:p>
        </w:tc>
        <w:tc>
          <w:tcPr>
            <w:tcW w:w="1701" w:type="dxa"/>
            <w:tcBorders>
              <w:top w:val="nil"/>
              <w:left w:val="nil"/>
              <w:bottom w:val="single" w:sz="8" w:space="0" w:color="auto"/>
              <w:right w:val="single" w:sz="8" w:space="0" w:color="auto"/>
            </w:tcBorders>
            <w:vAlign w:val="center"/>
          </w:tcPr>
          <w:p w14:paraId="772E3B2A" w14:textId="77777777" w:rsidR="005B30CE" w:rsidRPr="00297161" w:rsidRDefault="005B30CE" w:rsidP="005B30CE">
            <w:pPr>
              <w:jc w:val="right"/>
              <w:rPr>
                <w:rFonts w:ascii="Verdana" w:hAnsi="Verdana" w:cs="Arial"/>
                <w:sz w:val="20"/>
                <w:szCs w:val="20"/>
              </w:rPr>
            </w:pPr>
          </w:p>
        </w:tc>
      </w:tr>
      <w:tr w:rsidR="005B30CE" w:rsidRPr="00297161" w14:paraId="46635F73" w14:textId="77777777" w:rsidTr="00841AC8">
        <w:trPr>
          <w:trHeight w:hRule="exact" w:val="298"/>
        </w:trPr>
        <w:tc>
          <w:tcPr>
            <w:tcW w:w="6936" w:type="dxa"/>
            <w:tcBorders>
              <w:top w:val="nil"/>
              <w:left w:val="single" w:sz="8" w:space="0" w:color="auto"/>
              <w:bottom w:val="single" w:sz="8" w:space="0" w:color="auto"/>
              <w:right w:val="single" w:sz="8" w:space="0" w:color="auto"/>
            </w:tcBorders>
            <w:noWrap/>
            <w:vAlign w:val="center"/>
          </w:tcPr>
          <w:p w14:paraId="082F51D7" w14:textId="5E735AE5" w:rsidR="005B30CE" w:rsidRPr="00297161" w:rsidRDefault="005B30CE" w:rsidP="005B30CE">
            <w:pPr>
              <w:pStyle w:val="ListParagraph"/>
              <w:numPr>
                <w:ilvl w:val="0"/>
                <w:numId w:val="119"/>
              </w:numPr>
              <w:rPr>
                <w:rFonts w:ascii="Verdana" w:hAnsi="Verdana" w:cs="Calibri"/>
                <w:sz w:val="20"/>
                <w:szCs w:val="20"/>
              </w:rPr>
            </w:pPr>
            <w:r w:rsidRPr="00297161">
              <w:rPr>
                <w:rFonts w:ascii="Verdana" w:hAnsi="Verdana" w:cs="Calibri"/>
                <w:sz w:val="20"/>
                <w:szCs w:val="20"/>
              </w:rPr>
              <w:t>Shares held in subsidiaries</w:t>
            </w:r>
          </w:p>
        </w:tc>
        <w:tc>
          <w:tcPr>
            <w:tcW w:w="851" w:type="dxa"/>
            <w:tcBorders>
              <w:top w:val="nil"/>
              <w:left w:val="nil"/>
              <w:bottom w:val="single" w:sz="8" w:space="0" w:color="auto"/>
              <w:right w:val="single" w:sz="8" w:space="0" w:color="auto"/>
            </w:tcBorders>
            <w:noWrap/>
            <w:vAlign w:val="center"/>
          </w:tcPr>
          <w:p w14:paraId="1A636CBD"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19</w:t>
            </w:r>
          </w:p>
        </w:tc>
        <w:tc>
          <w:tcPr>
            <w:tcW w:w="1701" w:type="dxa"/>
            <w:tcBorders>
              <w:top w:val="nil"/>
              <w:left w:val="nil"/>
              <w:bottom w:val="single" w:sz="8" w:space="0" w:color="auto"/>
              <w:right w:val="single" w:sz="8" w:space="0" w:color="auto"/>
            </w:tcBorders>
            <w:vAlign w:val="center"/>
          </w:tcPr>
          <w:p w14:paraId="734F5B02" w14:textId="03A2D2AC" w:rsidR="005B30CE" w:rsidRPr="00297161" w:rsidRDefault="005B30CE" w:rsidP="005B30CE">
            <w:pPr>
              <w:jc w:val="right"/>
              <w:rPr>
                <w:rFonts w:ascii="Verdana" w:hAnsi="Verdana" w:cs="Arial"/>
                <w:sz w:val="20"/>
                <w:szCs w:val="20"/>
              </w:rPr>
            </w:pPr>
            <w:r w:rsidRPr="00297161">
              <w:rPr>
                <w:rFonts w:ascii="Verdana" w:hAnsi="Verdana" w:cs="Arial"/>
                <w:sz w:val="20"/>
                <w:szCs w:val="20"/>
              </w:rPr>
              <w:t>234.583.941</w:t>
            </w:r>
          </w:p>
        </w:tc>
      </w:tr>
      <w:tr w:rsidR="005B30CE" w:rsidRPr="00297161" w14:paraId="0DB6A86C" w14:textId="77777777" w:rsidTr="00841AC8">
        <w:trPr>
          <w:trHeight w:hRule="exact" w:val="298"/>
        </w:trPr>
        <w:tc>
          <w:tcPr>
            <w:tcW w:w="6936" w:type="dxa"/>
            <w:tcBorders>
              <w:top w:val="nil"/>
              <w:left w:val="single" w:sz="8" w:space="0" w:color="auto"/>
              <w:bottom w:val="single" w:sz="8" w:space="0" w:color="auto"/>
              <w:right w:val="single" w:sz="8" w:space="0" w:color="auto"/>
            </w:tcBorders>
            <w:noWrap/>
            <w:vAlign w:val="center"/>
          </w:tcPr>
          <w:p w14:paraId="6D51A50D" w14:textId="75315B15" w:rsidR="005B30CE" w:rsidRPr="00297161" w:rsidRDefault="005B30CE" w:rsidP="005B30CE">
            <w:pPr>
              <w:pStyle w:val="ListParagraph"/>
              <w:numPr>
                <w:ilvl w:val="0"/>
                <w:numId w:val="119"/>
              </w:numPr>
              <w:rPr>
                <w:rFonts w:ascii="Verdana" w:hAnsi="Verdana" w:cs="Calibri"/>
                <w:sz w:val="20"/>
                <w:szCs w:val="20"/>
              </w:rPr>
            </w:pPr>
            <w:r w:rsidRPr="00297161">
              <w:rPr>
                <w:rFonts w:ascii="Verdana" w:hAnsi="Verdana" w:cs="Calibri"/>
                <w:sz w:val="20"/>
                <w:szCs w:val="20"/>
              </w:rPr>
              <w:t>Loans granted to entities in the group</w:t>
            </w:r>
          </w:p>
        </w:tc>
        <w:tc>
          <w:tcPr>
            <w:tcW w:w="851" w:type="dxa"/>
            <w:tcBorders>
              <w:top w:val="nil"/>
              <w:left w:val="nil"/>
              <w:bottom w:val="single" w:sz="8" w:space="0" w:color="auto"/>
              <w:right w:val="single" w:sz="8" w:space="0" w:color="auto"/>
            </w:tcBorders>
            <w:noWrap/>
            <w:vAlign w:val="center"/>
          </w:tcPr>
          <w:p w14:paraId="7035E199"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20</w:t>
            </w:r>
          </w:p>
        </w:tc>
        <w:tc>
          <w:tcPr>
            <w:tcW w:w="1701" w:type="dxa"/>
            <w:tcBorders>
              <w:top w:val="nil"/>
              <w:left w:val="nil"/>
              <w:bottom w:val="single" w:sz="8" w:space="0" w:color="auto"/>
              <w:right w:val="single" w:sz="8" w:space="0" w:color="auto"/>
            </w:tcBorders>
            <w:vAlign w:val="center"/>
          </w:tcPr>
          <w:p w14:paraId="5E1CB0C7" w14:textId="0DC5C1FD" w:rsidR="005B30CE" w:rsidRPr="00297161" w:rsidRDefault="005B30CE" w:rsidP="005B30CE">
            <w:pPr>
              <w:jc w:val="right"/>
              <w:rPr>
                <w:rFonts w:ascii="Verdana" w:hAnsi="Verdana" w:cs="Arial"/>
                <w:sz w:val="20"/>
                <w:szCs w:val="20"/>
              </w:rPr>
            </w:pPr>
            <w:r w:rsidRPr="00297161">
              <w:rPr>
                <w:rFonts w:ascii="Verdana" w:hAnsi="Verdana" w:cs="Arial"/>
                <w:sz w:val="20"/>
                <w:szCs w:val="20"/>
              </w:rPr>
              <w:t>12.434.136</w:t>
            </w:r>
          </w:p>
        </w:tc>
      </w:tr>
      <w:tr w:rsidR="005B30CE" w:rsidRPr="00297161" w14:paraId="4F856CF8" w14:textId="77777777" w:rsidTr="005B30CE">
        <w:trPr>
          <w:trHeight w:hRule="exact" w:val="330"/>
        </w:trPr>
        <w:tc>
          <w:tcPr>
            <w:tcW w:w="6936" w:type="dxa"/>
            <w:tcBorders>
              <w:top w:val="nil"/>
              <w:left w:val="single" w:sz="8" w:space="0" w:color="auto"/>
              <w:bottom w:val="single" w:sz="8" w:space="0" w:color="auto"/>
              <w:right w:val="single" w:sz="8" w:space="0" w:color="auto"/>
            </w:tcBorders>
            <w:noWrap/>
            <w:vAlign w:val="center"/>
          </w:tcPr>
          <w:p w14:paraId="336800D1" w14:textId="2C5299C1" w:rsidR="005B30CE" w:rsidRPr="00297161" w:rsidRDefault="005B30CE" w:rsidP="005B30CE">
            <w:pPr>
              <w:pStyle w:val="ListParagraph"/>
              <w:numPr>
                <w:ilvl w:val="0"/>
                <w:numId w:val="119"/>
              </w:numPr>
              <w:rPr>
                <w:rFonts w:ascii="Verdana" w:hAnsi="Verdana" w:cs="Calibri"/>
                <w:sz w:val="20"/>
                <w:szCs w:val="20"/>
              </w:rPr>
            </w:pPr>
            <w:r w:rsidRPr="00297161">
              <w:rPr>
                <w:rFonts w:ascii="Verdana" w:hAnsi="Verdana" w:cs="Calibri"/>
                <w:sz w:val="20"/>
                <w:szCs w:val="20"/>
              </w:rPr>
              <w:t>Shares held in associates and jointly controlled entities</w:t>
            </w:r>
          </w:p>
        </w:tc>
        <w:tc>
          <w:tcPr>
            <w:tcW w:w="851" w:type="dxa"/>
            <w:tcBorders>
              <w:top w:val="nil"/>
              <w:left w:val="nil"/>
              <w:bottom w:val="single" w:sz="8" w:space="0" w:color="auto"/>
              <w:right w:val="single" w:sz="8" w:space="0" w:color="auto"/>
            </w:tcBorders>
            <w:noWrap/>
            <w:vAlign w:val="center"/>
          </w:tcPr>
          <w:p w14:paraId="37F413A4"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21</w:t>
            </w:r>
          </w:p>
        </w:tc>
        <w:tc>
          <w:tcPr>
            <w:tcW w:w="1701" w:type="dxa"/>
            <w:tcBorders>
              <w:top w:val="nil"/>
              <w:left w:val="nil"/>
              <w:bottom w:val="single" w:sz="8" w:space="0" w:color="auto"/>
              <w:right w:val="single" w:sz="8" w:space="0" w:color="auto"/>
            </w:tcBorders>
            <w:vAlign w:val="center"/>
          </w:tcPr>
          <w:p w14:paraId="29A23985" w14:textId="77777777" w:rsidR="005B30CE" w:rsidRPr="00297161" w:rsidRDefault="005B30CE" w:rsidP="005B30CE">
            <w:pPr>
              <w:jc w:val="right"/>
              <w:rPr>
                <w:rFonts w:ascii="Verdana" w:hAnsi="Verdana" w:cs="Arial"/>
                <w:sz w:val="20"/>
                <w:szCs w:val="20"/>
              </w:rPr>
            </w:pPr>
            <w:r w:rsidRPr="00297161">
              <w:rPr>
                <w:rFonts w:ascii="Verdana" w:hAnsi="Verdana" w:cs="Arial"/>
                <w:sz w:val="20"/>
                <w:szCs w:val="20"/>
              </w:rPr>
              <w:t>9.130</w:t>
            </w:r>
          </w:p>
        </w:tc>
      </w:tr>
      <w:tr w:rsidR="005B30CE" w:rsidRPr="00297161" w14:paraId="22F4DCA7" w14:textId="77777777" w:rsidTr="005B30CE">
        <w:trPr>
          <w:trHeight w:hRule="exact" w:val="267"/>
        </w:trPr>
        <w:tc>
          <w:tcPr>
            <w:tcW w:w="6936" w:type="dxa"/>
            <w:tcBorders>
              <w:top w:val="nil"/>
              <w:left w:val="single" w:sz="8" w:space="0" w:color="auto"/>
              <w:bottom w:val="single" w:sz="8" w:space="0" w:color="auto"/>
              <w:right w:val="single" w:sz="8" w:space="0" w:color="auto"/>
            </w:tcBorders>
            <w:noWrap/>
            <w:vAlign w:val="center"/>
          </w:tcPr>
          <w:p w14:paraId="4CB25523" w14:textId="1893E089" w:rsidR="005B30CE" w:rsidRPr="00297161" w:rsidRDefault="005B30CE" w:rsidP="005B30CE">
            <w:pPr>
              <w:pStyle w:val="ListParagraph"/>
              <w:numPr>
                <w:ilvl w:val="0"/>
                <w:numId w:val="119"/>
              </w:numPr>
              <w:rPr>
                <w:rFonts w:ascii="Verdana" w:hAnsi="Verdana" w:cs="Calibri"/>
                <w:sz w:val="20"/>
                <w:szCs w:val="20"/>
              </w:rPr>
            </w:pPr>
            <w:r w:rsidRPr="00297161">
              <w:rPr>
                <w:rFonts w:ascii="Verdana" w:hAnsi="Verdana" w:cs="Calibri"/>
                <w:sz w:val="20"/>
                <w:szCs w:val="20"/>
              </w:rPr>
              <w:t>Loans granted to associates and jointly controlled entities</w:t>
            </w:r>
          </w:p>
        </w:tc>
        <w:tc>
          <w:tcPr>
            <w:tcW w:w="851" w:type="dxa"/>
            <w:tcBorders>
              <w:top w:val="nil"/>
              <w:left w:val="nil"/>
              <w:bottom w:val="single" w:sz="8" w:space="0" w:color="auto"/>
              <w:right w:val="single" w:sz="8" w:space="0" w:color="auto"/>
            </w:tcBorders>
            <w:noWrap/>
            <w:vAlign w:val="center"/>
          </w:tcPr>
          <w:p w14:paraId="707900E5"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22</w:t>
            </w:r>
          </w:p>
        </w:tc>
        <w:tc>
          <w:tcPr>
            <w:tcW w:w="1701" w:type="dxa"/>
            <w:tcBorders>
              <w:top w:val="nil"/>
              <w:left w:val="nil"/>
              <w:bottom w:val="single" w:sz="8" w:space="0" w:color="auto"/>
              <w:right w:val="single" w:sz="8" w:space="0" w:color="auto"/>
            </w:tcBorders>
            <w:vAlign w:val="center"/>
          </w:tcPr>
          <w:p w14:paraId="6D244195" w14:textId="3DDE4B00" w:rsidR="005B30CE" w:rsidRPr="00297161" w:rsidRDefault="005B30CE" w:rsidP="005B30CE">
            <w:pPr>
              <w:jc w:val="right"/>
              <w:rPr>
                <w:rFonts w:ascii="Verdana" w:hAnsi="Verdana" w:cs="Arial"/>
                <w:sz w:val="20"/>
                <w:szCs w:val="20"/>
              </w:rPr>
            </w:pPr>
            <w:r w:rsidRPr="00297161">
              <w:rPr>
                <w:rFonts w:ascii="Verdana" w:hAnsi="Verdana" w:cs="Arial"/>
                <w:sz w:val="20"/>
                <w:szCs w:val="20"/>
              </w:rPr>
              <w:t>7.294.119</w:t>
            </w:r>
          </w:p>
        </w:tc>
      </w:tr>
      <w:tr w:rsidR="005B30CE" w:rsidRPr="00297161" w14:paraId="626AA687" w14:textId="77777777" w:rsidTr="00841AC8">
        <w:trPr>
          <w:trHeight w:hRule="exact" w:val="298"/>
        </w:trPr>
        <w:tc>
          <w:tcPr>
            <w:tcW w:w="6936" w:type="dxa"/>
            <w:tcBorders>
              <w:top w:val="nil"/>
              <w:left w:val="single" w:sz="8" w:space="0" w:color="auto"/>
              <w:bottom w:val="single" w:sz="8" w:space="0" w:color="auto"/>
              <w:right w:val="single" w:sz="8" w:space="0" w:color="auto"/>
            </w:tcBorders>
            <w:noWrap/>
            <w:vAlign w:val="center"/>
          </w:tcPr>
          <w:p w14:paraId="26C1BF52" w14:textId="00902D18" w:rsidR="005B30CE" w:rsidRPr="00297161" w:rsidRDefault="005B30CE" w:rsidP="005B30CE">
            <w:pPr>
              <w:pStyle w:val="ListParagraph"/>
              <w:numPr>
                <w:ilvl w:val="0"/>
                <w:numId w:val="119"/>
              </w:numPr>
              <w:rPr>
                <w:rFonts w:ascii="Verdana" w:hAnsi="Verdana" w:cs="Calibri"/>
                <w:sz w:val="20"/>
                <w:szCs w:val="20"/>
              </w:rPr>
            </w:pPr>
            <w:r w:rsidRPr="00297161">
              <w:rPr>
                <w:rFonts w:ascii="Verdana" w:hAnsi="Verdana" w:cs="Calibri"/>
                <w:sz w:val="20"/>
                <w:szCs w:val="20"/>
              </w:rPr>
              <w:t>Other fixed assets</w:t>
            </w:r>
          </w:p>
        </w:tc>
        <w:tc>
          <w:tcPr>
            <w:tcW w:w="851" w:type="dxa"/>
            <w:tcBorders>
              <w:top w:val="nil"/>
              <w:left w:val="nil"/>
              <w:bottom w:val="single" w:sz="8" w:space="0" w:color="auto"/>
              <w:right w:val="single" w:sz="8" w:space="0" w:color="auto"/>
            </w:tcBorders>
            <w:noWrap/>
            <w:vAlign w:val="center"/>
          </w:tcPr>
          <w:p w14:paraId="71D57FA8"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23</w:t>
            </w:r>
          </w:p>
        </w:tc>
        <w:tc>
          <w:tcPr>
            <w:tcW w:w="1701" w:type="dxa"/>
            <w:tcBorders>
              <w:top w:val="nil"/>
              <w:left w:val="nil"/>
              <w:bottom w:val="single" w:sz="8" w:space="0" w:color="auto"/>
              <w:right w:val="single" w:sz="8" w:space="0" w:color="auto"/>
            </w:tcBorders>
            <w:vAlign w:val="center"/>
          </w:tcPr>
          <w:p w14:paraId="268F4C30" w14:textId="77777777" w:rsidR="005B30CE" w:rsidRPr="00297161" w:rsidRDefault="005B30CE" w:rsidP="005B30CE">
            <w:pPr>
              <w:jc w:val="right"/>
              <w:rPr>
                <w:rFonts w:ascii="Verdana" w:hAnsi="Verdana" w:cs="Arial"/>
                <w:sz w:val="20"/>
                <w:szCs w:val="20"/>
              </w:rPr>
            </w:pPr>
            <w:r w:rsidRPr="00297161">
              <w:rPr>
                <w:rFonts w:ascii="Verdana" w:hAnsi="Verdana" w:cs="Arial"/>
                <w:sz w:val="20"/>
                <w:szCs w:val="20"/>
              </w:rPr>
              <w:t>0</w:t>
            </w:r>
          </w:p>
        </w:tc>
      </w:tr>
      <w:tr w:rsidR="005B30CE" w:rsidRPr="00297161" w14:paraId="54CC06F9" w14:textId="77777777" w:rsidTr="00841AC8">
        <w:trPr>
          <w:trHeight w:hRule="exact" w:val="298"/>
        </w:trPr>
        <w:tc>
          <w:tcPr>
            <w:tcW w:w="6936" w:type="dxa"/>
            <w:tcBorders>
              <w:top w:val="nil"/>
              <w:left w:val="single" w:sz="8" w:space="0" w:color="auto"/>
              <w:bottom w:val="single" w:sz="8" w:space="0" w:color="auto"/>
              <w:right w:val="single" w:sz="8" w:space="0" w:color="auto"/>
            </w:tcBorders>
            <w:noWrap/>
            <w:vAlign w:val="center"/>
          </w:tcPr>
          <w:p w14:paraId="308361C2" w14:textId="4EF3D503" w:rsidR="005B30CE" w:rsidRPr="00297161" w:rsidRDefault="005B30CE" w:rsidP="005B30CE">
            <w:pPr>
              <w:pStyle w:val="ListParagraph"/>
              <w:numPr>
                <w:ilvl w:val="0"/>
                <w:numId w:val="119"/>
              </w:numPr>
              <w:rPr>
                <w:rFonts w:ascii="Verdana" w:hAnsi="Verdana" w:cs="Calibri"/>
                <w:sz w:val="20"/>
                <w:szCs w:val="20"/>
              </w:rPr>
            </w:pPr>
            <w:r w:rsidRPr="00297161">
              <w:rPr>
                <w:rFonts w:ascii="Verdana" w:hAnsi="Verdana" w:cs="Calibri"/>
                <w:sz w:val="20"/>
                <w:szCs w:val="20"/>
              </w:rPr>
              <w:t>Other loans</w:t>
            </w:r>
          </w:p>
        </w:tc>
        <w:tc>
          <w:tcPr>
            <w:tcW w:w="851" w:type="dxa"/>
            <w:tcBorders>
              <w:top w:val="nil"/>
              <w:left w:val="nil"/>
              <w:bottom w:val="single" w:sz="8" w:space="0" w:color="auto"/>
              <w:right w:val="single" w:sz="8" w:space="0" w:color="auto"/>
            </w:tcBorders>
            <w:noWrap/>
            <w:vAlign w:val="center"/>
          </w:tcPr>
          <w:p w14:paraId="3B4A2BB7"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24</w:t>
            </w:r>
          </w:p>
        </w:tc>
        <w:tc>
          <w:tcPr>
            <w:tcW w:w="1701" w:type="dxa"/>
            <w:tcBorders>
              <w:top w:val="nil"/>
              <w:left w:val="nil"/>
              <w:bottom w:val="single" w:sz="8" w:space="0" w:color="auto"/>
              <w:right w:val="single" w:sz="8" w:space="0" w:color="auto"/>
            </w:tcBorders>
            <w:vAlign w:val="center"/>
          </w:tcPr>
          <w:p w14:paraId="277BD5F6" w14:textId="0A15F068" w:rsidR="005B30CE" w:rsidRPr="00297161" w:rsidRDefault="005B30CE" w:rsidP="005B30CE">
            <w:pPr>
              <w:jc w:val="right"/>
              <w:rPr>
                <w:rFonts w:ascii="Verdana" w:hAnsi="Verdana" w:cs="Arial"/>
                <w:sz w:val="20"/>
                <w:szCs w:val="20"/>
              </w:rPr>
            </w:pPr>
            <w:r w:rsidRPr="00297161">
              <w:rPr>
                <w:rFonts w:ascii="Verdana" w:hAnsi="Verdana" w:cs="Arial"/>
                <w:sz w:val="20"/>
                <w:szCs w:val="20"/>
              </w:rPr>
              <w:t>2.959.174</w:t>
            </w:r>
          </w:p>
        </w:tc>
      </w:tr>
      <w:tr w:rsidR="005B30CE" w:rsidRPr="00297161" w14:paraId="1D4FE61A" w14:textId="77777777" w:rsidTr="00841AC8">
        <w:trPr>
          <w:trHeight w:hRule="exact" w:val="298"/>
        </w:trPr>
        <w:tc>
          <w:tcPr>
            <w:tcW w:w="6936" w:type="dxa"/>
            <w:tcBorders>
              <w:top w:val="nil"/>
              <w:left w:val="single" w:sz="8" w:space="0" w:color="auto"/>
              <w:bottom w:val="single" w:sz="8" w:space="0" w:color="auto"/>
              <w:right w:val="single" w:sz="8" w:space="0" w:color="auto"/>
            </w:tcBorders>
            <w:noWrap/>
            <w:vAlign w:val="center"/>
          </w:tcPr>
          <w:p w14:paraId="323458AC" w14:textId="55427228" w:rsidR="005B30CE" w:rsidRPr="00297161" w:rsidRDefault="005B30CE" w:rsidP="005B30CE">
            <w:pPr>
              <w:rPr>
                <w:rFonts w:ascii="Verdana" w:hAnsi="Verdana" w:cs="Calibri"/>
                <w:sz w:val="20"/>
                <w:szCs w:val="20"/>
              </w:rPr>
            </w:pPr>
            <w:r w:rsidRPr="00297161">
              <w:rPr>
                <w:rFonts w:ascii="Verdana" w:hAnsi="Verdana" w:cs="Calibri"/>
                <w:b/>
                <w:bCs/>
                <w:sz w:val="20"/>
                <w:szCs w:val="20"/>
              </w:rPr>
              <w:t xml:space="preserve">TOTAL </w:t>
            </w:r>
            <w:r w:rsidRPr="00297161">
              <w:rPr>
                <w:rFonts w:ascii="Verdana" w:hAnsi="Verdana" w:cs="Calibri"/>
                <w:sz w:val="20"/>
                <w:szCs w:val="20"/>
              </w:rPr>
              <w:t>(row 19 to 24)</w:t>
            </w:r>
          </w:p>
        </w:tc>
        <w:tc>
          <w:tcPr>
            <w:tcW w:w="851" w:type="dxa"/>
            <w:tcBorders>
              <w:top w:val="nil"/>
              <w:left w:val="nil"/>
              <w:bottom w:val="single" w:sz="8" w:space="0" w:color="auto"/>
              <w:right w:val="single" w:sz="8" w:space="0" w:color="auto"/>
            </w:tcBorders>
            <w:noWrap/>
            <w:vAlign w:val="center"/>
          </w:tcPr>
          <w:p w14:paraId="1D3A8CA3" w14:textId="77777777" w:rsidR="005B30CE" w:rsidRPr="00297161" w:rsidRDefault="005B30CE" w:rsidP="005B30CE">
            <w:pPr>
              <w:jc w:val="center"/>
              <w:rPr>
                <w:rFonts w:ascii="Verdana" w:hAnsi="Verdana" w:cs="Arial"/>
                <w:b/>
                <w:bCs/>
                <w:sz w:val="20"/>
                <w:szCs w:val="20"/>
              </w:rPr>
            </w:pPr>
            <w:r w:rsidRPr="00297161">
              <w:rPr>
                <w:rFonts w:ascii="Verdana" w:hAnsi="Verdana" w:cs="Arial"/>
                <w:b/>
                <w:bCs/>
                <w:sz w:val="20"/>
                <w:szCs w:val="20"/>
              </w:rPr>
              <w:t>25</w:t>
            </w:r>
          </w:p>
        </w:tc>
        <w:tc>
          <w:tcPr>
            <w:tcW w:w="1701" w:type="dxa"/>
            <w:tcBorders>
              <w:top w:val="nil"/>
              <w:left w:val="nil"/>
              <w:bottom w:val="single" w:sz="8" w:space="0" w:color="auto"/>
              <w:right w:val="single" w:sz="8" w:space="0" w:color="auto"/>
            </w:tcBorders>
            <w:vAlign w:val="center"/>
          </w:tcPr>
          <w:p w14:paraId="6A320DFF" w14:textId="7CC4CCB3" w:rsidR="005B30CE" w:rsidRPr="00297161" w:rsidRDefault="005B30CE" w:rsidP="005B30CE">
            <w:pPr>
              <w:jc w:val="right"/>
              <w:rPr>
                <w:rFonts w:ascii="Verdana" w:hAnsi="Verdana" w:cs="Arial"/>
                <w:b/>
                <w:bCs/>
                <w:sz w:val="20"/>
                <w:szCs w:val="20"/>
              </w:rPr>
            </w:pPr>
            <w:r w:rsidRPr="00297161">
              <w:rPr>
                <w:rFonts w:ascii="Verdana" w:hAnsi="Verdana" w:cs="Arial"/>
                <w:b/>
                <w:bCs/>
                <w:sz w:val="20"/>
                <w:szCs w:val="20"/>
              </w:rPr>
              <w:t>257.280.500</w:t>
            </w:r>
          </w:p>
        </w:tc>
      </w:tr>
      <w:tr w:rsidR="005B30CE" w:rsidRPr="00297161" w14:paraId="68C94042"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1D3B2D98" w14:textId="4D55A5C8" w:rsidR="005B30CE" w:rsidRPr="00297161" w:rsidRDefault="005B30CE" w:rsidP="005B30CE">
            <w:pPr>
              <w:rPr>
                <w:rFonts w:ascii="Verdana" w:hAnsi="Verdana" w:cs="Calibri"/>
                <w:b/>
                <w:bCs/>
                <w:sz w:val="20"/>
                <w:szCs w:val="20"/>
              </w:rPr>
            </w:pPr>
            <w:r w:rsidRPr="00297161">
              <w:rPr>
                <w:rFonts w:ascii="Verdana" w:hAnsi="Verdana" w:cs="Calibri"/>
                <w:b/>
                <w:bCs/>
                <w:sz w:val="20"/>
                <w:szCs w:val="20"/>
              </w:rPr>
              <w:t xml:space="preserve">TOTAL FIXED ASSETS </w:t>
            </w:r>
            <w:r w:rsidRPr="00297161">
              <w:rPr>
                <w:rFonts w:ascii="Verdana" w:hAnsi="Verdana" w:cs="Calibri"/>
                <w:sz w:val="20"/>
                <w:szCs w:val="20"/>
              </w:rPr>
              <w:t>(row. 06+16+17+18+25)</w:t>
            </w:r>
            <w:r w:rsidRPr="00297161">
              <w:rPr>
                <w:rFonts w:ascii="Verdana" w:hAnsi="Verdana" w:cs="Calibri"/>
                <w:b/>
                <w:bCs/>
                <w:sz w:val="20"/>
                <w:szCs w:val="20"/>
              </w:rPr>
              <w:t xml:space="preserve"> </w:t>
            </w:r>
          </w:p>
        </w:tc>
        <w:tc>
          <w:tcPr>
            <w:tcW w:w="851" w:type="dxa"/>
            <w:tcBorders>
              <w:top w:val="nil"/>
              <w:left w:val="nil"/>
              <w:bottom w:val="single" w:sz="8" w:space="0" w:color="auto"/>
              <w:right w:val="single" w:sz="8" w:space="0" w:color="auto"/>
            </w:tcBorders>
            <w:noWrap/>
            <w:vAlign w:val="center"/>
          </w:tcPr>
          <w:p w14:paraId="0250D1E6" w14:textId="77777777" w:rsidR="005B30CE" w:rsidRPr="00297161" w:rsidRDefault="005B30CE" w:rsidP="005B30CE">
            <w:pPr>
              <w:jc w:val="center"/>
              <w:rPr>
                <w:rFonts w:ascii="Verdana" w:hAnsi="Verdana" w:cs="Calibri"/>
                <w:b/>
                <w:bCs/>
                <w:sz w:val="20"/>
                <w:szCs w:val="20"/>
              </w:rPr>
            </w:pPr>
            <w:r w:rsidRPr="00297161">
              <w:rPr>
                <w:rFonts w:ascii="Verdana" w:hAnsi="Verdana" w:cs="Calibri"/>
                <w:b/>
                <w:bCs/>
                <w:sz w:val="20"/>
                <w:szCs w:val="20"/>
              </w:rPr>
              <w:t>26</w:t>
            </w:r>
          </w:p>
        </w:tc>
        <w:tc>
          <w:tcPr>
            <w:tcW w:w="1701" w:type="dxa"/>
            <w:tcBorders>
              <w:top w:val="nil"/>
              <w:left w:val="nil"/>
              <w:bottom w:val="single" w:sz="8" w:space="0" w:color="auto"/>
              <w:right w:val="single" w:sz="8" w:space="0" w:color="auto"/>
            </w:tcBorders>
            <w:vAlign w:val="center"/>
          </w:tcPr>
          <w:p w14:paraId="71912870" w14:textId="5FB86A27" w:rsidR="005B30CE" w:rsidRPr="00297161" w:rsidRDefault="005B30CE" w:rsidP="005B30CE">
            <w:pPr>
              <w:jc w:val="right"/>
              <w:rPr>
                <w:rFonts w:ascii="Verdana" w:hAnsi="Verdana" w:cs="Calibri"/>
                <w:b/>
                <w:bCs/>
                <w:sz w:val="20"/>
                <w:szCs w:val="20"/>
              </w:rPr>
            </w:pPr>
            <w:r w:rsidRPr="00297161">
              <w:rPr>
                <w:rFonts w:ascii="Verdana" w:hAnsi="Verdana" w:cs="Calibri"/>
                <w:b/>
                <w:bCs/>
                <w:sz w:val="20"/>
                <w:szCs w:val="20"/>
              </w:rPr>
              <w:t>296.464.512</w:t>
            </w:r>
          </w:p>
        </w:tc>
      </w:tr>
      <w:tr w:rsidR="005B30CE" w:rsidRPr="00297161" w14:paraId="4FC47F3F"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0BB30038" w14:textId="3228B866" w:rsidR="005B30CE" w:rsidRPr="00297161" w:rsidRDefault="005B30CE" w:rsidP="005B30CE">
            <w:pPr>
              <w:rPr>
                <w:rFonts w:ascii="Verdana" w:hAnsi="Verdana" w:cs="Calibri"/>
                <w:b/>
                <w:bCs/>
                <w:sz w:val="20"/>
                <w:szCs w:val="20"/>
              </w:rPr>
            </w:pPr>
            <w:r w:rsidRPr="00297161">
              <w:rPr>
                <w:rFonts w:ascii="Verdana" w:hAnsi="Verdana" w:cs="Calibri"/>
                <w:b/>
                <w:bCs/>
                <w:sz w:val="20"/>
                <w:szCs w:val="20"/>
              </w:rPr>
              <w:t>B. CURRENT ASSETS</w:t>
            </w:r>
          </w:p>
        </w:tc>
        <w:tc>
          <w:tcPr>
            <w:tcW w:w="851" w:type="dxa"/>
            <w:tcBorders>
              <w:top w:val="nil"/>
              <w:left w:val="nil"/>
              <w:bottom w:val="single" w:sz="8" w:space="0" w:color="auto"/>
              <w:right w:val="single" w:sz="8" w:space="0" w:color="auto"/>
            </w:tcBorders>
            <w:noWrap/>
            <w:vAlign w:val="center"/>
          </w:tcPr>
          <w:p w14:paraId="6D1C0875" w14:textId="77777777" w:rsidR="005B30CE" w:rsidRPr="00297161" w:rsidRDefault="005B30CE" w:rsidP="005B30CE">
            <w:pPr>
              <w:jc w:val="center"/>
              <w:rPr>
                <w:rFonts w:ascii="Verdana" w:hAnsi="Verdana" w:cs="Arial"/>
                <w:sz w:val="20"/>
                <w:szCs w:val="20"/>
              </w:rPr>
            </w:pPr>
          </w:p>
        </w:tc>
        <w:tc>
          <w:tcPr>
            <w:tcW w:w="1701" w:type="dxa"/>
            <w:tcBorders>
              <w:top w:val="nil"/>
              <w:left w:val="nil"/>
              <w:bottom w:val="single" w:sz="8" w:space="0" w:color="auto"/>
              <w:right w:val="single" w:sz="8" w:space="0" w:color="auto"/>
            </w:tcBorders>
            <w:vAlign w:val="center"/>
          </w:tcPr>
          <w:p w14:paraId="677D5F78" w14:textId="77777777" w:rsidR="005B30CE" w:rsidRPr="00297161" w:rsidRDefault="005B30CE" w:rsidP="005B30CE">
            <w:pPr>
              <w:jc w:val="right"/>
              <w:rPr>
                <w:rFonts w:ascii="Verdana" w:hAnsi="Verdana" w:cs="Arial"/>
                <w:sz w:val="20"/>
                <w:szCs w:val="20"/>
              </w:rPr>
            </w:pPr>
          </w:p>
        </w:tc>
      </w:tr>
      <w:tr w:rsidR="005B30CE" w:rsidRPr="00297161" w14:paraId="5608F375"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40526901" w14:textId="57A09EC4" w:rsidR="005B30CE" w:rsidRPr="00297161" w:rsidRDefault="005B30CE" w:rsidP="005B30CE">
            <w:pPr>
              <w:rPr>
                <w:rFonts w:ascii="Verdana" w:hAnsi="Verdana" w:cs="Calibri"/>
                <w:sz w:val="20"/>
                <w:szCs w:val="20"/>
              </w:rPr>
            </w:pPr>
            <w:r w:rsidRPr="00297161">
              <w:rPr>
                <w:rFonts w:ascii="Verdana" w:hAnsi="Verdana" w:cs="Calibri"/>
                <w:sz w:val="20"/>
                <w:szCs w:val="20"/>
              </w:rPr>
              <w:t>I. INVENTORY</w:t>
            </w:r>
          </w:p>
        </w:tc>
        <w:tc>
          <w:tcPr>
            <w:tcW w:w="851" w:type="dxa"/>
            <w:tcBorders>
              <w:top w:val="nil"/>
              <w:left w:val="nil"/>
              <w:bottom w:val="single" w:sz="8" w:space="0" w:color="auto"/>
              <w:right w:val="single" w:sz="8" w:space="0" w:color="auto"/>
            </w:tcBorders>
            <w:noWrap/>
            <w:vAlign w:val="center"/>
          </w:tcPr>
          <w:p w14:paraId="34933264" w14:textId="77777777" w:rsidR="005B30CE" w:rsidRPr="00297161" w:rsidRDefault="005B30CE" w:rsidP="005B30CE">
            <w:pPr>
              <w:jc w:val="center"/>
              <w:rPr>
                <w:rFonts w:ascii="Verdana" w:hAnsi="Verdana" w:cs="Arial"/>
                <w:sz w:val="20"/>
                <w:szCs w:val="20"/>
              </w:rPr>
            </w:pPr>
          </w:p>
        </w:tc>
        <w:tc>
          <w:tcPr>
            <w:tcW w:w="1701" w:type="dxa"/>
            <w:tcBorders>
              <w:top w:val="nil"/>
              <w:left w:val="nil"/>
              <w:bottom w:val="single" w:sz="8" w:space="0" w:color="auto"/>
              <w:right w:val="single" w:sz="8" w:space="0" w:color="auto"/>
            </w:tcBorders>
            <w:vAlign w:val="center"/>
          </w:tcPr>
          <w:p w14:paraId="0E00F6CE" w14:textId="77777777" w:rsidR="005B30CE" w:rsidRPr="00297161" w:rsidRDefault="005B30CE" w:rsidP="005B30CE">
            <w:pPr>
              <w:jc w:val="right"/>
              <w:rPr>
                <w:rFonts w:ascii="Verdana" w:hAnsi="Verdana" w:cs="Arial"/>
                <w:sz w:val="20"/>
                <w:szCs w:val="20"/>
              </w:rPr>
            </w:pPr>
          </w:p>
        </w:tc>
      </w:tr>
      <w:tr w:rsidR="005B30CE" w:rsidRPr="00297161" w14:paraId="3EB40582"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3070B94E" w14:textId="006C8861" w:rsidR="005B30CE" w:rsidRPr="00297161" w:rsidRDefault="005B30CE" w:rsidP="005B30CE">
            <w:pPr>
              <w:pStyle w:val="ListParagraph"/>
              <w:numPr>
                <w:ilvl w:val="0"/>
                <w:numId w:val="120"/>
              </w:numPr>
              <w:rPr>
                <w:rFonts w:ascii="Verdana" w:hAnsi="Verdana" w:cs="Calibri"/>
                <w:sz w:val="20"/>
                <w:szCs w:val="20"/>
              </w:rPr>
            </w:pPr>
            <w:r w:rsidRPr="00297161">
              <w:rPr>
                <w:rFonts w:ascii="Verdana" w:hAnsi="Verdana" w:cs="Calibri"/>
                <w:sz w:val="20"/>
                <w:szCs w:val="20"/>
              </w:rPr>
              <w:t>Raw materials and consumables</w:t>
            </w:r>
          </w:p>
        </w:tc>
        <w:tc>
          <w:tcPr>
            <w:tcW w:w="851" w:type="dxa"/>
            <w:tcBorders>
              <w:top w:val="nil"/>
              <w:left w:val="nil"/>
              <w:bottom w:val="single" w:sz="8" w:space="0" w:color="auto"/>
              <w:right w:val="single" w:sz="8" w:space="0" w:color="auto"/>
            </w:tcBorders>
            <w:noWrap/>
            <w:vAlign w:val="center"/>
          </w:tcPr>
          <w:p w14:paraId="6F81AB17"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27</w:t>
            </w:r>
          </w:p>
        </w:tc>
        <w:tc>
          <w:tcPr>
            <w:tcW w:w="1701" w:type="dxa"/>
            <w:tcBorders>
              <w:top w:val="nil"/>
              <w:left w:val="nil"/>
              <w:bottom w:val="single" w:sz="8" w:space="0" w:color="auto"/>
              <w:right w:val="single" w:sz="8" w:space="0" w:color="auto"/>
            </w:tcBorders>
            <w:vAlign w:val="center"/>
          </w:tcPr>
          <w:p w14:paraId="5C8D95AD" w14:textId="1A04AF18" w:rsidR="005B30CE" w:rsidRPr="00297161" w:rsidRDefault="005B30CE" w:rsidP="005B30CE">
            <w:pPr>
              <w:jc w:val="right"/>
              <w:rPr>
                <w:rFonts w:ascii="Verdana" w:hAnsi="Verdana" w:cs="Arial"/>
                <w:sz w:val="20"/>
                <w:szCs w:val="20"/>
              </w:rPr>
            </w:pPr>
            <w:r w:rsidRPr="00297161">
              <w:rPr>
                <w:rFonts w:ascii="Verdana" w:hAnsi="Verdana" w:cs="Arial"/>
                <w:sz w:val="20"/>
                <w:szCs w:val="20"/>
              </w:rPr>
              <w:t>243.937</w:t>
            </w:r>
          </w:p>
        </w:tc>
      </w:tr>
      <w:tr w:rsidR="005B30CE" w:rsidRPr="00297161" w14:paraId="4F7B1A3F"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1B442924" w14:textId="6EBBB952" w:rsidR="005B30CE" w:rsidRPr="00297161" w:rsidRDefault="005B30CE" w:rsidP="005B30CE">
            <w:pPr>
              <w:pStyle w:val="ListParagraph"/>
              <w:numPr>
                <w:ilvl w:val="0"/>
                <w:numId w:val="120"/>
              </w:numPr>
              <w:rPr>
                <w:rFonts w:ascii="Verdana" w:hAnsi="Verdana" w:cs="Calibri"/>
                <w:sz w:val="20"/>
                <w:szCs w:val="20"/>
              </w:rPr>
            </w:pPr>
            <w:r w:rsidRPr="00297161">
              <w:rPr>
                <w:rFonts w:ascii="Verdana" w:hAnsi="Verdana" w:cs="Calibri"/>
                <w:sz w:val="20"/>
                <w:szCs w:val="20"/>
              </w:rPr>
              <w:t>Fixed assets held for sale</w:t>
            </w:r>
          </w:p>
        </w:tc>
        <w:tc>
          <w:tcPr>
            <w:tcW w:w="851" w:type="dxa"/>
            <w:tcBorders>
              <w:top w:val="nil"/>
              <w:left w:val="nil"/>
              <w:bottom w:val="single" w:sz="8" w:space="0" w:color="auto"/>
              <w:right w:val="single" w:sz="8" w:space="0" w:color="auto"/>
            </w:tcBorders>
            <w:noWrap/>
            <w:vAlign w:val="center"/>
          </w:tcPr>
          <w:p w14:paraId="20EB068C"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28</w:t>
            </w:r>
          </w:p>
        </w:tc>
        <w:tc>
          <w:tcPr>
            <w:tcW w:w="1701" w:type="dxa"/>
            <w:tcBorders>
              <w:top w:val="nil"/>
              <w:left w:val="nil"/>
              <w:bottom w:val="single" w:sz="8" w:space="0" w:color="auto"/>
              <w:right w:val="single" w:sz="8" w:space="0" w:color="auto"/>
            </w:tcBorders>
            <w:vAlign w:val="center"/>
          </w:tcPr>
          <w:p w14:paraId="7366F2BC" w14:textId="77777777" w:rsidR="005B30CE" w:rsidRPr="00297161" w:rsidRDefault="005B30CE" w:rsidP="005B30CE">
            <w:pPr>
              <w:jc w:val="right"/>
              <w:rPr>
                <w:rFonts w:ascii="Verdana" w:hAnsi="Verdana" w:cs="Arial"/>
                <w:sz w:val="20"/>
                <w:szCs w:val="20"/>
              </w:rPr>
            </w:pPr>
            <w:r w:rsidRPr="00297161">
              <w:rPr>
                <w:rFonts w:ascii="Verdana" w:hAnsi="Verdana" w:cs="Arial"/>
                <w:sz w:val="20"/>
                <w:szCs w:val="20"/>
              </w:rPr>
              <w:t>0</w:t>
            </w:r>
          </w:p>
        </w:tc>
      </w:tr>
      <w:tr w:rsidR="005B30CE" w:rsidRPr="00297161" w14:paraId="68958DEC"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40AAB7C8" w14:textId="42405E78" w:rsidR="005B30CE" w:rsidRPr="00297161" w:rsidRDefault="005B30CE" w:rsidP="005B30CE">
            <w:pPr>
              <w:pStyle w:val="ListParagraph"/>
              <w:numPr>
                <w:ilvl w:val="0"/>
                <w:numId w:val="120"/>
              </w:numPr>
              <w:rPr>
                <w:rFonts w:ascii="Verdana" w:hAnsi="Verdana" w:cs="Calibri"/>
                <w:sz w:val="20"/>
                <w:szCs w:val="20"/>
              </w:rPr>
            </w:pPr>
            <w:r w:rsidRPr="00297161">
              <w:rPr>
                <w:rFonts w:ascii="Verdana" w:hAnsi="Verdana" w:cs="Calibri"/>
                <w:sz w:val="20"/>
                <w:szCs w:val="20"/>
              </w:rPr>
              <w:t>Work in progress</w:t>
            </w:r>
          </w:p>
        </w:tc>
        <w:tc>
          <w:tcPr>
            <w:tcW w:w="851" w:type="dxa"/>
            <w:tcBorders>
              <w:top w:val="nil"/>
              <w:left w:val="nil"/>
              <w:bottom w:val="single" w:sz="8" w:space="0" w:color="auto"/>
              <w:right w:val="single" w:sz="8" w:space="0" w:color="auto"/>
            </w:tcBorders>
            <w:noWrap/>
            <w:vAlign w:val="center"/>
          </w:tcPr>
          <w:p w14:paraId="705945C6"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29</w:t>
            </w:r>
          </w:p>
        </w:tc>
        <w:tc>
          <w:tcPr>
            <w:tcW w:w="1701" w:type="dxa"/>
            <w:tcBorders>
              <w:top w:val="nil"/>
              <w:left w:val="nil"/>
              <w:bottom w:val="single" w:sz="8" w:space="0" w:color="auto"/>
              <w:right w:val="single" w:sz="8" w:space="0" w:color="auto"/>
            </w:tcBorders>
            <w:vAlign w:val="center"/>
          </w:tcPr>
          <w:p w14:paraId="2BD6C021" w14:textId="77CD6DCF" w:rsidR="005B30CE" w:rsidRPr="00297161" w:rsidRDefault="005B30CE" w:rsidP="005B30CE">
            <w:pPr>
              <w:jc w:val="right"/>
              <w:rPr>
                <w:rFonts w:ascii="Verdana" w:hAnsi="Verdana" w:cs="Arial"/>
                <w:sz w:val="20"/>
                <w:szCs w:val="20"/>
              </w:rPr>
            </w:pPr>
            <w:r w:rsidRPr="00297161">
              <w:rPr>
                <w:rFonts w:ascii="Verdana" w:hAnsi="Verdana" w:cs="Arial"/>
                <w:sz w:val="20"/>
                <w:szCs w:val="20"/>
              </w:rPr>
              <w:t>59.830</w:t>
            </w:r>
          </w:p>
        </w:tc>
      </w:tr>
      <w:tr w:rsidR="005B30CE" w:rsidRPr="00297161" w14:paraId="2BC5511C"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4C729211" w14:textId="347FC744" w:rsidR="005B30CE" w:rsidRPr="00297161" w:rsidRDefault="005B30CE" w:rsidP="005B30CE">
            <w:pPr>
              <w:pStyle w:val="ListParagraph"/>
              <w:numPr>
                <w:ilvl w:val="0"/>
                <w:numId w:val="120"/>
              </w:numPr>
              <w:rPr>
                <w:rFonts w:ascii="Verdana" w:hAnsi="Verdana" w:cs="Calibri"/>
                <w:sz w:val="20"/>
                <w:szCs w:val="20"/>
              </w:rPr>
            </w:pPr>
            <w:r w:rsidRPr="00297161">
              <w:rPr>
                <w:rFonts w:ascii="Verdana" w:hAnsi="Verdana" w:cs="Calibri"/>
                <w:sz w:val="20"/>
                <w:szCs w:val="20"/>
              </w:rPr>
              <w:t>Finished products and goods</w:t>
            </w:r>
          </w:p>
        </w:tc>
        <w:tc>
          <w:tcPr>
            <w:tcW w:w="851" w:type="dxa"/>
            <w:tcBorders>
              <w:top w:val="nil"/>
              <w:left w:val="nil"/>
              <w:bottom w:val="single" w:sz="8" w:space="0" w:color="auto"/>
              <w:right w:val="single" w:sz="8" w:space="0" w:color="auto"/>
            </w:tcBorders>
            <w:noWrap/>
            <w:vAlign w:val="center"/>
          </w:tcPr>
          <w:p w14:paraId="625A6F44"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30</w:t>
            </w:r>
          </w:p>
        </w:tc>
        <w:tc>
          <w:tcPr>
            <w:tcW w:w="1701" w:type="dxa"/>
            <w:tcBorders>
              <w:top w:val="nil"/>
              <w:left w:val="nil"/>
              <w:bottom w:val="single" w:sz="8" w:space="0" w:color="auto"/>
              <w:right w:val="single" w:sz="8" w:space="0" w:color="auto"/>
            </w:tcBorders>
            <w:vAlign w:val="center"/>
          </w:tcPr>
          <w:p w14:paraId="426B5C6B" w14:textId="1C2FE62E" w:rsidR="005B30CE" w:rsidRPr="00297161" w:rsidRDefault="005B30CE" w:rsidP="005B30CE">
            <w:pPr>
              <w:jc w:val="right"/>
              <w:rPr>
                <w:rFonts w:ascii="Verdana" w:hAnsi="Verdana" w:cs="Arial"/>
                <w:sz w:val="20"/>
                <w:szCs w:val="20"/>
              </w:rPr>
            </w:pPr>
            <w:r w:rsidRPr="00297161">
              <w:rPr>
                <w:rFonts w:ascii="Verdana" w:hAnsi="Verdana" w:cs="Arial"/>
                <w:sz w:val="20"/>
                <w:szCs w:val="20"/>
              </w:rPr>
              <w:t>1.637.865</w:t>
            </w:r>
          </w:p>
        </w:tc>
      </w:tr>
      <w:tr w:rsidR="005B30CE" w:rsidRPr="00297161" w14:paraId="54EFB717"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4BC569A6" w14:textId="628B8613" w:rsidR="005B30CE" w:rsidRPr="00297161" w:rsidRDefault="005B30CE" w:rsidP="005B30CE">
            <w:pPr>
              <w:pStyle w:val="ListParagraph"/>
              <w:numPr>
                <w:ilvl w:val="0"/>
                <w:numId w:val="120"/>
              </w:numPr>
              <w:rPr>
                <w:rFonts w:ascii="Verdana" w:hAnsi="Verdana" w:cs="Calibri"/>
                <w:sz w:val="20"/>
                <w:szCs w:val="20"/>
              </w:rPr>
            </w:pPr>
            <w:r w:rsidRPr="00297161">
              <w:rPr>
                <w:rFonts w:ascii="Verdana" w:hAnsi="Verdana" w:cs="Calibri"/>
                <w:sz w:val="20"/>
                <w:szCs w:val="20"/>
              </w:rPr>
              <w:t>Advances</w:t>
            </w:r>
          </w:p>
        </w:tc>
        <w:tc>
          <w:tcPr>
            <w:tcW w:w="851" w:type="dxa"/>
            <w:tcBorders>
              <w:top w:val="nil"/>
              <w:left w:val="nil"/>
              <w:bottom w:val="single" w:sz="8" w:space="0" w:color="auto"/>
              <w:right w:val="single" w:sz="8" w:space="0" w:color="auto"/>
            </w:tcBorders>
            <w:noWrap/>
            <w:vAlign w:val="center"/>
          </w:tcPr>
          <w:p w14:paraId="6F72F445"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31</w:t>
            </w:r>
          </w:p>
        </w:tc>
        <w:tc>
          <w:tcPr>
            <w:tcW w:w="1701" w:type="dxa"/>
            <w:tcBorders>
              <w:top w:val="nil"/>
              <w:left w:val="nil"/>
              <w:bottom w:val="single" w:sz="8" w:space="0" w:color="auto"/>
              <w:right w:val="single" w:sz="8" w:space="0" w:color="auto"/>
            </w:tcBorders>
            <w:vAlign w:val="center"/>
          </w:tcPr>
          <w:p w14:paraId="2811FBA5" w14:textId="73323981" w:rsidR="005B30CE" w:rsidRPr="00297161" w:rsidRDefault="005B30CE" w:rsidP="005B30CE">
            <w:pPr>
              <w:jc w:val="right"/>
              <w:rPr>
                <w:rFonts w:ascii="Verdana" w:hAnsi="Verdana" w:cs="Arial"/>
                <w:sz w:val="20"/>
                <w:szCs w:val="20"/>
              </w:rPr>
            </w:pPr>
            <w:r w:rsidRPr="00297161">
              <w:rPr>
                <w:rFonts w:ascii="Verdana" w:hAnsi="Verdana" w:cs="Arial"/>
                <w:sz w:val="20"/>
                <w:szCs w:val="20"/>
              </w:rPr>
              <w:t>48.450</w:t>
            </w:r>
          </w:p>
        </w:tc>
      </w:tr>
      <w:tr w:rsidR="005B30CE" w:rsidRPr="00297161" w14:paraId="626D8E6A" w14:textId="77777777" w:rsidTr="00841AC8">
        <w:trPr>
          <w:trHeight w:val="298"/>
        </w:trPr>
        <w:tc>
          <w:tcPr>
            <w:tcW w:w="6936" w:type="dxa"/>
            <w:tcBorders>
              <w:top w:val="nil"/>
              <w:left w:val="single" w:sz="8" w:space="0" w:color="auto"/>
              <w:bottom w:val="single" w:sz="4" w:space="0" w:color="auto"/>
              <w:right w:val="single" w:sz="8" w:space="0" w:color="auto"/>
            </w:tcBorders>
            <w:noWrap/>
            <w:vAlign w:val="center"/>
          </w:tcPr>
          <w:p w14:paraId="0B4FD882" w14:textId="091B87D1" w:rsidR="005B30CE" w:rsidRPr="00297161" w:rsidRDefault="005B30CE" w:rsidP="005B30CE">
            <w:pPr>
              <w:rPr>
                <w:rFonts w:ascii="Verdana" w:hAnsi="Verdana" w:cs="Calibri"/>
                <w:sz w:val="20"/>
                <w:szCs w:val="20"/>
              </w:rPr>
            </w:pPr>
            <w:r w:rsidRPr="00297161">
              <w:rPr>
                <w:rFonts w:ascii="Verdana" w:hAnsi="Verdana" w:cs="Calibri"/>
                <w:b/>
                <w:bCs/>
                <w:sz w:val="20"/>
                <w:szCs w:val="20"/>
              </w:rPr>
              <w:lastRenderedPageBreak/>
              <w:t xml:space="preserve">TOTAL </w:t>
            </w:r>
            <w:r w:rsidRPr="00297161">
              <w:rPr>
                <w:rFonts w:ascii="Verdana" w:hAnsi="Verdana" w:cs="Calibri"/>
                <w:sz w:val="20"/>
                <w:szCs w:val="20"/>
              </w:rPr>
              <w:t>(row. 27 to 31)</w:t>
            </w:r>
          </w:p>
        </w:tc>
        <w:tc>
          <w:tcPr>
            <w:tcW w:w="851" w:type="dxa"/>
            <w:tcBorders>
              <w:top w:val="nil"/>
              <w:left w:val="nil"/>
              <w:bottom w:val="single" w:sz="4" w:space="0" w:color="auto"/>
              <w:right w:val="single" w:sz="8" w:space="0" w:color="auto"/>
            </w:tcBorders>
            <w:noWrap/>
            <w:vAlign w:val="center"/>
          </w:tcPr>
          <w:p w14:paraId="11319CF7" w14:textId="77777777" w:rsidR="005B30CE" w:rsidRPr="00297161" w:rsidRDefault="005B30CE" w:rsidP="005B30CE">
            <w:pPr>
              <w:jc w:val="center"/>
              <w:rPr>
                <w:rFonts w:ascii="Verdana" w:hAnsi="Verdana" w:cs="Arial"/>
                <w:b/>
                <w:bCs/>
                <w:sz w:val="20"/>
                <w:szCs w:val="20"/>
              </w:rPr>
            </w:pPr>
            <w:r w:rsidRPr="00297161">
              <w:rPr>
                <w:rFonts w:ascii="Verdana" w:hAnsi="Verdana" w:cs="Arial"/>
                <w:b/>
                <w:bCs/>
                <w:sz w:val="20"/>
                <w:szCs w:val="20"/>
              </w:rPr>
              <w:t>32</w:t>
            </w:r>
          </w:p>
        </w:tc>
        <w:tc>
          <w:tcPr>
            <w:tcW w:w="1701" w:type="dxa"/>
            <w:tcBorders>
              <w:top w:val="nil"/>
              <w:left w:val="nil"/>
              <w:bottom w:val="single" w:sz="4" w:space="0" w:color="auto"/>
              <w:right w:val="single" w:sz="8" w:space="0" w:color="auto"/>
            </w:tcBorders>
            <w:vAlign w:val="center"/>
          </w:tcPr>
          <w:p w14:paraId="375F69E0" w14:textId="135D6F72" w:rsidR="005B30CE" w:rsidRPr="00297161" w:rsidRDefault="005B30CE" w:rsidP="005B30CE">
            <w:pPr>
              <w:jc w:val="right"/>
              <w:rPr>
                <w:rFonts w:ascii="Verdana" w:hAnsi="Verdana" w:cs="Arial"/>
                <w:b/>
                <w:bCs/>
                <w:sz w:val="20"/>
                <w:szCs w:val="20"/>
              </w:rPr>
            </w:pPr>
            <w:r w:rsidRPr="00297161">
              <w:rPr>
                <w:rFonts w:ascii="Verdana" w:hAnsi="Verdana" w:cs="Arial"/>
                <w:b/>
                <w:bCs/>
                <w:sz w:val="20"/>
                <w:szCs w:val="20"/>
              </w:rPr>
              <w:t>1</w:t>
            </w:r>
            <w:r w:rsidR="009F59DC" w:rsidRPr="00297161">
              <w:rPr>
                <w:rFonts w:ascii="Verdana" w:hAnsi="Verdana" w:cs="Arial"/>
                <w:b/>
                <w:bCs/>
                <w:sz w:val="20"/>
                <w:szCs w:val="20"/>
              </w:rPr>
              <w:t>,</w:t>
            </w:r>
            <w:r w:rsidRPr="00297161">
              <w:rPr>
                <w:rFonts w:ascii="Verdana" w:hAnsi="Verdana" w:cs="Arial"/>
                <w:b/>
                <w:bCs/>
                <w:sz w:val="20"/>
                <w:szCs w:val="20"/>
              </w:rPr>
              <w:t>990</w:t>
            </w:r>
            <w:r w:rsidR="009F59DC" w:rsidRPr="00297161">
              <w:rPr>
                <w:rFonts w:ascii="Verdana" w:hAnsi="Verdana" w:cs="Arial"/>
                <w:b/>
                <w:bCs/>
                <w:sz w:val="20"/>
                <w:szCs w:val="20"/>
              </w:rPr>
              <w:t>,</w:t>
            </w:r>
            <w:r w:rsidRPr="00297161">
              <w:rPr>
                <w:rFonts w:ascii="Verdana" w:hAnsi="Verdana" w:cs="Arial"/>
                <w:b/>
                <w:bCs/>
                <w:sz w:val="20"/>
                <w:szCs w:val="20"/>
              </w:rPr>
              <w:t>082</w:t>
            </w:r>
          </w:p>
        </w:tc>
      </w:tr>
      <w:tr w:rsidR="005B30CE" w:rsidRPr="00297161" w14:paraId="3C18FBBF" w14:textId="77777777" w:rsidTr="00841AC8">
        <w:trPr>
          <w:trHeight w:val="139"/>
        </w:trPr>
        <w:tc>
          <w:tcPr>
            <w:tcW w:w="6936" w:type="dxa"/>
            <w:tcBorders>
              <w:top w:val="single" w:sz="4" w:space="0" w:color="auto"/>
              <w:left w:val="single" w:sz="4" w:space="0" w:color="auto"/>
              <w:bottom w:val="single" w:sz="4" w:space="0" w:color="auto"/>
              <w:right w:val="single" w:sz="4" w:space="0" w:color="auto"/>
            </w:tcBorders>
            <w:noWrap/>
            <w:vAlign w:val="center"/>
            <w:hideMark/>
          </w:tcPr>
          <w:p w14:paraId="1FFD62C2" w14:textId="3584AC90" w:rsidR="005B30CE" w:rsidRPr="00297161" w:rsidRDefault="005B30CE" w:rsidP="005B30CE">
            <w:pPr>
              <w:spacing w:line="276" w:lineRule="auto"/>
              <w:rPr>
                <w:rFonts w:ascii="Verdana" w:hAnsi="Verdana" w:cs="Calibri"/>
                <w:sz w:val="20"/>
                <w:szCs w:val="20"/>
              </w:rPr>
            </w:pPr>
            <w:r w:rsidRPr="00297161">
              <w:rPr>
                <w:rFonts w:ascii="Verdana" w:hAnsi="Verdana" w:cs="Calibri"/>
                <w:sz w:val="20"/>
                <w:szCs w:val="20"/>
              </w:rPr>
              <w:t>II. RECEIVABLES</w:t>
            </w:r>
          </w:p>
        </w:tc>
        <w:tc>
          <w:tcPr>
            <w:tcW w:w="851" w:type="dxa"/>
            <w:tcBorders>
              <w:top w:val="single" w:sz="4" w:space="0" w:color="auto"/>
              <w:left w:val="single" w:sz="4" w:space="0" w:color="auto"/>
              <w:bottom w:val="single" w:sz="4" w:space="0" w:color="auto"/>
              <w:right w:val="single" w:sz="4" w:space="0" w:color="auto"/>
            </w:tcBorders>
            <w:noWrap/>
            <w:vAlign w:val="center"/>
          </w:tcPr>
          <w:p w14:paraId="56C275AE" w14:textId="77777777" w:rsidR="005B30CE" w:rsidRPr="00297161" w:rsidRDefault="005B30CE" w:rsidP="005B30CE">
            <w:pPr>
              <w:jc w:val="center"/>
              <w:rPr>
                <w:rFonts w:ascii="Verdana" w:hAnsi="Verdana"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7D297FCE" w14:textId="77777777" w:rsidR="005B30CE" w:rsidRPr="00297161" w:rsidRDefault="005B30CE" w:rsidP="005B30CE">
            <w:pPr>
              <w:jc w:val="right"/>
              <w:rPr>
                <w:rFonts w:ascii="Verdana" w:hAnsi="Verdana" w:cs="Arial"/>
                <w:sz w:val="20"/>
                <w:szCs w:val="20"/>
              </w:rPr>
            </w:pPr>
          </w:p>
        </w:tc>
      </w:tr>
      <w:tr w:rsidR="005B30CE" w:rsidRPr="00297161" w14:paraId="4D56A412" w14:textId="77777777" w:rsidTr="00841AC8">
        <w:trPr>
          <w:trHeight w:val="247"/>
        </w:trPr>
        <w:tc>
          <w:tcPr>
            <w:tcW w:w="6936" w:type="dxa"/>
            <w:tcBorders>
              <w:top w:val="single" w:sz="4" w:space="0" w:color="auto"/>
              <w:left w:val="single" w:sz="8" w:space="0" w:color="auto"/>
              <w:bottom w:val="single" w:sz="8" w:space="0" w:color="auto"/>
              <w:right w:val="single" w:sz="8" w:space="0" w:color="auto"/>
            </w:tcBorders>
            <w:noWrap/>
            <w:vAlign w:val="center"/>
          </w:tcPr>
          <w:p w14:paraId="257E963F" w14:textId="60600B18" w:rsidR="005B30CE" w:rsidRPr="00297161" w:rsidRDefault="005B30CE" w:rsidP="005B30CE">
            <w:pPr>
              <w:pStyle w:val="ListParagraph"/>
              <w:numPr>
                <w:ilvl w:val="0"/>
                <w:numId w:val="121"/>
              </w:numPr>
              <w:ind w:left="714" w:hanging="357"/>
              <w:rPr>
                <w:rFonts w:ascii="Verdana" w:hAnsi="Verdana" w:cs="Calibri"/>
                <w:sz w:val="20"/>
                <w:szCs w:val="20"/>
              </w:rPr>
            </w:pPr>
            <w:r w:rsidRPr="00297161">
              <w:rPr>
                <w:rFonts w:ascii="Verdana" w:hAnsi="Verdana" w:cs="Calibri"/>
                <w:sz w:val="20"/>
                <w:szCs w:val="20"/>
              </w:rPr>
              <w:t>Trade receivables</w:t>
            </w:r>
          </w:p>
        </w:tc>
        <w:tc>
          <w:tcPr>
            <w:tcW w:w="851" w:type="dxa"/>
            <w:tcBorders>
              <w:top w:val="single" w:sz="4" w:space="0" w:color="auto"/>
              <w:left w:val="nil"/>
              <w:bottom w:val="single" w:sz="8" w:space="0" w:color="auto"/>
              <w:right w:val="single" w:sz="8" w:space="0" w:color="auto"/>
            </w:tcBorders>
            <w:noWrap/>
            <w:vAlign w:val="center"/>
          </w:tcPr>
          <w:p w14:paraId="0456A9C9"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33</w:t>
            </w:r>
          </w:p>
        </w:tc>
        <w:tc>
          <w:tcPr>
            <w:tcW w:w="1701" w:type="dxa"/>
            <w:tcBorders>
              <w:top w:val="single" w:sz="4" w:space="0" w:color="auto"/>
              <w:left w:val="nil"/>
              <w:bottom w:val="single" w:sz="8" w:space="0" w:color="auto"/>
              <w:right w:val="single" w:sz="8" w:space="0" w:color="auto"/>
            </w:tcBorders>
            <w:vAlign w:val="center"/>
          </w:tcPr>
          <w:p w14:paraId="0BBC2EA8" w14:textId="7DCDBA12" w:rsidR="005B30CE" w:rsidRPr="00297161" w:rsidRDefault="005B30CE" w:rsidP="005B30CE">
            <w:pPr>
              <w:jc w:val="right"/>
              <w:rPr>
                <w:rFonts w:ascii="Verdana" w:hAnsi="Verdana" w:cs="Arial"/>
                <w:sz w:val="20"/>
                <w:szCs w:val="20"/>
              </w:rPr>
            </w:pPr>
            <w:r w:rsidRPr="00297161">
              <w:rPr>
                <w:rFonts w:ascii="Verdana" w:hAnsi="Verdana" w:cs="Arial"/>
                <w:sz w:val="20"/>
                <w:szCs w:val="20"/>
              </w:rPr>
              <w:t>34</w:t>
            </w:r>
            <w:r w:rsidR="009F59DC" w:rsidRPr="00297161">
              <w:rPr>
                <w:rFonts w:ascii="Verdana" w:hAnsi="Verdana" w:cs="Arial"/>
                <w:sz w:val="20"/>
                <w:szCs w:val="20"/>
              </w:rPr>
              <w:t>,</w:t>
            </w:r>
            <w:r w:rsidRPr="00297161">
              <w:rPr>
                <w:rFonts w:ascii="Verdana" w:hAnsi="Verdana" w:cs="Arial"/>
                <w:sz w:val="20"/>
                <w:szCs w:val="20"/>
              </w:rPr>
              <w:t>488</w:t>
            </w:r>
            <w:r w:rsidR="009F59DC" w:rsidRPr="00297161">
              <w:rPr>
                <w:rFonts w:ascii="Verdana" w:hAnsi="Verdana" w:cs="Arial"/>
                <w:sz w:val="20"/>
                <w:szCs w:val="20"/>
              </w:rPr>
              <w:t>,</w:t>
            </w:r>
            <w:r w:rsidRPr="00297161">
              <w:rPr>
                <w:rFonts w:ascii="Verdana" w:hAnsi="Verdana" w:cs="Arial"/>
                <w:sz w:val="20"/>
                <w:szCs w:val="20"/>
              </w:rPr>
              <w:t>347</w:t>
            </w:r>
          </w:p>
        </w:tc>
      </w:tr>
      <w:tr w:rsidR="005B30CE" w:rsidRPr="00297161" w14:paraId="0B8BC29F" w14:textId="77777777" w:rsidTr="00841AC8">
        <w:trPr>
          <w:trHeight w:val="268"/>
        </w:trPr>
        <w:tc>
          <w:tcPr>
            <w:tcW w:w="6936" w:type="dxa"/>
            <w:tcBorders>
              <w:top w:val="nil"/>
              <w:left w:val="single" w:sz="8" w:space="0" w:color="auto"/>
              <w:bottom w:val="single" w:sz="8" w:space="0" w:color="auto"/>
              <w:right w:val="single" w:sz="8" w:space="0" w:color="auto"/>
            </w:tcBorders>
            <w:noWrap/>
            <w:vAlign w:val="center"/>
          </w:tcPr>
          <w:p w14:paraId="0FE1137E" w14:textId="2B415918" w:rsidR="005B30CE" w:rsidRPr="00297161" w:rsidRDefault="005B30CE" w:rsidP="005B30CE">
            <w:pPr>
              <w:pStyle w:val="ListParagraph"/>
              <w:numPr>
                <w:ilvl w:val="0"/>
                <w:numId w:val="121"/>
              </w:numPr>
              <w:ind w:left="714" w:hanging="357"/>
              <w:rPr>
                <w:rFonts w:ascii="Verdana" w:hAnsi="Verdana" w:cs="Calibri"/>
                <w:sz w:val="20"/>
                <w:szCs w:val="20"/>
              </w:rPr>
            </w:pPr>
            <w:r w:rsidRPr="00297161">
              <w:rPr>
                <w:rFonts w:ascii="Verdana" w:hAnsi="Verdana" w:cs="Calibri"/>
                <w:sz w:val="20"/>
                <w:szCs w:val="20"/>
              </w:rPr>
              <w:t>Advances paid</w:t>
            </w:r>
          </w:p>
        </w:tc>
        <w:tc>
          <w:tcPr>
            <w:tcW w:w="851" w:type="dxa"/>
            <w:tcBorders>
              <w:top w:val="nil"/>
              <w:left w:val="nil"/>
              <w:bottom w:val="single" w:sz="8" w:space="0" w:color="auto"/>
              <w:right w:val="single" w:sz="8" w:space="0" w:color="auto"/>
            </w:tcBorders>
            <w:noWrap/>
            <w:vAlign w:val="center"/>
          </w:tcPr>
          <w:p w14:paraId="48B59127"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34</w:t>
            </w:r>
          </w:p>
        </w:tc>
        <w:tc>
          <w:tcPr>
            <w:tcW w:w="1701" w:type="dxa"/>
            <w:tcBorders>
              <w:top w:val="nil"/>
              <w:left w:val="nil"/>
              <w:bottom w:val="single" w:sz="8" w:space="0" w:color="auto"/>
              <w:right w:val="single" w:sz="8" w:space="0" w:color="auto"/>
            </w:tcBorders>
            <w:vAlign w:val="center"/>
          </w:tcPr>
          <w:p w14:paraId="788E70D6" w14:textId="346C8FF9" w:rsidR="005B30CE" w:rsidRPr="00297161" w:rsidRDefault="005B30CE" w:rsidP="005B30CE">
            <w:pPr>
              <w:jc w:val="right"/>
              <w:rPr>
                <w:rFonts w:ascii="Verdana" w:hAnsi="Verdana" w:cs="Arial"/>
                <w:sz w:val="20"/>
                <w:szCs w:val="20"/>
              </w:rPr>
            </w:pPr>
            <w:r w:rsidRPr="00297161">
              <w:rPr>
                <w:rFonts w:ascii="Verdana" w:hAnsi="Verdana" w:cs="Arial"/>
                <w:sz w:val="20"/>
                <w:szCs w:val="20"/>
              </w:rPr>
              <w:t>410</w:t>
            </w:r>
            <w:r w:rsidR="009F59DC" w:rsidRPr="00297161">
              <w:rPr>
                <w:rFonts w:ascii="Verdana" w:hAnsi="Verdana" w:cs="Arial"/>
                <w:sz w:val="20"/>
                <w:szCs w:val="20"/>
              </w:rPr>
              <w:t>,</w:t>
            </w:r>
            <w:r w:rsidRPr="00297161">
              <w:rPr>
                <w:rFonts w:ascii="Verdana" w:hAnsi="Verdana" w:cs="Arial"/>
                <w:sz w:val="20"/>
                <w:szCs w:val="20"/>
              </w:rPr>
              <w:t>161</w:t>
            </w:r>
          </w:p>
        </w:tc>
      </w:tr>
      <w:tr w:rsidR="005B30CE" w:rsidRPr="00297161" w14:paraId="6B5D9596" w14:textId="77777777" w:rsidTr="00841AC8">
        <w:trPr>
          <w:trHeight w:val="273"/>
        </w:trPr>
        <w:tc>
          <w:tcPr>
            <w:tcW w:w="6936" w:type="dxa"/>
            <w:tcBorders>
              <w:top w:val="nil"/>
              <w:left w:val="single" w:sz="8" w:space="0" w:color="auto"/>
              <w:bottom w:val="single" w:sz="8" w:space="0" w:color="auto"/>
              <w:right w:val="single" w:sz="8" w:space="0" w:color="auto"/>
            </w:tcBorders>
            <w:noWrap/>
            <w:vAlign w:val="center"/>
          </w:tcPr>
          <w:p w14:paraId="0BB6116D" w14:textId="7BB57A02" w:rsidR="005B30CE" w:rsidRPr="00297161" w:rsidRDefault="005B30CE" w:rsidP="005B30CE">
            <w:pPr>
              <w:pStyle w:val="ListParagraph"/>
              <w:numPr>
                <w:ilvl w:val="0"/>
                <w:numId w:val="121"/>
              </w:numPr>
              <w:ind w:left="714" w:hanging="357"/>
              <w:rPr>
                <w:rFonts w:ascii="Verdana" w:hAnsi="Verdana" w:cs="Calibri"/>
                <w:sz w:val="20"/>
                <w:szCs w:val="20"/>
              </w:rPr>
            </w:pPr>
            <w:r w:rsidRPr="00297161">
              <w:rPr>
                <w:rFonts w:ascii="Verdana" w:hAnsi="Verdana" w:cs="Calibri"/>
                <w:sz w:val="20"/>
                <w:szCs w:val="20"/>
              </w:rPr>
              <w:t>Amounts receivable from group entities</w:t>
            </w:r>
          </w:p>
        </w:tc>
        <w:tc>
          <w:tcPr>
            <w:tcW w:w="851" w:type="dxa"/>
            <w:tcBorders>
              <w:top w:val="nil"/>
              <w:left w:val="nil"/>
              <w:bottom w:val="single" w:sz="8" w:space="0" w:color="auto"/>
              <w:right w:val="single" w:sz="8" w:space="0" w:color="auto"/>
            </w:tcBorders>
            <w:noWrap/>
            <w:vAlign w:val="center"/>
          </w:tcPr>
          <w:p w14:paraId="62C736E5"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35</w:t>
            </w:r>
          </w:p>
        </w:tc>
        <w:tc>
          <w:tcPr>
            <w:tcW w:w="1701" w:type="dxa"/>
            <w:tcBorders>
              <w:top w:val="nil"/>
              <w:left w:val="nil"/>
              <w:bottom w:val="single" w:sz="8" w:space="0" w:color="auto"/>
              <w:right w:val="single" w:sz="8" w:space="0" w:color="auto"/>
            </w:tcBorders>
            <w:vAlign w:val="center"/>
          </w:tcPr>
          <w:p w14:paraId="0F91E728" w14:textId="52B4DDE2" w:rsidR="005B30CE" w:rsidRPr="00297161" w:rsidRDefault="005B30CE" w:rsidP="005B30CE">
            <w:pPr>
              <w:jc w:val="right"/>
              <w:rPr>
                <w:rFonts w:ascii="Verdana" w:hAnsi="Verdana" w:cs="Arial"/>
                <w:sz w:val="20"/>
                <w:szCs w:val="20"/>
              </w:rPr>
            </w:pPr>
            <w:r w:rsidRPr="00297161">
              <w:rPr>
                <w:rFonts w:ascii="Verdana" w:hAnsi="Verdana" w:cs="Arial"/>
                <w:sz w:val="20"/>
                <w:szCs w:val="20"/>
              </w:rPr>
              <w:t>13</w:t>
            </w:r>
            <w:r w:rsidR="009F59DC" w:rsidRPr="00297161">
              <w:rPr>
                <w:rFonts w:ascii="Verdana" w:hAnsi="Verdana" w:cs="Arial"/>
                <w:sz w:val="20"/>
                <w:szCs w:val="20"/>
              </w:rPr>
              <w:t>,</w:t>
            </w:r>
            <w:r w:rsidRPr="00297161">
              <w:rPr>
                <w:rFonts w:ascii="Verdana" w:hAnsi="Verdana" w:cs="Arial"/>
                <w:sz w:val="20"/>
                <w:szCs w:val="20"/>
              </w:rPr>
              <w:t>975</w:t>
            </w:r>
            <w:r w:rsidR="009F59DC" w:rsidRPr="00297161">
              <w:rPr>
                <w:rFonts w:ascii="Verdana" w:hAnsi="Verdana" w:cs="Arial"/>
                <w:sz w:val="20"/>
                <w:szCs w:val="20"/>
              </w:rPr>
              <w:t>,</w:t>
            </w:r>
            <w:r w:rsidRPr="00297161">
              <w:rPr>
                <w:rFonts w:ascii="Verdana" w:hAnsi="Verdana" w:cs="Arial"/>
                <w:sz w:val="20"/>
                <w:szCs w:val="20"/>
              </w:rPr>
              <w:t>830</w:t>
            </w:r>
          </w:p>
        </w:tc>
      </w:tr>
      <w:tr w:rsidR="005B30CE" w:rsidRPr="00297161" w14:paraId="21407A14" w14:textId="77777777" w:rsidTr="00841AC8">
        <w:trPr>
          <w:trHeight w:val="243"/>
        </w:trPr>
        <w:tc>
          <w:tcPr>
            <w:tcW w:w="6936" w:type="dxa"/>
            <w:tcBorders>
              <w:top w:val="nil"/>
              <w:left w:val="single" w:sz="8" w:space="0" w:color="auto"/>
              <w:bottom w:val="single" w:sz="8" w:space="0" w:color="auto"/>
              <w:right w:val="single" w:sz="8" w:space="0" w:color="auto"/>
            </w:tcBorders>
            <w:noWrap/>
            <w:vAlign w:val="center"/>
          </w:tcPr>
          <w:p w14:paraId="00409435" w14:textId="098B916B" w:rsidR="005B30CE" w:rsidRPr="00297161" w:rsidRDefault="005B30CE" w:rsidP="005B30CE">
            <w:pPr>
              <w:pStyle w:val="ListParagraph"/>
              <w:numPr>
                <w:ilvl w:val="0"/>
                <w:numId w:val="121"/>
              </w:numPr>
              <w:ind w:left="714" w:hanging="357"/>
              <w:rPr>
                <w:rFonts w:ascii="Verdana" w:hAnsi="Verdana" w:cs="Calibri"/>
                <w:sz w:val="20"/>
                <w:szCs w:val="20"/>
              </w:rPr>
            </w:pPr>
            <w:r w:rsidRPr="00297161">
              <w:rPr>
                <w:rFonts w:ascii="Verdana" w:hAnsi="Verdana" w:cs="Calibri"/>
                <w:sz w:val="20"/>
                <w:szCs w:val="20"/>
              </w:rPr>
              <w:t>Amounts receivable from associates and jointly controlled entities</w:t>
            </w:r>
          </w:p>
        </w:tc>
        <w:tc>
          <w:tcPr>
            <w:tcW w:w="851" w:type="dxa"/>
            <w:tcBorders>
              <w:top w:val="nil"/>
              <w:left w:val="nil"/>
              <w:bottom w:val="single" w:sz="8" w:space="0" w:color="auto"/>
              <w:right w:val="single" w:sz="8" w:space="0" w:color="auto"/>
            </w:tcBorders>
            <w:noWrap/>
            <w:vAlign w:val="center"/>
          </w:tcPr>
          <w:p w14:paraId="48825A58"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36</w:t>
            </w:r>
          </w:p>
        </w:tc>
        <w:tc>
          <w:tcPr>
            <w:tcW w:w="1701" w:type="dxa"/>
            <w:tcBorders>
              <w:top w:val="nil"/>
              <w:left w:val="nil"/>
              <w:bottom w:val="single" w:sz="8" w:space="0" w:color="auto"/>
              <w:right w:val="single" w:sz="8" w:space="0" w:color="auto"/>
            </w:tcBorders>
            <w:vAlign w:val="center"/>
          </w:tcPr>
          <w:p w14:paraId="4BD0B870" w14:textId="77777777" w:rsidR="005B30CE" w:rsidRPr="00297161" w:rsidRDefault="005B30CE" w:rsidP="005B30CE">
            <w:pPr>
              <w:jc w:val="right"/>
              <w:rPr>
                <w:rFonts w:ascii="Verdana" w:hAnsi="Verdana" w:cs="Arial"/>
                <w:sz w:val="20"/>
                <w:szCs w:val="20"/>
              </w:rPr>
            </w:pPr>
            <w:r w:rsidRPr="00297161">
              <w:rPr>
                <w:rFonts w:ascii="Verdana" w:hAnsi="Verdana" w:cs="Arial"/>
                <w:sz w:val="20"/>
                <w:szCs w:val="20"/>
              </w:rPr>
              <w:t>0</w:t>
            </w:r>
          </w:p>
        </w:tc>
      </w:tr>
      <w:tr w:rsidR="005B30CE" w:rsidRPr="00297161" w14:paraId="4BDF9BB3" w14:textId="77777777" w:rsidTr="00841AC8">
        <w:trPr>
          <w:trHeight w:val="250"/>
        </w:trPr>
        <w:tc>
          <w:tcPr>
            <w:tcW w:w="6936" w:type="dxa"/>
            <w:tcBorders>
              <w:top w:val="nil"/>
              <w:left w:val="single" w:sz="8" w:space="0" w:color="auto"/>
              <w:bottom w:val="single" w:sz="8" w:space="0" w:color="auto"/>
              <w:right w:val="single" w:sz="8" w:space="0" w:color="auto"/>
            </w:tcBorders>
            <w:noWrap/>
            <w:vAlign w:val="center"/>
          </w:tcPr>
          <w:p w14:paraId="41981F7E" w14:textId="6FA1522D" w:rsidR="005B30CE" w:rsidRPr="00297161" w:rsidRDefault="005B30CE" w:rsidP="005B30CE">
            <w:pPr>
              <w:pStyle w:val="ListParagraph"/>
              <w:numPr>
                <w:ilvl w:val="0"/>
                <w:numId w:val="121"/>
              </w:numPr>
              <w:ind w:left="714" w:hanging="357"/>
              <w:rPr>
                <w:rFonts w:ascii="Verdana" w:hAnsi="Verdana" w:cs="Calibri"/>
                <w:sz w:val="20"/>
                <w:szCs w:val="20"/>
              </w:rPr>
            </w:pPr>
            <w:r w:rsidRPr="00297161">
              <w:rPr>
                <w:rFonts w:ascii="Verdana" w:hAnsi="Verdana" w:cs="Calibri"/>
                <w:sz w:val="20"/>
                <w:szCs w:val="20"/>
              </w:rPr>
              <w:t>Receivables from derivative operations</w:t>
            </w:r>
          </w:p>
        </w:tc>
        <w:tc>
          <w:tcPr>
            <w:tcW w:w="851" w:type="dxa"/>
            <w:tcBorders>
              <w:top w:val="nil"/>
              <w:left w:val="nil"/>
              <w:bottom w:val="single" w:sz="8" w:space="0" w:color="auto"/>
              <w:right w:val="single" w:sz="8" w:space="0" w:color="auto"/>
            </w:tcBorders>
            <w:noWrap/>
            <w:vAlign w:val="center"/>
          </w:tcPr>
          <w:p w14:paraId="03FCF088"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37</w:t>
            </w:r>
          </w:p>
        </w:tc>
        <w:tc>
          <w:tcPr>
            <w:tcW w:w="1701" w:type="dxa"/>
            <w:tcBorders>
              <w:top w:val="nil"/>
              <w:left w:val="nil"/>
              <w:bottom w:val="single" w:sz="8" w:space="0" w:color="auto"/>
              <w:right w:val="single" w:sz="8" w:space="0" w:color="auto"/>
            </w:tcBorders>
            <w:vAlign w:val="center"/>
          </w:tcPr>
          <w:p w14:paraId="19A43706" w14:textId="77777777" w:rsidR="005B30CE" w:rsidRPr="00297161" w:rsidRDefault="005B30CE" w:rsidP="005B30CE">
            <w:pPr>
              <w:jc w:val="right"/>
              <w:rPr>
                <w:rFonts w:ascii="Verdana" w:hAnsi="Verdana" w:cs="Arial"/>
                <w:sz w:val="20"/>
                <w:szCs w:val="20"/>
              </w:rPr>
            </w:pPr>
            <w:r w:rsidRPr="00297161">
              <w:rPr>
                <w:rFonts w:ascii="Verdana" w:hAnsi="Verdana" w:cs="Arial"/>
                <w:sz w:val="20"/>
                <w:szCs w:val="20"/>
              </w:rPr>
              <w:t>0</w:t>
            </w:r>
          </w:p>
        </w:tc>
      </w:tr>
      <w:tr w:rsidR="005B30CE" w:rsidRPr="00297161" w14:paraId="1EBB588B" w14:textId="77777777" w:rsidTr="00841AC8">
        <w:trPr>
          <w:trHeight w:val="254"/>
        </w:trPr>
        <w:tc>
          <w:tcPr>
            <w:tcW w:w="6936" w:type="dxa"/>
            <w:tcBorders>
              <w:top w:val="nil"/>
              <w:left w:val="single" w:sz="8" w:space="0" w:color="auto"/>
              <w:bottom w:val="single" w:sz="8" w:space="0" w:color="auto"/>
              <w:right w:val="single" w:sz="8" w:space="0" w:color="auto"/>
            </w:tcBorders>
            <w:noWrap/>
            <w:vAlign w:val="center"/>
          </w:tcPr>
          <w:p w14:paraId="5C64F68C" w14:textId="48994A4D" w:rsidR="005B30CE" w:rsidRPr="00297161" w:rsidRDefault="005B30CE" w:rsidP="005B30CE">
            <w:pPr>
              <w:pStyle w:val="ListParagraph"/>
              <w:numPr>
                <w:ilvl w:val="0"/>
                <w:numId w:val="121"/>
              </w:numPr>
              <w:ind w:left="714" w:hanging="357"/>
              <w:rPr>
                <w:rFonts w:ascii="Verdana" w:hAnsi="Verdana" w:cs="Calibri"/>
                <w:sz w:val="20"/>
                <w:szCs w:val="20"/>
              </w:rPr>
            </w:pPr>
            <w:r w:rsidRPr="00297161">
              <w:rPr>
                <w:rFonts w:ascii="Verdana" w:hAnsi="Verdana" w:cs="Calibri"/>
                <w:sz w:val="20"/>
                <w:szCs w:val="20"/>
              </w:rPr>
              <w:t>Other receivables</w:t>
            </w:r>
          </w:p>
        </w:tc>
        <w:tc>
          <w:tcPr>
            <w:tcW w:w="851" w:type="dxa"/>
            <w:tcBorders>
              <w:top w:val="nil"/>
              <w:left w:val="nil"/>
              <w:bottom w:val="single" w:sz="8" w:space="0" w:color="auto"/>
              <w:right w:val="single" w:sz="8" w:space="0" w:color="auto"/>
            </w:tcBorders>
            <w:noWrap/>
            <w:vAlign w:val="center"/>
          </w:tcPr>
          <w:p w14:paraId="28532E81"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38</w:t>
            </w:r>
          </w:p>
        </w:tc>
        <w:tc>
          <w:tcPr>
            <w:tcW w:w="1701" w:type="dxa"/>
            <w:tcBorders>
              <w:top w:val="nil"/>
              <w:left w:val="nil"/>
              <w:bottom w:val="single" w:sz="8" w:space="0" w:color="auto"/>
              <w:right w:val="single" w:sz="8" w:space="0" w:color="auto"/>
            </w:tcBorders>
            <w:vAlign w:val="center"/>
          </w:tcPr>
          <w:p w14:paraId="1A2BD5F2" w14:textId="5EFC3B96" w:rsidR="005B30CE" w:rsidRPr="00297161" w:rsidRDefault="005B30CE" w:rsidP="005B30CE">
            <w:pPr>
              <w:jc w:val="right"/>
              <w:rPr>
                <w:rFonts w:ascii="Verdana" w:hAnsi="Verdana" w:cs="Arial"/>
                <w:sz w:val="20"/>
                <w:szCs w:val="20"/>
              </w:rPr>
            </w:pPr>
            <w:r w:rsidRPr="00297161">
              <w:rPr>
                <w:rFonts w:ascii="Verdana" w:hAnsi="Verdana" w:cs="Arial"/>
                <w:sz w:val="20"/>
                <w:szCs w:val="20"/>
              </w:rPr>
              <w:t>2</w:t>
            </w:r>
            <w:r w:rsidR="009F59DC" w:rsidRPr="00297161">
              <w:rPr>
                <w:rFonts w:ascii="Verdana" w:hAnsi="Verdana" w:cs="Arial"/>
                <w:sz w:val="20"/>
                <w:szCs w:val="20"/>
              </w:rPr>
              <w:t>,</w:t>
            </w:r>
            <w:r w:rsidRPr="00297161">
              <w:rPr>
                <w:rFonts w:ascii="Verdana" w:hAnsi="Verdana" w:cs="Arial"/>
                <w:sz w:val="20"/>
                <w:szCs w:val="20"/>
              </w:rPr>
              <w:t>117</w:t>
            </w:r>
            <w:r w:rsidR="009F59DC" w:rsidRPr="00297161">
              <w:rPr>
                <w:rFonts w:ascii="Verdana" w:hAnsi="Verdana" w:cs="Arial"/>
                <w:sz w:val="20"/>
                <w:szCs w:val="20"/>
              </w:rPr>
              <w:t>,</w:t>
            </w:r>
            <w:r w:rsidRPr="00297161">
              <w:rPr>
                <w:rFonts w:ascii="Verdana" w:hAnsi="Verdana" w:cs="Arial"/>
                <w:sz w:val="20"/>
                <w:szCs w:val="20"/>
              </w:rPr>
              <w:t>230</w:t>
            </w:r>
          </w:p>
        </w:tc>
      </w:tr>
      <w:tr w:rsidR="005B30CE" w:rsidRPr="00297161" w14:paraId="43996314" w14:textId="77777777" w:rsidTr="00841AC8">
        <w:trPr>
          <w:trHeight w:val="272"/>
        </w:trPr>
        <w:tc>
          <w:tcPr>
            <w:tcW w:w="6936" w:type="dxa"/>
            <w:tcBorders>
              <w:top w:val="nil"/>
              <w:left w:val="single" w:sz="8" w:space="0" w:color="auto"/>
              <w:bottom w:val="single" w:sz="8" w:space="0" w:color="auto"/>
              <w:right w:val="single" w:sz="8" w:space="0" w:color="auto"/>
            </w:tcBorders>
            <w:noWrap/>
            <w:vAlign w:val="center"/>
          </w:tcPr>
          <w:p w14:paraId="144085BF" w14:textId="7682CE07" w:rsidR="005B30CE" w:rsidRPr="00297161" w:rsidRDefault="005B30CE" w:rsidP="005B30CE">
            <w:pPr>
              <w:pStyle w:val="ListParagraph"/>
              <w:numPr>
                <w:ilvl w:val="0"/>
                <w:numId w:val="121"/>
              </w:numPr>
              <w:ind w:left="714" w:hanging="357"/>
              <w:rPr>
                <w:rFonts w:ascii="Verdana" w:hAnsi="Verdana" w:cs="Calibri"/>
                <w:sz w:val="20"/>
                <w:szCs w:val="20"/>
              </w:rPr>
            </w:pPr>
            <w:r w:rsidRPr="00297161">
              <w:rPr>
                <w:rFonts w:ascii="Verdana" w:hAnsi="Verdana" w:cs="Calibri"/>
                <w:sz w:val="20"/>
                <w:szCs w:val="20"/>
              </w:rPr>
              <w:t>Unpaid subscribed capital</w:t>
            </w:r>
          </w:p>
        </w:tc>
        <w:tc>
          <w:tcPr>
            <w:tcW w:w="851" w:type="dxa"/>
            <w:tcBorders>
              <w:top w:val="nil"/>
              <w:left w:val="nil"/>
              <w:bottom w:val="single" w:sz="8" w:space="0" w:color="auto"/>
              <w:right w:val="single" w:sz="8" w:space="0" w:color="auto"/>
            </w:tcBorders>
            <w:noWrap/>
            <w:vAlign w:val="center"/>
          </w:tcPr>
          <w:p w14:paraId="0A579B2D"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39</w:t>
            </w:r>
          </w:p>
        </w:tc>
        <w:tc>
          <w:tcPr>
            <w:tcW w:w="1701" w:type="dxa"/>
            <w:tcBorders>
              <w:top w:val="nil"/>
              <w:left w:val="nil"/>
              <w:bottom w:val="single" w:sz="8" w:space="0" w:color="auto"/>
              <w:right w:val="single" w:sz="8" w:space="0" w:color="auto"/>
            </w:tcBorders>
            <w:vAlign w:val="center"/>
          </w:tcPr>
          <w:p w14:paraId="5DE8B5F5" w14:textId="77777777" w:rsidR="005B30CE" w:rsidRPr="00297161" w:rsidRDefault="005B30CE" w:rsidP="005B30CE">
            <w:pPr>
              <w:jc w:val="right"/>
              <w:rPr>
                <w:rFonts w:ascii="Verdana" w:hAnsi="Verdana" w:cs="Arial"/>
                <w:sz w:val="20"/>
                <w:szCs w:val="20"/>
              </w:rPr>
            </w:pPr>
            <w:r w:rsidRPr="00297161">
              <w:rPr>
                <w:rFonts w:ascii="Verdana" w:hAnsi="Verdana" w:cs="Arial"/>
                <w:sz w:val="20"/>
                <w:szCs w:val="20"/>
              </w:rPr>
              <w:t>0</w:t>
            </w:r>
          </w:p>
        </w:tc>
      </w:tr>
      <w:tr w:rsidR="005B30CE" w:rsidRPr="00297161" w14:paraId="5BF266DB" w14:textId="77777777" w:rsidTr="00841AC8">
        <w:trPr>
          <w:trHeight w:val="120"/>
        </w:trPr>
        <w:tc>
          <w:tcPr>
            <w:tcW w:w="6936" w:type="dxa"/>
            <w:tcBorders>
              <w:top w:val="nil"/>
              <w:left w:val="single" w:sz="8" w:space="0" w:color="auto"/>
              <w:bottom w:val="single" w:sz="8" w:space="0" w:color="auto"/>
              <w:right w:val="single" w:sz="8" w:space="0" w:color="auto"/>
            </w:tcBorders>
            <w:noWrap/>
            <w:vAlign w:val="center"/>
          </w:tcPr>
          <w:p w14:paraId="6E7ABF65" w14:textId="57371B4D" w:rsidR="005B30CE" w:rsidRPr="00297161" w:rsidRDefault="005B30CE" w:rsidP="005B30CE">
            <w:pPr>
              <w:pStyle w:val="ListParagraph"/>
              <w:numPr>
                <w:ilvl w:val="0"/>
                <w:numId w:val="121"/>
              </w:numPr>
              <w:ind w:left="714" w:hanging="357"/>
              <w:rPr>
                <w:rFonts w:ascii="Verdana" w:hAnsi="Verdana" w:cs="Calibri"/>
                <w:sz w:val="20"/>
                <w:szCs w:val="20"/>
              </w:rPr>
            </w:pPr>
            <w:r w:rsidRPr="00297161">
              <w:rPr>
                <w:rFonts w:ascii="Verdana" w:hAnsi="Verdana" w:cs="Calibri"/>
                <w:sz w:val="20"/>
                <w:szCs w:val="20"/>
              </w:rPr>
              <w:t>Receivables representing dividends distributed during the financial year</w:t>
            </w:r>
          </w:p>
        </w:tc>
        <w:tc>
          <w:tcPr>
            <w:tcW w:w="851" w:type="dxa"/>
            <w:tcBorders>
              <w:top w:val="nil"/>
              <w:left w:val="nil"/>
              <w:bottom w:val="single" w:sz="8" w:space="0" w:color="auto"/>
              <w:right w:val="single" w:sz="8" w:space="0" w:color="auto"/>
            </w:tcBorders>
            <w:noWrap/>
            <w:vAlign w:val="center"/>
          </w:tcPr>
          <w:p w14:paraId="760D6A51"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40</w:t>
            </w:r>
          </w:p>
        </w:tc>
        <w:tc>
          <w:tcPr>
            <w:tcW w:w="1701" w:type="dxa"/>
            <w:tcBorders>
              <w:top w:val="nil"/>
              <w:left w:val="nil"/>
              <w:bottom w:val="single" w:sz="8" w:space="0" w:color="auto"/>
              <w:right w:val="single" w:sz="8" w:space="0" w:color="auto"/>
            </w:tcBorders>
            <w:vAlign w:val="center"/>
          </w:tcPr>
          <w:p w14:paraId="7BB4A387" w14:textId="77777777" w:rsidR="005B30CE" w:rsidRPr="00297161" w:rsidRDefault="005B30CE" w:rsidP="005B30CE">
            <w:pPr>
              <w:jc w:val="right"/>
              <w:rPr>
                <w:rFonts w:ascii="Verdana" w:hAnsi="Verdana" w:cs="Arial"/>
                <w:sz w:val="20"/>
                <w:szCs w:val="20"/>
              </w:rPr>
            </w:pPr>
            <w:r w:rsidRPr="00297161">
              <w:rPr>
                <w:rFonts w:ascii="Verdana" w:hAnsi="Verdana" w:cs="Arial"/>
                <w:sz w:val="20"/>
                <w:szCs w:val="20"/>
              </w:rPr>
              <w:t>0</w:t>
            </w:r>
          </w:p>
        </w:tc>
      </w:tr>
      <w:tr w:rsidR="005B30CE" w:rsidRPr="00297161" w14:paraId="20675D40"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7D60C04A" w14:textId="60B93E0D" w:rsidR="005B30CE" w:rsidRPr="00297161" w:rsidRDefault="005B30CE" w:rsidP="005B30CE">
            <w:pPr>
              <w:rPr>
                <w:rFonts w:ascii="Verdana" w:hAnsi="Verdana" w:cs="Calibri"/>
                <w:sz w:val="20"/>
                <w:szCs w:val="20"/>
              </w:rPr>
            </w:pPr>
            <w:r w:rsidRPr="00297161">
              <w:rPr>
                <w:rFonts w:ascii="Verdana" w:hAnsi="Verdana" w:cs="Calibri"/>
                <w:b/>
                <w:bCs/>
                <w:sz w:val="20"/>
                <w:szCs w:val="20"/>
              </w:rPr>
              <w:t xml:space="preserve">TOTAL </w:t>
            </w:r>
            <w:r w:rsidRPr="00297161">
              <w:rPr>
                <w:rFonts w:ascii="Verdana" w:hAnsi="Verdana" w:cs="Calibri"/>
                <w:sz w:val="20"/>
                <w:szCs w:val="20"/>
              </w:rPr>
              <w:t>(row 33 to 40)</w:t>
            </w:r>
          </w:p>
        </w:tc>
        <w:tc>
          <w:tcPr>
            <w:tcW w:w="851" w:type="dxa"/>
            <w:tcBorders>
              <w:top w:val="nil"/>
              <w:left w:val="nil"/>
              <w:bottom w:val="single" w:sz="8" w:space="0" w:color="auto"/>
              <w:right w:val="single" w:sz="8" w:space="0" w:color="auto"/>
            </w:tcBorders>
            <w:noWrap/>
            <w:vAlign w:val="center"/>
          </w:tcPr>
          <w:p w14:paraId="03BDC3D5" w14:textId="77777777" w:rsidR="005B30CE" w:rsidRPr="00297161" w:rsidRDefault="005B30CE" w:rsidP="005B30CE">
            <w:pPr>
              <w:jc w:val="center"/>
              <w:rPr>
                <w:rFonts w:ascii="Verdana" w:hAnsi="Verdana" w:cs="Arial"/>
                <w:b/>
                <w:bCs/>
                <w:sz w:val="20"/>
                <w:szCs w:val="20"/>
              </w:rPr>
            </w:pPr>
            <w:r w:rsidRPr="00297161">
              <w:rPr>
                <w:rFonts w:ascii="Verdana" w:hAnsi="Verdana" w:cs="Arial"/>
                <w:b/>
                <w:bCs/>
                <w:sz w:val="20"/>
                <w:szCs w:val="20"/>
              </w:rPr>
              <w:t>41</w:t>
            </w:r>
          </w:p>
        </w:tc>
        <w:tc>
          <w:tcPr>
            <w:tcW w:w="1701" w:type="dxa"/>
            <w:tcBorders>
              <w:top w:val="nil"/>
              <w:left w:val="nil"/>
              <w:bottom w:val="single" w:sz="8" w:space="0" w:color="auto"/>
              <w:right w:val="single" w:sz="8" w:space="0" w:color="auto"/>
            </w:tcBorders>
            <w:vAlign w:val="center"/>
          </w:tcPr>
          <w:p w14:paraId="220E79E7" w14:textId="7503A4EC" w:rsidR="005B30CE" w:rsidRPr="00297161" w:rsidRDefault="005B30CE" w:rsidP="005B30CE">
            <w:pPr>
              <w:jc w:val="right"/>
              <w:rPr>
                <w:rFonts w:ascii="Verdana" w:hAnsi="Verdana" w:cs="Arial"/>
                <w:b/>
                <w:bCs/>
                <w:sz w:val="20"/>
                <w:szCs w:val="20"/>
              </w:rPr>
            </w:pPr>
            <w:r w:rsidRPr="00297161">
              <w:rPr>
                <w:rFonts w:ascii="Verdana" w:hAnsi="Verdana" w:cs="Arial"/>
                <w:b/>
                <w:bCs/>
                <w:sz w:val="20"/>
                <w:szCs w:val="20"/>
              </w:rPr>
              <w:t>50</w:t>
            </w:r>
            <w:r w:rsidR="009F59DC" w:rsidRPr="00297161">
              <w:rPr>
                <w:rFonts w:ascii="Verdana" w:hAnsi="Verdana" w:cs="Arial"/>
                <w:b/>
                <w:bCs/>
                <w:sz w:val="20"/>
                <w:szCs w:val="20"/>
              </w:rPr>
              <w:t>,</w:t>
            </w:r>
            <w:r w:rsidRPr="00297161">
              <w:rPr>
                <w:rFonts w:ascii="Verdana" w:hAnsi="Verdana" w:cs="Arial"/>
                <w:b/>
                <w:bCs/>
                <w:sz w:val="20"/>
                <w:szCs w:val="20"/>
              </w:rPr>
              <w:t>991</w:t>
            </w:r>
            <w:r w:rsidR="009F59DC" w:rsidRPr="00297161">
              <w:rPr>
                <w:rFonts w:ascii="Verdana" w:hAnsi="Verdana" w:cs="Arial"/>
                <w:b/>
                <w:bCs/>
                <w:sz w:val="20"/>
                <w:szCs w:val="20"/>
              </w:rPr>
              <w:t>,</w:t>
            </w:r>
            <w:r w:rsidRPr="00297161">
              <w:rPr>
                <w:rFonts w:ascii="Verdana" w:hAnsi="Verdana" w:cs="Arial"/>
                <w:b/>
                <w:bCs/>
                <w:sz w:val="20"/>
                <w:szCs w:val="20"/>
              </w:rPr>
              <w:t>568</w:t>
            </w:r>
          </w:p>
        </w:tc>
      </w:tr>
      <w:tr w:rsidR="005B30CE" w:rsidRPr="00297161" w14:paraId="7EB801B2"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38711AEB" w14:textId="1A18D7EF" w:rsidR="005B30CE" w:rsidRPr="00297161" w:rsidRDefault="005B30CE" w:rsidP="005B30CE">
            <w:pPr>
              <w:rPr>
                <w:rFonts w:ascii="Verdana" w:hAnsi="Verdana" w:cs="Calibri"/>
                <w:sz w:val="20"/>
                <w:szCs w:val="20"/>
              </w:rPr>
            </w:pPr>
            <w:r w:rsidRPr="00297161">
              <w:rPr>
                <w:rFonts w:ascii="Verdana" w:hAnsi="Verdana" w:cs="Calibri"/>
                <w:sz w:val="20"/>
                <w:szCs w:val="20"/>
              </w:rPr>
              <w:t>III. SHORT TERM INVESTMENTS</w:t>
            </w:r>
          </w:p>
        </w:tc>
        <w:tc>
          <w:tcPr>
            <w:tcW w:w="851" w:type="dxa"/>
            <w:tcBorders>
              <w:top w:val="nil"/>
              <w:left w:val="nil"/>
              <w:bottom w:val="single" w:sz="8" w:space="0" w:color="auto"/>
              <w:right w:val="single" w:sz="8" w:space="0" w:color="auto"/>
            </w:tcBorders>
            <w:noWrap/>
            <w:vAlign w:val="center"/>
          </w:tcPr>
          <w:p w14:paraId="66228BD3"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42</w:t>
            </w:r>
          </w:p>
        </w:tc>
        <w:tc>
          <w:tcPr>
            <w:tcW w:w="1701" w:type="dxa"/>
            <w:tcBorders>
              <w:top w:val="nil"/>
              <w:left w:val="nil"/>
              <w:bottom w:val="single" w:sz="8" w:space="0" w:color="auto"/>
              <w:right w:val="single" w:sz="8" w:space="0" w:color="auto"/>
            </w:tcBorders>
            <w:vAlign w:val="center"/>
          </w:tcPr>
          <w:p w14:paraId="565B116A" w14:textId="0E1C2BBC" w:rsidR="005B30CE" w:rsidRPr="00297161" w:rsidRDefault="005B30CE" w:rsidP="005B30CE">
            <w:pPr>
              <w:jc w:val="right"/>
              <w:rPr>
                <w:rFonts w:ascii="Verdana" w:hAnsi="Verdana" w:cs="Calibri"/>
                <w:sz w:val="20"/>
                <w:szCs w:val="20"/>
              </w:rPr>
            </w:pPr>
            <w:r w:rsidRPr="00297161">
              <w:rPr>
                <w:rFonts w:ascii="Verdana" w:hAnsi="Verdana" w:cs="Calibri"/>
                <w:sz w:val="20"/>
                <w:szCs w:val="20"/>
              </w:rPr>
              <w:t>0</w:t>
            </w:r>
          </w:p>
        </w:tc>
      </w:tr>
      <w:tr w:rsidR="005B30CE" w:rsidRPr="00297161" w14:paraId="1B77541F"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742602F8" w14:textId="6C979E20" w:rsidR="005B30CE" w:rsidRPr="00297161" w:rsidRDefault="005B30CE" w:rsidP="005B30CE">
            <w:pPr>
              <w:rPr>
                <w:rFonts w:ascii="Verdana" w:hAnsi="Verdana" w:cs="Calibri"/>
                <w:sz w:val="20"/>
                <w:szCs w:val="20"/>
              </w:rPr>
            </w:pPr>
            <w:r w:rsidRPr="00297161">
              <w:rPr>
                <w:rFonts w:ascii="Verdana" w:hAnsi="Verdana" w:cs="Calibri"/>
                <w:sz w:val="20"/>
                <w:szCs w:val="20"/>
              </w:rPr>
              <w:t>IV. CASH AND CASH EQUIVALENTS</w:t>
            </w:r>
          </w:p>
        </w:tc>
        <w:tc>
          <w:tcPr>
            <w:tcW w:w="851" w:type="dxa"/>
            <w:tcBorders>
              <w:top w:val="nil"/>
              <w:left w:val="nil"/>
              <w:bottom w:val="single" w:sz="8" w:space="0" w:color="auto"/>
              <w:right w:val="single" w:sz="8" w:space="0" w:color="auto"/>
            </w:tcBorders>
            <w:noWrap/>
            <w:vAlign w:val="center"/>
          </w:tcPr>
          <w:p w14:paraId="714CE74A"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43</w:t>
            </w:r>
          </w:p>
        </w:tc>
        <w:tc>
          <w:tcPr>
            <w:tcW w:w="1701" w:type="dxa"/>
            <w:tcBorders>
              <w:top w:val="nil"/>
              <w:left w:val="nil"/>
              <w:bottom w:val="single" w:sz="8" w:space="0" w:color="auto"/>
              <w:right w:val="single" w:sz="8" w:space="0" w:color="auto"/>
            </w:tcBorders>
            <w:vAlign w:val="center"/>
          </w:tcPr>
          <w:p w14:paraId="2E52042F" w14:textId="20BDF5D1" w:rsidR="005B30CE" w:rsidRPr="00297161" w:rsidRDefault="005B30CE" w:rsidP="005B30CE">
            <w:pPr>
              <w:jc w:val="right"/>
              <w:rPr>
                <w:rFonts w:ascii="Verdana" w:hAnsi="Verdana" w:cs="Calibri"/>
                <w:sz w:val="20"/>
                <w:szCs w:val="20"/>
              </w:rPr>
            </w:pPr>
            <w:r w:rsidRPr="00297161">
              <w:rPr>
                <w:rFonts w:ascii="Verdana" w:hAnsi="Verdana" w:cs="Calibri"/>
                <w:sz w:val="20"/>
                <w:szCs w:val="20"/>
              </w:rPr>
              <w:t>218</w:t>
            </w:r>
            <w:r w:rsidR="009F59DC" w:rsidRPr="00297161">
              <w:rPr>
                <w:rFonts w:ascii="Verdana" w:hAnsi="Verdana" w:cs="Calibri"/>
                <w:sz w:val="20"/>
                <w:szCs w:val="20"/>
              </w:rPr>
              <w:t>,</w:t>
            </w:r>
            <w:r w:rsidRPr="00297161">
              <w:rPr>
                <w:rFonts w:ascii="Verdana" w:hAnsi="Verdana" w:cs="Calibri"/>
                <w:sz w:val="20"/>
                <w:szCs w:val="20"/>
              </w:rPr>
              <w:t>899</w:t>
            </w:r>
            <w:r w:rsidR="009F59DC" w:rsidRPr="00297161">
              <w:rPr>
                <w:rFonts w:ascii="Verdana" w:hAnsi="Verdana" w:cs="Calibri"/>
                <w:sz w:val="20"/>
                <w:szCs w:val="20"/>
              </w:rPr>
              <w:t>,</w:t>
            </w:r>
            <w:r w:rsidRPr="00297161">
              <w:rPr>
                <w:rFonts w:ascii="Verdana" w:hAnsi="Verdana" w:cs="Calibri"/>
                <w:sz w:val="20"/>
                <w:szCs w:val="20"/>
              </w:rPr>
              <w:t>865</w:t>
            </w:r>
          </w:p>
        </w:tc>
      </w:tr>
      <w:tr w:rsidR="005B30CE" w:rsidRPr="00297161" w14:paraId="6B94341E"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4BE2E2F5" w14:textId="26ECC0FE" w:rsidR="005B30CE" w:rsidRPr="00297161" w:rsidRDefault="005B30CE" w:rsidP="005B30CE">
            <w:pPr>
              <w:rPr>
                <w:rFonts w:ascii="Verdana" w:hAnsi="Verdana" w:cs="Calibri"/>
                <w:b/>
                <w:bCs/>
                <w:sz w:val="20"/>
                <w:szCs w:val="20"/>
              </w:rPr>
            </w:pPr>
            <w:r w:rsidRPr="00297161">
              <w:rPr>
                <w:rFonts w:ascii="Verdana" w:hAnsi="Verdana" w:cs="Calibri"/>
                <w:b/>
                <w:bCs/>
                <w:sz w:val="20"/>
                <w:szCs w:val="20"/>
              </w:rPr>
              <w:t xml:space="preserve">CURRENT ASSETS - TOTAL </w:t>
            </w:r>
            <w:r w:rsidRPr="00297161">
              <w:rPr>
                <w:rFonts w:ascii="Verdana" w:hAnsi="Verdana" w:cs="Calibri"/>
                <w:sz w:val="20"/>
                <w:szCs w:val="20"/>
              </w:rPr>
              <w:t>(row 32+41+42+43)</w:t>
            </w:r>
          </w:p>
        </w:tc>
        <w:tc>
          <w:tcPr>
            <w:tcW w:w="851" w:type="dxa"/>
            <w:tcBorders>
              <w:top w:val="nil"/>
              <w:left w:val="nil"/>
              <w:bottom w:val="single" w:sz="8" w:space="0" w:color="auto"/>
              <w:right w:val="single" w:sz="8" w:space="0" w:color="auto"/>
            </w:tcBorders>
            <w:noWrap/>
            <w:vAlign w:val="center"/>
          </w:tcPr>
          <w:p w14:paraId="5A29A599" w14:textId="77777777" w:rsidR="005B30CE" w:rsidRPr="00297161" w:rsidRDefault="005B30CE" w:rsidP="005B30CE">
            <w:pPr>
              <w:jc w:val="center"/>
              <w:rPr>
                <w:rFonts w:ascii="Verdana" w:hAnsi="Verdana" w:cs="Calibri"/>
                <w:b/>
                <w:bCs/>
                <w:sz w:val="20"/>
                <w:szCs w:val="20"/>
              </w:rPr>
            </w:pPr>
            <w:r w:rsidRPr="00297161">
              <w:rPr>
                <w:rFonts w:ascii="Verdana" w:hAnsi="Verdana" w:cs="Calibri"/>
                <w:b/>
                <w:bCs/>
                <w:sz w:val="20"/>
                <w:szCs w:val="20"/>
              </w:rPr>
              <w:t>44</w:t>
            </w:r>
          </w:p>
        </w:tc>
        <w:tc>
          <w:tcPr>
            <w:tcW w:w="1701" w:type="dxa"/>
            <w:tcBorders>
              <w:top w:val="nil"/>
              <w:left w:val="nil"/>
              <w:bottom w:val="single" w:sz="8" w:space="0" w:color="auto"/>
              <w:right w:val="single" w:sz="8" w:space="0" w:color="auto"/>
            </w:tcBorders>
            <w:vAlign w:val="center"/>
          </w:tcPr>
          <w:p w14:paraId="0AC2BB32" w14:textId="422609EF" w:rsidR="005B30CE" w:rsidRPr="00297161" w:rsidRDefault="005B30CE" w:rsidP="005B30CE">
            <w:pPr>
              <w:jc w:val="right"/>
              <w:rPr>
                <w:rFonts w:ascii="Verdana" w:hAnsi="Verdana" w:cs="Calibri"/>
                <w:b/>
                <w:bCs/>
                <w:sz w:val="20"/>
                <w:szCs w:val="20"/>
              </w:rPr>
            </w:pPr>
            <w:r w:rsidRPr="00297161">
              <w:rPr>
                <w:rFonts w:ascii="Verdana" w:hAnsi="Verdana" w:cs="Calibri"/>
                <w:b/>
                <w:bCs/>
                <w:sz w:val="20"/>
                <w:szCs w:val="20"/>
              </w:rPr>
              <w:t>271</w:t>
            </w:r>
            <w:r w:rsidR="009F59DC" w:rsidRPr="00297161">
              <w:rPr>
                <w:rFonts w:ascii="Verdana" w:hAnsi="Verdana" w:cs="Calibri"/>
                <w:b/>
                <w:bCs/>
                <w:sz w:val="20"/>
                <w:szCs w:val="20"/>
              </w:rPr>
              <w:t>,</w:t>
            </w:r>
            <w:r w:rsidRPr="00297161">
              <w:rPr>
                <w:rFonts w:ascii="Verdana" w:hAnsi="Verdana" w:cs="Calibri"/>
                <w:b/>
                <w:bCs/>
                <w:sz w:val="20"/>
                <w:szCs w:val="20"/>
              </w:rPr>
              <w:t>881</w:t>
            </w:r>
            <w:r w:rsidR="009F59DC" w:rsidRPr="00297161">
              <w:rPr>
                <w:rFonts w:ascii="Verdana" w:hAnsi="Verdana" w:cs="Calibri"/>
                <w:b/>
                <w:bCs/>
                <w:sz w:val="20"/>
                <w:szCs w:val="20"/>
              </w:rPr>
              <w:t>,</w:t>
            </w:r>
            <w:r w:rsidRPr="00297161">
              <w:rPr>
                <w:rFonts w:ascii="Verdana" w:hAnsi="Verdana" w:cs="Calibri"/>
                <w:b/>
                <w:bCs/>
                <w:sz w:val="20"/>
                <w:szCs w:val="20"/>
              </w:rPr>
              <w:t>515</w:t>
            </w:r>
          </w:p>
        </w:tc>
      </w:tr>
      <w:tr w:rsidR="005B30CE" w:rsidRPr="00297161" w14:paraId="0F3FAC88"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2FA063A0" w14:textId="4457CE8C" w:rsidR="005B30CE" w:rsidRPr="00297161" w:rsidRDefault="005B30CE" w:rsidP="005B30CE">
            <w:pPr>
              <w:rPr>
                <w:rFonts w:ascii="Verdana" w:hAnsi="Verdana" w:cs="Calibri"/>
                <w:b/>
                <w:bCs/>
                <w:sz w:val="20"/>
                <w:szCs w:val="20"/>
              </w:rPr>
            </w:pPr>
            <w:r w:rsidRPr="00297161">
              <w:rPr>
                <w:rFonts w:ascii="Verdana" w:hAnsi="Verdana" w:cs="Calibri"/>
                <w:b/>
                <w:bCs/>
                <w:sz w:val="20"/>
                <w:szCs w:val="20"/>
              </w:rPr>
              <w:t xml:space="preserve">C. PREPAID EXPENSES </w:t>
            </w:r>
            <w:r w:rsidRPr="00297161">
              <w:rPr>
                <w:rFonts w:ascii="Verdana" w:hAnsi="Verdana" w:cs="Calibri"/>
                <w:sz w:val="20"/>
                <w:szCs w:val="20"/>
              </w:rPr>
              <w:t>(row 46+47)</w:t>
            </w:r>
          </w:p>
        </w:tc>
        <w:tc>
          <w:tcPr>
            <w:tcW w:w="851" w:type="dxa"/>
            <w:tcBorders>
              <w:top w:val="nil"/>
              <w:left w:val="nil"/>
              <w:bottom w:val="single" w:sz="8" w:space="0" w:color="auto"/>
              <w:right w:val="single" w:sz="8" w:space="0" w:color="auto"/>
            </w:tcBorders>
            <w:noWrap/>
            <w:vAlign w:val="center"/>
          </w:tcPr>
          <w:p w14:paraId="371ACD36" w14:textId="77777777" w:rsidR="005B30CE" w:rsidRPr="00297161" w:rsidRDefault="005B30CE" w:rsidP="005B30CE">
            <w:pPr>
              <w:jc w:val="center"/>
              <w:rPr>
                <w:rFonts w:ascii="Verdana" w:hAnsi="Verdana" w:cs="Calibri"/>
                <w:b/>
                <w:bCs/>
                <w:sz w:val="20"/>
                <w:szCs w:val="20"/>
              </w:rPr>
            </w:pPr>
            <w:r w:rsidRPr="00297161">
              <w:rPr>
                <w:rFonts w:ascii="Verdana" w:hAnsi="Verdana" w:cs="Calibri"/>
                <w:b/>
                <w:bCs/>
                <w:sz w:val="20"/>
                <w:szCs w:val="20"/>
              </w:rPr>
              <w:t>45</w:t>
            </w:r>
          </w:p>
        </w:tc>
        <w:tc>
          <w:tcPr>
            <w:tcW w:w="1701" w:type="dxa"/>
            <w:tcBorders>
              <w:top w:val="nil"/>
              <w:left w:val="nil"/>
              <w:bottom w:val="single" w:sz="8" w:space="0" w:color="auto"/>
              <w:right w:val="single" w:sz="8" w:space="0" w:color="auto"/>
            </w:tcBorders>
            <w:vAlign w:val="center"/>
          </w:tcPr>
          <w:p w14:paraId="1A3F7386" w14:textId="52792778" w:rsidR="005B30CE" w:rsidRPr="00297161" w:rsidRDefault="005B30CE" w:rsidP="005B30CE">
            <w:pPr>
              <w:jc w:val="right"/>
              <w:rPr>
                <w:rFonts w:ascii="Verdana" w:hAnsi="Verdana" w:cs="Calibri"/>
                <w:b/>
                <w:bCs/>
                <w:sz w:val="20"/>
                <w:szCs w:val="20"/>
              </w:rPr>
            </w:pPr>
            <w:r w:rsidRPr="00297161">
              <w:rPr>
                <w:rFonts w:ascii="Verdana" w:hAnsi="Verdana" w:cs="Calibri"/>
                <w:b/>
                <w:bCs/>
                <w:sz w:val="20"/>
                <w:szCs w:val="20"/>
              </w:rPr>
              <w:t>1</w:t>
            </w:r>
            <w:r w:rsidR="009F59DC" w:rsidRPr="00297161">
              <w:rPr>
                <w:rFonts w:ascii="Verdana" w:hAnsi="Verdana" w:cs="Calibri"/>
                <w:b/>
                <w:bCs/>
                <w:sz w:val="20"/>
                <w:szCs w:val="20"/>
              </w:rPr>
              <w:t>,</w:t>
            </w:r>
            <w:r w:rsidRPr="00297161">
              <w:rPr>
                <w:rFonts w:ascii="Verdana" w:hAnsi="Verdana" w:cs="Calibri"/>
                <w:b/>
                <w:bCs/>
                <w:sz w:val="20"/>
                <w:szCs w:val="20"/>
              </w:rPr>
              <w:t>595</w:t>
            </w:r>
            <w:r w:rsidR="009F59DC" w:rsidRPr="00297161">
              <w:rPr>
                <w:rFonts w:ascii="Verdana" w:hAnsi="Verdana" w:cs="Calibri"/>
                <w:b/>
                <w:bCs/>
                <w:sz w:val="20"/>
                <w:szCs w:val="20"/>
              </w:rPr>
              <w:t>,</w:t>
            </w:r>
            <w:r w:rsidRPr="00297161">
              <w:rPr>
                <w:rFonts w:ascii="Verdana" w:hAnsi="Verdana" w:cs="Calibri"/>
                <w:b/>
                <w:bCs/>
                <w:sz w:val="20"/>
                <w:szCs w:val="20"/>
              </w:rPr>
              <w:t>274</w:t>
            </w:r>
          </w:p>
        </w:tc>
      </w:tr>
      <w:tr w:rsidR="005B30CE" w:rsidRPr="00297161" w14:paraId="051B0F01"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18CA9083" w14:textId="2C014EE8" w:rsidR="005B30CE" w:rsidRPr="00297161" w:rsidRDefault="005B30CE" w:rsidP="005B30CE">
            <w:pPr>
              <w:rPr>
                <w:rFonts w:ascii="Verdana" w:hAnsi="Verdana" w:cs="Calibri"/>
                <w:sz w:val="20"/>
                <w:szCs w:val="20"/>
              </w:rPr>
            </w:pPr>
            <w:r w:rsidRPr="00297161">
              <w:rPr>
                <w:rFonts w:ascii="Verdana" w:hAnsi="Verdana" w:cs="Calibri"/>
                <w:sz w:val="20"/>
                <w:szCs w:val="20"/>
              </w:rPr>
              <w:t>1. Amounts to be carried forward within one year</w:t>
            </w:r>
          </w:p>
        </w:tc>
        <w:tc>
          <w:tcPr>
            <w:tcW w:w="851" w:type="dxa"/>
            <w:tcBorders>
              <w:top w:val="nil"/>
              <w:left w:val="nil"/>
              <w:bottom w:val="single" w:sz="8" w:space="0" w:color="auto"/>
              <w:right w:val="single" w:sz="8" w:space="0" w:color="auto"/>
            </w:tcBorders>
            <w:noWrap/>
            <w:vAlign w:val="center"/>
          </w:tcPr>
          <w:p w14:paraId="2E16A06C"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46</w:t>
            </w:r>
          </w:p>
        </w:tc>
        <w:tc>
          <w:tcPr>
            <w:tcW w:w="1701" w:type="dxa"/>
            <w:tcBorders>
              <w:top w:val="nil"/>
              <w:left w:val="nil"/>
              <w:bottom w:val="single" w:sz="8" w:space="0" w:color="auto"/>
              <w:right w:val="single" w:sz="8" w:space="0" w:color="auto"/>
            </w:tcBorders>
            <w:vAlign w:val="center"/>
          </w:tcPr>
          <w:p w14:paraId="351516DE" w14:textId="0C3EECF1" w:rsidR="005B30CE" w:rsidRPr="00297161" w:rsidRDefault="005B30CE" w:rsidP="005B30CE">
            <w:pPr>
              <w:jc w:val="right"/>
              <w:rPr>
                <w:rFonts w:ascii="Verdana" w:hAnsi="Verdana" w:cs="Calibri"/>
                <w:sz w:val="20"/>
                <w:szCs w:val="20"/>
              </w:rPr>
            </w:pPr>
            <w:r w:rsidRPr="00297161">
              <w:rPr>
                <w:rFonts w:ascii="Verdana" w:hAnsi="Verdana" w:cs="Calibri"/>
                <w:sz w:val="20"/>
                <w:szCs w:val="20"/>
              </w:rPr>
              <w:t>1</w:t>
            </w:r>
            <w:r w:rsidR="009F59DC" w:rsidRPr="00297161">
              <w:rPr>
                <w:rFonts w:ascii="Verdana" w:hAnsi="Verdana" w:cs="Calibri"/>
                <w:sz w:val="20"/>
                <w:szCs w:val="20"/>
              </w:rPr>
              <w:t>,</w:t>
            </w:r>
            <w:r w:rsidRPr="00297161">
              <w:rPr>
                <w:rFonts w:ascii="Verdana" w:hAnsi="Verdana" w:cs="Calibri"/>
                <w:sz w:val="20"/>
                <w:szCs w:val="20"/>
              </w:rPr>
              <w:t>595</w:t>
            </w:r>
            <w:r w:rsidR="009F59DC" w:rsidRPr="00297161">
              <w:rPr>
                <w:rFonts w:ascii="Verdana" w:hAnsi="Verdana" w:cs="Calibri"/>
                <w:sz w:val="20"/>
                <w:szCs w:val="20"/>
              </w:rPr>
              <w:t>,</w:t>
            </w:r>
            <w:r w:rsidRPr="00297161">
              <w:rPr>
                <w:rFonts w:ascii="Verdana" w:hAnsi="Verdana" w:cs="Calibri"/>
                <w:sz w:val="20"/>
                <w:szCs w:val="20"/>
              </w:rPr>
              <w:t>274</w:t>
            </w:r>
          </w:p>
        </w:tc>
      </w:tr>
      <w:tr w:rsidR="005B30CE" w:rsidRPr="00297161" w14:paraId="10F84D34"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7A1B505C" w14:textId="3DFBCE26" w:rsidR="005B30CE" w:rsidRPr="00297161" w:rsidRDefault="005B30CE" w:rsidP="005B30CE">
            <w:pPr>
              <w:rPr>
                <w:rFonts w:ascii="Verdana" w:hAnsi="Verdana" w:cs="Calibri"/>
                <w:sz w:val="20"/>
                <w:szCs w:val="20"/>
              </w:rPr>
            </w:pPr>
            <w:r w:rsidRPr="00297161">
              <w:rPr>
                <w:rFonts w:ascii="Verdana" w:hAnsi="Verdana" w:cs="Calibri"/>
                <w:sz w:val="20"/>
                <w:szCs w:val="20"/>
              </w:rPr>
              <w:t>2. Amounts to be carried forward over one year</w:t>
            </w:r>
          </w:p>
        </w:tc>
        <w:tc>
          <w:tcPr>
            <w:tcW w:w="851" w:type="dxa"/>
            <w:tcBorders>
              <w:top w:val="nil"/>
              <w:left w:val="nil"/>
              <w:bottom w:val="single" w:sz="8" w:space="0" w:color="auto"/>
              <w:right w:val="single" w:sz="8" w:space="0" w:color="auto"/>
            </w:tcBorders>
            <w:noWrap/>
            <w:vAlign w:val="center"/>
          </w:tcPr>
          <w:p w14:paraId="04E6BFB4"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47</w:t>
            </w:r>
          </w:p>
        </w:tc>
        <w:tc>
          <w:tcPr>
            <w:tcW w:w="1701" w:type="dxa"/>
            <w:tcBorders>
              <w:top w:val="nil"/>
              <w:left w:val="nil"/>
              <w:bottom w:val="single" w:sz="8" w:space="0" w:color="auto"/>
              <w:right w:val="single" w:sz="8" w:space="0" w:color="auto"/>
            </w:tcBorders>
            <w:vAlign w:val="center"/>
          </w:tcPr>
          <w:p w14:paraId="23550D9F" w14:textId="65397E21" w:rsidR="005B30CE" w:rsidRPr="00297161" w:rsidRDefault="005B30CE" w:rsidP="005B30CE">
            <w:pPr>
              <w:jc w:val="right"/>
              <w:rPr>
                <w:rFonts w:ascii="Verdana" w:hAnsi="Verdana" w:cs="Calibri"/>
                <w:sz w:val="20"/>
                <w:szCs w:val="20"/>
              </w:rPr>
            </w:pPr>
            <w:r w:rsidRPr="00297161">
              <w:rPr>
                <w:rFonts w:ascii="Verdana" w:hAnsi="Verdana" w:cs="Calibri"/>
                <w:sz w:val="20"/>
                <w:szCs w:val="20"/>
              </w:rPr>
              <w:t>0</w:t>
            </w:r>
          </w:p>
        </w:tc>
      </w:tr>
      <w:tr w:rsidR="005B30CE" w:rsidRPr="00297161" w14:paraId="75ED704A"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144494DB" w14:textId="729727E8" w:rsidR="005B30CE" w:rsidRPr="00297161" w:rsidRDefault="005B30CE" w:rsidP="005B30CE">
            <w:pPr>
              <w:rPr>
                <w:rFonts w:ascii="Verdana" w:hAnsi="Verdana" w:cs="Calibri"/>
                <w:b/>
                <w:bCs/>
                <w:sz w:val="20"/>
                <w:szCs w:val="20"/>
              </w:rPr>
            </w:pPr>
            <w:r w:rsidRPr="00297161">
              <w:rPr>
                <w:rFonts w:ascii="Verdana" w:hAnsi="Verdana" w:cs="Calibri"/>
                <w:b/>
                <w:bCs/>
                <w:sz w:val="20"/>
                <w:szCs w:val="20"/>
              </w:rPr>
              <w:t>D. LIABILITIES: AMOUNTS PAYABLE WITHIN ONE YEAR</w:t>
            </w:r>
          </w:p>
        </w:tc>
        <w:tc>
          <w:tcPr>
            <w:tcW w:w="851" w:type="dxa"/>
            <w:tcBorders>
              <w:top w:val="nil"/>
              <w:left w:val="nil"/>
              <w:bottom w:val="single" w:sz="8" w:space="0" w:color="auto"/>
              <w:right w:val="single" w:sz="8" w:space="0" w:color="auto"/>
            </w:tcBorders>
            <w:noWrap/>
            <w:vAlign w:val="center"/>
          </w:tcPr>
          <w:p w14:paraId="260F57DF" w14:textId="77777777" w:rsidR="005B30CE" w:rsidRPr="00297161" w:rsidRDefault="005B30CE" w:rsidP="005B30CE">
            <w:pPr>
              <w:jc w:val="center"/>
              <w:rPr>
                <w:rFonts w:ascii="Verdana" w:hAnsi="Verdana" w:cs="Arial"/>
                <w:sz w:val="20"/>
                <w:szCs w:val="20"/>
              </w:rPr>
            </w:pPr>
          </w:p>
        </w:tc>
        <w:tc>
          <w:tcPr>
            <w:tcW w:w="1701" w:type="dxa"/>
            <w:tcBorders>
              <w:top w:val="nil"/>
              <w:left w:val="nil"/>
              <w:bottom w:val="single" w:sz="8" w:space="0" w:color="auto"/>
              <w:right w:val="single" w:sz="8" w:space="0" w:color="auto"/>
            </w:tcBorders>
            <w:vAlign w:val="center"/>
          </w:tcPr>
          <w:p w14:paraId="35AAD656" w14:textId="77777777" w:rsidR="005B30CE" w:rsidRPr="00297161" w:rsidRDefault="005B30CE" w:rsidP="005B30CE">
            <w:pPr>
              <w:jc w:val="right"/>
              <w:rPr>
                <w:rFonts w:ascii="Verdana" w:hAnsi="Verdana" w:cs="Arial"/>
                <w:sz w:val="20"/>
                <w:szCs w:val="20"/>
              </w:rPr>
            </w:pPr>
          </w:p>
        </w:tc>
      </w:tr>
      <w:tr w:rsidR="005B30CE" w:rsidRPr="00297161" w14:paraId="1E6218B6"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30F9B8ED" w14:textId="3BF34937" w:rsidR="005B30CE" w:rsidRPr="00297161" w:rsidRDefault="005B30CE" w:rsidP="005B30CE">
            <w:pPr>
              <w:pStyle w:val="ListParagraph"/>
              <w:numPr>
                <w:ilvl w:val="0"/>
                <w:numId w:val="122"/>
              </w:numPr>
              <w:rPr>
                <w:rFonts w:ascii="Verdana" w:hAnsi="Verdana" w:cs="Calibri"/>
                <w:sz w:val="20"/>
                <w:szCs w:val="20"/>
              </w:rPr>
            </w:pPr>
            <w:r w:rsidRPr="00297161">
              <w:rPr>
                <w:rFonts w:ascii="Verdana" w:hAnsi="Verdana" w:cs="Calibri"/>
                <w:sz w:val="20"/>
                <w:szCs w:val="20"/>
              </w:rPr>
              <w:t>Loans from bond issues, including convertible bonds</w:t>
            </w:r>
          </w:p>
        </w:tc>
        <w:tc>
          <w:tcPr>
            <w:tcW w:w="851" w:type="dxa"/>
            <w:tcBorders>
              <w:top w:val="nil"/>
              <w:left w:val="nil"/>
              <w:bottom w:val="single" w:sz="8" w:space="0" w:color="auto"/>
              <w:right w:val="single" w:sz="8" w:space="0" w:color="auto"/>
            </w:tcBorders>
            <w:noWrap/>
            <w:vAlign w:val="center"/>
          </w:tcPr>
          <w:p w14:paraId="7738211B"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48</w:t>
            </w:r>
          </w:p>
        </w:tc>
        <w:tc>
          <w:tcPr>
            <w:tcW w:w="1701" w:type="dxa"/>
            <w:tcBorders>
              <w:top w:val="nil"/>
              <w:left w:val="nil"/>
              <w:bottom w:val="single" w:sz="8" w:space="0" w:color="auto"/>
              <w:right w:val="single" w:sz="8" w:space="0" w:color="auto"/>
            </w:tcBorders>
            <w:vAlign w:val="center"/>
          </w:tcPr>
          <w:p w14:paraId="3F5AEDD0" w14:textId="77777777" w:rsidR="005B30CE" w:rsidRPr="00297161" w:rsidRDefault="005B30CE" w:rsidP="005B30CE">
            <w:pPr>
              <w:jc w:val="right"/>
              <w:rPr>
                <w:rFonts w:ascii="Verdana" w:hAnsi="Verdana" w:cs="Arial"/>
                <w:sz w:val="20"/>
                <w:szCs w:val="20"/>
              </w:rPr>
            </w:pPr>
            <w:r w:rsidRPr="00297161">
              <w:rPr>
                <w:rFonts w:ascii="Verdana" w:hAnsi="Verdana" w:cs="Arial"/>
                <w:sz w:val="20"/>
                <w:szCs w:val="20"/>
              </w:rPr>
              <w:t>0</w:t>
            </w:r>
          </w:p>
        </w:tc>
      </w:tr>
      <w:tr w:rsidR="005B30CE" w:rsidRPr="00297161" w14:paraId="194AA1BF"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345AB0EB" w14:textId="389C1C4C" w:rsidR="005B30CE" w:rsidRPr="00297161" w:rsidRDefault="005B30CE" w:rsidP="005B30CE">
            <w:pPr>
              <w:pStyle w:val="ListParagraph"/>
              <w:numPr>
                <w:ilvl w:val="0"/>
                <w:numId w:val="122"/>
              </w:numPr>
              <w:rPr>
                <w:rFonts w:ascii="Verdana" w:hAnsi="Verdana" w:cs="Calibri"/>
                <w:sz w:val="20"/>
                <w:szCs w:val="20"/>
              </w:rPr>
            </w:pPr>
            <w:r w:rsidRPr="00297161">
              <w:rPr>
                <w:rFonts w:ascii="Verdana" w:hAnsi="Verdana" w:cs="Calibri"/>
                <w:sz w:val="20"/>
                <w:szCs w:val="20"/>
              </w:rPr>
              <w:t>Amounts owed to credit institutions</w:t>
            </w:r>
          </w:p>
        </w:tc>
        <w:tc>
          <w:tcPr>
            <w:tcW w:w="851" w:type="dxa"/>
            <w:tcBorders>
              <w:top w:val="nil"/>
              <w:left w:val="nil"/>
              <w:bottom w:val="single" w:sz="8" w:space="0" w:color="auto"/>
              <w:right w:val="single" w:sz="8" w:space="0" w:color="auto"/>
            </w:tcBorders>
            <w:noWrap/>
            <w:vAlign w:val="center"/>
          </w:tcPr>
          <w:p w14:paraId="1642070F"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49</w:t>
            </w:r>
          </w:p>
        </w:tc>
        <w:tc>
          <w:tcPr>
            <w:tcW w:w="1701" w:type="dxa"/>
            <w:tcBorders>
              <w:top w:val="nil"/>
              <w:left w:val="nil"/>
              <w:bottom w:val="single" w:sz="8" w:space="0" w:color="auto"/>
              <w:right w:val="single" w:sz="8" w:space="0" w:color="auto"/>
            </w:tcBorders>
            <w:vAlign w:val="center"/>
          </w:tcPr>
          <w:p w14:paraId="7E157C33" w14:textId="266C8F86" w:rsidR="005B30CE" w:rsidRPr="00297161" w:rsidRDefault="005B30CE" w:rsidP="005B30CE">
            <w:pPr>
              <w:jc w:val="right"/>
              <w:rPr>
                <w:rFonts w:ascii="Verdana" w:hAnsi="Verdana" w:cs="Arial"/>
                <w:sz w:val="20"/>
                <w:szCs w:val="20"/>
              </w:rPr>
            </w:pPr>
            <w:r w:rsidRPr="00297161">
              <w:rPr>
                <w:rFonts w:ascii="Verdana" w:hAnsi="Verdana" w:cs="Arial"/>
                <w:sz w:val="20"/>
                <w:szCs w:val="20"/>
              </w:rPr>
              <w:t>20</w:t>
            </w:r>
            <w:r w:rsidR="009F59DC" w:rsidRPr="00297161">
              <w:rPr>
                <w:rFonts w:ascii="Verdana" w:hAnsi="Verdana" w:cs="Arial"/>
                <w:sz w:val="20"/>
                <w:szCs w:val="20"/>
              </w:rPr>
              <w:t>,</w:t>
            </w:r>
            <w:r w:rsidRPr="00297161">
              <w:rPr>
                <w:rFonts w:ascii="Verdana" w:hAnsi="Verdana" w:cs="Arial"/>
                <w:sz w:val="20"/>
                <w:szCs w:val="20"/>
              </w:rPr>
              <w:t>122</w:t>
            </w:r>
            <w:r w:rsidR="009F59DC" w:rsidRPr="00297161">
              <w:rPr>
                <w:rFonts w:ascii="Verdana" w:hAnsi="Verdana" w:cs="Arial"/>
                <w:sz w:val="20"/>
                <w:szCs w:val="20"/>
              </w:rPr>
              <w:t>,</w:t>
            </w:r>
            <w:r w:rsidRPr="00297161">
              <w:rPr>
                <w:rFonts w:ascii="Verdana" w:hAnsi="Verdana" w:cs="Arial"/>
                <w:sz w:val="20"/>
                <w:szCs w:val="20"/>
              </w:rPr>
              <w:t>370</w:t>
            </w:r>
          </w:p>
        </w:tc>
      </w:tr>
      <w:tr w:rsidR="005B30CE" w:rsidRPr="00297161" w14:paraId="25EDE2C5"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5F2BE18B" w14:textId="24ADE1A4" w:rsidR="005B30CE" w:rsidRPr="00297161" w:rsidRDefault="005B30CE" w:rsidP="005B30CE">
            <w:pPr>
              <w:pStyle w:val="ListParagraph"/>
              <w:numPr>
                <w:ilvl w:val="0"/>
                <w:numId w:val="122"/>
              </w:numPr>
              <w:rPr>
                <w:rFonts w:ascii="Verdana" w:hAnsi="Verdana" w:cs="Calibri"/>
                <w:sz w:val="20"/>
                <w:szCs w:val="20"/>
              </w:rPr>
            </w:pPr>
            <w:r w:rsidRPr="00297161">
              <w:rPr>
                <w:rFonts w:ascii="Verdana" w:hAnsi="Verdana" w:cs="Calibri"/>
                <w:sz w:val="20"/>
                <w:szCs w:val="20"/>
              </w:rPr>
              <w:t>Advances received for orders</w:t>
            </w:r>
          </w:p>
        </w:tc>
        <w:tc>
          <w:tcPr>
            <w:tcW w:w="851" w:type="dxa"/>
            <w:tcBorders>
              <w:top w:val="nil"/>
              <w:left w:val="nil"/>
              <w:bottom w:val="single" w:sz="8" w:space="0" w:color="auto"/>
              <w:right w:val="single" w:sz="8" w:space="0" w:color="auto"/>
            </w:tcBorders>
            <w:noWrap/>
            <w:vAlign w:val="center"/>
          </w:tcPr>
          <w:p w14:paraId="31788470"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50</w:t>
            </w:r>
          </w:p>
        </w:tc>
        <w:tc>
          <w:tcPr>
            <w:tcW w:w="1701" w:type="dxa"/>
            <w:tcBorders>
              <w:top w:val="nil"/>
              <w:left w:val="nil"/>
              <w:bottom w:val="single" w:sz="8" w:space="0" w:color="auto"/>
              <w:right w:val="single" w:sz="8" w:space="0" w:color="auto"/>
            </w:tcBorders>
            <w:vAlign w:val="center"/>
          </w:tcPr>
          <w:p w14:paraId="777D8896" w14:textId="56FECDBE" w:rsidR="005B30CE" w:rsidRPr="00297161" w:rsidRDefault="005B30CE" w:rsidP="005B30CE">
            <w:pPr>
              <w:jc w:val="right"/>
              <w:rPr>
                <w:rFonts w:ascii="Verdana" w:hAnsi="Verdana" w:cs="Arial"/>
                <w:sz w:val="20"/>
                <w:szCs w:val="20"/>
              </w:rPr>
            </w:pPr>
            <w:r w:rsidRPr="00297161">
              <w:rPr>
                <w:rFonts w:ascii="Verdana" w:hAnsi="Verdana" w:cs="Arial"/>
                <w:sz w:val="20"/>
                <w:szCs w:val="20"/>
              </w:rPr>
              <w:t>336</w:t>
            </w:r>
            <w:r w:rsidR="009F59DC" w:rsidRPr="00297161">
              <w:rPr>
                <w:rFonts w:ascii="Verdana" w:hAnsi="Verdana" w:cs="Arial"/>
                <w:sz w:val="20"/>
                <w:szCs w:val="20"/>
              </w:rPr>
              <w:t>,</w:t>
            </w:r>
            <w:r w:rsidRPr="00297161">
              <w:rPr>
                <w:rFonts w:ascii="Verdana" w:hAnsi="Verdana" w:cs="Arial"/>
                <w:sz w:val="20"/>
                <w:szCs w:val="20"/>
              </w:rPr>
              <w:t>236</w:t>
            </w:r>
          </w:p>
        </w:tc>
      </w:tr>
      <w:tr w:rsidR="005B30CE" w:rsidRPr="00297161" w14:paraId="33A0D763"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32217835" w14:textId="0AE8DD36" w:rsidR="005B30CE" w:rsidRPr="00297161" w:rsidRDefault="005B30CE" w:rsidP="005B30CE">
            <w:pPr>
              <w:pStyle w:val="ListParagraph"/>
              <w:numPr>
                <w:ilvl w:val="0"/>
                <w:numId w:val="122"/>
              </w:numPr>
              <w:rPr>
                <w:rFonts w:ascii="Verdana" w:hAnsi="Verdana" w:cs="Calibri"/>
                <w:sz w:val="20"/>
                <w:szCs w:val="20"/>
              </w:rPr>
            </w:pPr>
            <w:r w:rsidRPr="00297161">
              <w:rPr>
                <w:rFonts w:ascii="Verdana" w:hAnsi="Verdana" w:cs="Calibri"/>
                <w:sz w:val="20"/>
                <w:szCs w:val="20"/>
              </w:rPr>
              <w:t>Trade liabilities – suppliers</w:t>
            </w:r>
          </w:p>
        </w:tc>
        <w:tc>
          <w:tcPr>
            <w:tcW w:w="851" w:type="dxa"/>
            <w:tcBorders>
              <w:top w:val="nil"/>
              <w:left w:val="nil"/>
              <w:bottom w:val="single" w:sz="8" w:space="0" w:color="auto"/>
              <w:right w:val="single" w:sz="8" w:space="0" w:color="auto"/>
            </w:tcBorders>
            <w:noWrap/>
            <w:vAlign w:val="center"/>
          </w:tcPr>
          <w:p w14:paraId="490D5E86"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51</w:t>
            </w:r>
          </w:p>
        </w:tc>
        <w:tc>
          <w:tcPr>
            <w:tcW w:w="1701" w:type="dxa"/>
            <w:tcBorders>
              <w:top w:val="nil"/>
              <w:left w:val="nil"/>
              <w:bottom w:val="single" w:sz="8" w:space="0" w:color="auto"/>
              <w:right w:val="single" w:sz="8" w:space="0" w:color="auto"/>
            </w:tcBorders>
            <w:vAlign w:val="center"/>
          </w:tcPr>
          <w:p w14:paraId="20F00948" w14:textId="2E99E18E" w:rsidR="005B30CE" w:rsidRPr="00297161" w:rsidRDefault="005B30CE" w:rsidP="005B30CE">
            <w:pPr>
              <w:jc w:val="right"/>
              <w:rPr>
                <w:rFonts w:ascii="Verdana" w:hAnsi="Verdana" w:cs="Arial"/>
                <w:sz w:val="20"/>
                <w:szCs w:val="20"/>
              </w:rPr>
            </w:pPr>
            <w:r w:rsidRPr="00297161">
              <w:rPr>
                <w:rFonts w:ascii="Verdana" w:hAnsi="Verdana" w:cs="Arial"/>
                <w:sz w:val="20"/>
                <w:szCs w:val="20"/>
              </w:rPr>
              <w:t>4</w:t>
            </w:r>
            <w:r w:rsidR="009F59DC" w:rsidRPr="00297161">
              <w:rPr>
                <w:rFonts w:ascii="Verdana" w:hAnsi="Verdana" w:cs="Arial"/>
                <w:sz w:val="20"/>
                <w:szCs w:val="20"/>
              </w:rPr>
              <w:t>,</w:t>
            </w:r>
            <w:r w:rsidRPr="00297161">
              <w:rPr>
                <w:rFonts w:ascii="Verdana" w:hAnsi="Verdana" w:cs="Arial"/>
                <w:sz w:val="20"/>
                <w:szCs w:val="20"/>
              </w:rPr>
              <w:t>932</w:t>
            </w:r>
            <w:r w:rsidR="009F59DC" w:rsidRPr="00297161">
              <w:rPr>
                <w:rFonts w:ascii="Verdana" w:hAnsi="Verdana" w:cs="Arial"/>
                <w:sz w:val="20"/>
                <w:szCs w:val="20"/>
              </w:rPr>
              <w:t>,</w:t>
            </w:r>
            <w:r w:rsidRPr="00297161">
              <w:rPr>
                <w:rFonts w:ascii="Verdana" w:hAnsi="Verdana" w:cs="Arial"/>
                <w:sz w:val="20"/>
                <w:szCs w:val="20"/>
              </w:rPr>
              <w:t>797</w:t>
            </w:r>
          </w:p>
        </w:tc>
      </w:tr>
      <w:tr w:rsidR="005B30CE" w:rsidRPr="00297161" w14:paraId="762B6C2A"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3C73CEB3" w14:textId="6504024E" w:rsidR="005B30CE" w:rsidRPr="00297161" w:rsidRDefault="005B30CE" w:rsidP="005B30CE">
            <w:pPr>
              <w:pStyle w:val="ListParagraph"/>
              <w:numPr>
                <w:ilvl w:val="0"/>
                <w:numId w:val="122"/>
              </w:numPr>
              <w:rPr>
                <w:rFonts w:ascii="Verdana" w:hAnsi="Verdana" w:cs="Calibri"/>
                <w:sz w:val="20"/>
                <w:szCs w:val="20"/>
              </w:rPr>
            </w:pPr>
            <w:r w:rsidRPr="00297161">
              <w:rPr>
                <w:rFonts w:ascii="Verdana" w:hAnsi="Verdana" w:cs="Calibri"/>
                <w:sz w:val="20"/>
                <w:szCs w:val="20"/>
              </w:rPr>
              <w:t>Bills payable</w:t>
            </w:r>
          </w:p>
        </w:tc>
        <w:tc>
          <w:tcPr>
            <w:tcW w:w="851" w:type="dxa"/>
            <w:tcBorders>
              <w:top w:val="nil"/>
              <w:left w:val="nil"/>
              <w:bottom w:val="single" w:sz="8" w:space="0" w:color="auto"/>
              <w:right w:val="single" w:sz="8" w:space="0" w:color="auto"/>
            </w:tcBorders>
            <w:noWrap/>
            <w:vAlign w:val="center"/>
          </w:tcPr>
          <w:p w14:paraId="41CD8BC8"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52</w:t>
            </w:r>
          </w:p>
        </w:tc>
        <w:tc>
          <w:tcPr>
            <w:tcW w:w="1701" w:type="dxa"/>
            <w:tcBorders>
              <w:top w:val="nil"/>
              <w:left w:val="nil"/>
              <w:bottom w:val="single" w:sz="8" w:space="0" w:color="auto"/>
              <w:right w:val="single" w:sz="8" w:space="0" w:color="auto"/>
            </w:tcBorders>
            <w:vAlign w:val="center"/>
          </w:tcPr>
          <w:p w14:paraId="057860EF" w14:textId="77777777" w:rsidR="005B30CE" w:rsidRPr="00297161" w:rsidRDefault="005B30CE" w:rsidP="005B30CE">
            <w:pPr>
              <w:jc w:val="right"/>
              <w:rPr>
                <w:rFonts w:ascii="Verdana" w:hAnsi="Verdana" w:cs="Arial"/>
                <w:sz w:val="20"/>
                <w:szCs w:val="20"/>
              </w:rPr>
            </w:pPr>
            <w:r w:rsidRPr="00297161">
              <w:rPr>
                <w:rFonts w:ascii="Verdana" w:hAnsi="Verdana" w:cs="Arial"/>
                <w:sz w:val="20"/>
                <w:szCs w:val="20"/>
              </w:rPr>
              <w:t>0</w:t>
            </w:r>
          </w:p>
        </w:tc>
      </w:tr>
      <w:tr w:rsidR="005B30CE" w:rsidRPr="00297161" w14:paraId="1D7DCC12"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7AE18210" w14:textId="5E2720D7" w:rsidR="005B30CE" w:rsidRPr="00297161" w:rsidRDefault="005B30CE" w:rsidP="005B30CE">
            <w:pPr>
              <w:pStyle w:val="ListParagraph"/>
              <w:numPr>
                <w:ilvl w:val="0"/>
                <w:numId w:val="122"/>
              </w:numPr>
              <w:rPr>
                <w:rFonts w:ascii="Verdana" w:hAnsi="Verdana" w:cs="Calibri"/>
                <w:sz w:val="20"/>
                <w:szCs w:val="20"/>
              </w:rPr>
            </w:pPr>
            <w:r w:rsidRPr="00297161">
              <w:rPr>
                <w:rFonts w:ascii="Verdana" w:hAnsi="Verdana" w:cs="Calibri"/>
                <w:sz w:val="20"/>
                <w:szCs w:val="20"/>
              </w:rPr>
              <w:t xml:space="preserve">Amounts owed to entities in the group </w:t>
            </w:r>
          </w:p>
        </w:tc>
        <w:tc>
          <w:tcPr>
            <w:tcW w:w="851" w:type="dxa"/>
            <w:tcBorders>
              <w:top w:val="nil"/>
              <w:left w:val="nil"/>
              <w:bottom w:val="single" w:sz="8" w:space="0" w:color="auto"/>
              <w:right w:val="single" w:sz="8" w:space="0" w:color="auto"/>
            </w:tcBorders>
            <w:noWrap/>
            <w:vAlign w:val="center"/>
          </w:tcPr>
          <w:p w14:paraId="384794ED"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53</w:t>
            </w:r>
          </w:p>
        </w:tc>
        <w:tc>
          <w:tcPr>
            <w:tcW w:w="1701" w:type="dxa"/>
            <w:tcBorders>
              <w:top w:val="nil"/>
              <w:left w:val="nil"/>
              <w:bottom w:val="single" w:sz="8" w:space="0" w:color="auto"/>
              <w:right w:val="single" w:sz="8" w:space="0" w:color="auto"/>
            </w:tcBorders>
            <w:vAlign w:val="center"/>
          </w:tcPr>
          <w:p w14:paraId="2D291E57" w14:textId="301DFA20" w:rsidR="005B30CE" w:rsidRPr="00297161" w:rsidRDefault="005B30CE" w:rsidP="005B30CE">
            <w:pPr>
              <w:jc w:val="right"/>
              <w:rPr>
                <w:rFonts w:ascii="Verdana" w:hAnsi="Verdana" w:cs="Arial"/>
                <w:sz w:val="20"/>
                <w:szCs w:val="20"/>
              </w:rPr>
            </w:pPr>
            <w:r w:rsidRPr="00297161">
              <w:rPr>
                <w:rFonts w:ascii="Verdana" w:hAnsi="Verdana" w:cs="Arial"/>
                <w:sz w:val="20"/>
                <w:szCs w:val="20"/>
              </w:rPr>
              <w:t>4</w:t>
            </w:r>
            <w:r w:rsidR="009F59DC" w:rsidRPr="00297161">
              <w:rPr>
                <w:rFonts w:ascii="Verdana" w:hAnsi="Verdana" w:cs="Arial"/>
                <w:sz w:val="20"/>
                <w:szCs w:val="20"/>
              </w:rPr>
              <w:t>,</w:t>
            </w:r>
            <w:r w:rsidRPr="00297161">
              <w:rPr>
                <w:rFonts w:ascii="Verdana" w:hAnsi="Verdana" w:cs="Arial"/>
                <w:sz w:val="20"/>
                <w:szCs w:val="20"/>
              </w:rPr>
              <w:t>988</w:t>
            </w:r>
            <w:r w:rsidR="009F59DC" w:rsidRPr="00297161">
              <w:rPr>
                <w:rFonts w:ascii="Verdana" w:hAnsi="Verdana" w:cs="Arial"/>
                <w:sz w:val="20"/>
                <w:szCs w:val="20"/>
              </w:rPr>
              <w:t>,</w:t>
            </w:r>
            <w:r w:rsidRPr="00297161">
              <w:rPr>
                <w:rFonts w:ascii="Verdana" w:hAnsi="Verdana" w:cs="Arial"/>
                <w:sz w:val="20"/>
                <w:szCs w:val="20"/>
              </w:rPr>
              <w:t>913</w:t>
            </w:r>
          </w:p>
        </w:tc>
      </w:tr>
      <w:tr w:rsidR="005B30CE" w:rsidRPr="00297161" w14:paraId="4F5014C2"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7E0A878E" w14:textId="5EDAEFA1" w:rsidR="005B30CE" w:rsidRPr="00297161" w:rsidRDefault="005B30CE" w:rsidP="005B30CE">
            <w:pPr>
              <w:pStyle w:val="ListParagraph"/>
              <w:numPr>
                <w:ilvl w:val="0"/>
                <w:numId w:val="122"/>
              </w:numPr>
              <w:rPr>
                <w:rFonts w:ascii="Verdana" w:hAnsi="Verdana" w:cs="Calibri"/>
                <w:sz w:val="20"/>
                <w:szCs w:val="20"/>
              </w:rPr>
            </w:pPr>
            <w:r w:rsidRPr="00297161">
              <w:rPr>
                <w:rFonts w:ascii="Verdana" w:hAnsi="Verdana" w:cs="Calibri"/>
                <w:sz w:val="20"/>
                <w:szCs w:val="20"/>
              </w:rPr>
              <w:t>Amounts owed to shareholders and jointly controlled entities</w:t>
            </w:r>
          </w:p>
        </w:tc>
        <w:tc>
          <w:tcPr>
            <w:tcW w:w="851" w:type="dxa"/>
            <w:tcBorders>
              <w:top w:val="nil"/>
              <w:left w:val="nil"/>
              <w:bottom w:val="single" w:sz="8" w:space="0" w:color="auto"/>
              <w:right w:val="single" w:sz="8" w:space="0" w:color="auto"/>
            </w:tcBorders>
            <w:noWrap/>
            <w:vAlign w:val="center"/>
          </w:tcPr>
          <w:p w14:paraId="74FF5B8D"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54</w:t>
            </w:r>
          </w:p>
        </w:tc>
        <w:tc>
          <w:tcPr>
            <w:tcW w:w="1701" w:type="dxa"/>
            <w:tcBorders>
              <w:top w:val="nil"/>
              <w:left w:val="nil"/>
              <w:bottom w:val="single" w:sz="8" w:space="0" w:color="auto"/>
              <w:right w:val="single" w:sz="8" w:space="0" w:color="auto"/>
            </w:tcBorders>
            <w:vAlign w:val="center"/>
          </w:tcPr>
          <w:p w14:paraId="036831ED" w14:textId="77777777" w:rsidR="005B30CE" w:rsidRPr="00297161" w:rsidRDefault="005B30CE" w:rsidP="005B30CE">
            <w:pPr>
              <w:jc w:val="right"/>
              <w:rPr>
                <w:rFonts w:ascii="Verdana" w:hAnsi="Verdana" w:cs="Arial"/>
                <w:sz w:val="20"/>
                <w:szCs w:val="20"/>
              </w:rPr>
            </w:pPr>
            <w:r w:rsidRPr="00297161">
              <w:rPr>
                <w:rFonts w:ascii="Verdana" w:hAnsi="Verdana" w:cs="Arial"/>
                <w:sz w:val="20"/>
                <w:szCs w:val="20"/>
              </w:rPr>
              <w:t>0</w:t>
            </w:r>
          </w:p>
        </w:tc>
      </w:tr>
      <w:tr w:rsidR="005B30CE" w:rsidRPr="00297161" w14:paraId="4E14E76A"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4E393124" w14:textId="65CE3537" w:rsidR="005B30CE" w:rsidRPr="00297161" w:rsidRDefault="005B30CE" w:rsidP="005B30CE">
            <w:pPr>
              <w:pStyle w:val="ListParagraph"/>
              <w:numPr>
                <w:ilvl w:val="0"/>
                <w:numId w:val="122"/>
              </w:numPr>
              <w:rPr>
                <w:rFonts w:ascii="Verdana" w:hAnsi="Verdana" w:cs="Calibri"/>
                <w:sz w:val="20"/>
                <w:szCs w:val="20"/>
              </w:rPr>
            </w:pPr>
            <w:r w:rsidRPr="00297161">
              <w:rPr>
                <w:rFonts w:ascii="Verdana" w:hAnsi="Verdana" w:cs="Calibri"/>
                <w:sz w:val="20"/>
                <w:szCs w:val="20"/>
              </w:rPr>
              <w:t>Liabilities from derivative operations</w:t>
            </w:r>
          </w:p>
        </w:tc>
        <w:tc>
          <w:tcPr>
            <w:tcW w:w="851" w:type="dxa"/>
            <w:tcBorders>
              <w:top w:val="nil"/>
              <w:left w:val="nil"/>
              <w:bottom w:val="single" w:sz="8" w:space="0" w:color="auto"/>
              <w:right w:val="single" w:sz="8" w:space="0" w:color="auto"/>
            </w:tcBorders>
            <w:noWrap/>
            <w:vAlign w:val="center"/>
          </w:tcPr>
          <w:p w14:paraId="031F03AE"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55</w:t>
            </w:r>
          </w:p>
        </w:tc>
        <w:tc>
          <w:tcPr>
            <w:tcW w:w="1701" w:type="dxa"/>
            <w:tcBorders>
              <w:top w:val="nil"/>
              <w:left w:val="nil"/>
              <w:bottom w:val="single" w:sz="8" w:space="0" w:color="auto"/>
              <w:right w:val="single" w:sz="8" w:space="0" w:color="auto"/>
            </w:tcBorders>
            <w:vAlign w:val="center"/>
          </w:tcPr>
          <w:p w14:paraId="57DCD645" w14:textId="77777777" w:rsidR="005B30CE" w:rsidRPr="00297161" w:rsidRDefault="005B30CE" w:rsidP="005B30CE">
            <w:pPr>
              <w:jc w:val="right"/>
              <w:rPr>
                <w:rFonts w:ascii="Verdana" w:hAnsi="Verdana" w:cs="Arial"/>
                <w:sz w:val="20"/>
                <w:szCs w:val="20"/>
              </w:rPr>
            </w:pPr>
            <w:r w:rsidRPr="00297161">
              <w:rPr>
                <w:rFonts w:ascii="Verdana" w:hAnsi="Verdana" w:cs="Arial"/>
                <w:sz w:val="20"/>
                <w:szCs w:val="20"/>
              </w:rPr>
              <w:t>0</w:t>
            </w:r>
          </w:p>
        </w:tc>
      </w:tr>
      <w:tr w:rsidR="005B30CE" w:rsidRPr="00297161" w14:paraId="3A3ABF74"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12FEAFE4" w14:textId="4CF4632E" w:rsidR="005B30CE" w:rsidRPr="00297161" w:rsidRDefault="005B30CE" w:rsidP="005B30CE">
            <w:pPr>
              <w:pStyle w:val="ListParagraph"/>
              <w:numPr>
                <w:ilvl w:val="0"/>
                <w:numId w:val="122"/>
              </w:numPr>
              <w:rPr>
                <w:rFonts w:ascii="Verdana" w:hAnsi="Verdana" w:cs="Calibri"/>
                <w:sz w:val="20"/>
                <w:szCs w:val="20"/>
              </w:rPr>
            </w:pPr>
            <w:r w:rsidRPr="00297161">
              <w:rPr>
                <w:rFonts w:ascii="Verdana" w:hAnsi="Verdana" w:cs="Calibri"/>
                <w:sz w:val="20"/>
                <w:szCs w:val="20"/>
              </w:rPr>
              <w:t>Other liabilities, including tax and social security obligations</w:t>
            </w:r>
          </w:p>
        </w:tc>
        <w:tc>
          <w:tcPr>
            <w:tcW w:w="851" w:type="dxa"/>
            <w:tcBorders>
              <w:top w:val="nil"/>
              <w:left w:val="nil"/>
              <w:bottom w:val="single" w:sz="8" w:space="0" w:color="auto"/>
              <w:right w:val="single" w:sz="8" w:space="0" w:color="auto"/>
            </w:tcBorders>
            <w:noWrap/>
            <w:vAlign w:val="center"/>
          </w:tcPr>
          <w:p w14:paraId="4FAE8443"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56</w:t>
            </w:r>
          </w:p>
        </w:tc>
        <w:tc>
          <w:tcPr>
            <w:tcW w:w="1701" w:type="dxa"/>
            <w:tcBorders>
              <w:top w:val="nil"/>
              <w:left w:val="nil"/>
              <w:bottom w:val="single" w:sz="8" w:space="0" w:color="auto"/>
              <w:right w:val="single" w:sz="8" w:space="0" w:color="auto"/>
            </w:tcBorders>
            <w:vAlign w:val="center"/>
          </w:tcPr>
          <w:p w14:paraId="7514CE49" w14:textId="768504E2" w:rsidR="005B30CE" w:rsidRPr="00297161" w:rsidRDefault="005B30CE" w:rsidP="005B30CE">
            <w:pPr>
              <w:jc w:val="right"/>
              <w:rPr>
                <w:rFonts w:ascii="Verdana" w:hAnsi="Verdana" w:cs="Arial"/>
                <w:sz w:val="20"/>
                <w:szCs w:val="20"/>
              </w:rPr>
            </w:pPr>
            <w:r w:rsidRPr="00297161">
              <w:rPr>
                <w:rFonts w:ascii="Verdana" w:hAnsi="Verdana" w:cs="Arial"/>
                <w:sz w:val="20"/>
                <w:szCs w:val="20"/>
              </w:rPr>
              <w:t>15</w:t>
            </w:r>
            <w:r w:rsidR="009F59DC" w:rsidRPr="00297161">
              <w:rPr>
                <w:rFonts w:ascii="Verdana" w:hAnsi="Verdana" w:cs="Arial"/>
                <w:sz w:val="20"/>
                <w:szCs w:val="20"/>
              </w:rPr>
              <w:t>,</w:t>
            </w:r>
            <w:r w:rsidRPr="00297161">
              <w:rPr>
                <w:rFonts w:ascii="Verdana" w:hAnsi="Verdana" w:cs="Arial"/>
                <w:sz w:val="20"/>
                <w:szCs w:val="20"/>
              </w:rPr>
              <w:t>710</w:t>
            </w:r>
            <w:r w:rsidR="009F59DC" w:rsidRPr="00297161">
              <w:rPr>
                <w:rFonts w:ascii="Verdana" w:hAnsi="Verdana" w:cs="Arial"/>
                <w:sz w:val="20"/>
                <w:szCs w:val="20"/>
              </w:rPr>
              <w:t>,</w:t>
            </w:r>
            <w:r w:rsidRPr="00297161">
              <w:rPr>
                <w:rFonts w:ascii="Verdana" w:hAnsi="Verdana" w:cs="Arial"/>
                <w:sz w:val="20"/>
                <w:szCs w:val="20"/>
              </w:rPr>
              <w:t>369</w:t>
            </w:r>
          </w:p>
        </w:tc>
      </w:tr>
      <w:tr w:rsidR="005B30CE" w:rsidRPr="00297161" w14:paraId="58F35FF0"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7ACFA56C" w14:textId="17E797F6" w:rsidR="005B30CE" w:rsidRPr="00297161" w:rsidRDefault="005B30CE" w:rsidP="005B30CE">
            <w:pPr>
              <w:rPr>
                <w:rFonts w:ascii="Verdana" w:hAnsi="Verdana" w:cs="Calibri"/>
                <w:sz w:val="20"/>
                <w:szCs w:val="20"/>
              </w:rPr>
            </w:pPr>
            <w:r w:rsidRPr="00297161">
              <w:rPr>
                <w:rFonts w:ascii="Verdana" w:hAnsi="Verdana" w:cs="Calibri"/>
                <w:b/>
                <w:bCs/>
                <w:sz w:val="20"/>
                <w:szCs w:val="20"/>
              </w:rPr>
              <w:t xml:space="preserve">TOTAL </w:t>
            </w:r>
            <w:r w:rsidRPr="00297161">
              <w:rPr>
                <w:rFonts w:ascii="Verdana" w:hAnsi="Verdana" w:cs="Calibri"/>
                <w:sz w:val="20"/>
                <w:szCs w:val="20"/>
              </w:rPr>
              <w:t>(row 48 to 56)</w:t>
            </w:r>
          </w:p>
        </w:tc>
        <w:tc>
          <w:tcPr>
            <w:tcW w:w="851" w:type="dxa"/>
            <w:tcBorders>
              <w:top w:val="nil"/>
              <w:left w:val="nil"/>
              <w:bottom w:val="single" w:sz="8" w:space="0" w:color="auto"/>
              <w:right w:val="single" w:sz="8" w:space="0" w:color="auto"/>
            </w:tcBorders>
            <w:noWrap/>
            <w:vAlign w:val="center"/>
          </w:tcPr>
          <w:p w14:paraId="0B0A09BD" w14:textId="77777777" w:rsidR="005B30CE" w:rsidRPr="00297161" w:rsidRDefault="005B30CE" w:rsidP="005B30CE">
            <w:pPr>
              <w:jc w:val="center"/>
              <w:rPr>
                <w:rFonts w:ascii="Verdana" w:hAnsi="Verdana" w:cs="Arial"/>
                <w:b/>
                <w:bCs/>
                <w:sz w:val="20"/>
                <w:szCs w:val="20"/>
              </w:rPr>
            </w:pPr>
            <w:r w:rsidRPr="00297161">
              <w:rPr>
                <w:rFonts w:ascii="Verdana" w:hAnsi="Verdana" w:cs="Arial"/>
                <w:b/>
                <w:bCs/>
                <w:sz w:val="20"/>
                <w:szCs w:val="20"/>
              </w:rPr>
              <w:t>57</w:t>
            </w:r>
          </w:p>
        </w:tc>
        <w:tc>
          <w:tcPr>
            <w:tcW w:w="1701" w:type="dxa"/>
            <w:tcBorders>
              <w:top w:val="nil"/>
              <w:left w:val="nil"/>
              <w:bottom w:val="single" w:sz="8" w:space="0" w:color="auto"/>
              <w:right w:val="single" w:sz="8" w:space="0" w:color="auto"/>
            </w:tcBorders>
            <w:vAlign w:val="center"/>
          </w:tcPr>
          <w:p w14:paraId="1B24418C" w14:textId="6FE66169" w:rsidR="005B30CE" w:rsidRPr="00297161" w:rsidRDefault="005B30CE" w:rsidP="005B30CE">
            <w:pPr>
              <w:jc w:val="right"/>
              <w:rPr>
                <w:rFonts w:ascii="Verdana" w:hAnsi="Verdana" w:cs="Arial"/>
                <w:b/>
                <w:bCs/>
                <w:sz w:val="20"/>
                <w:szCs w:val="20"/>
              </w:rPr>
            </w:pPr>
            <w:r w:rsidRPr="00297161">
              <w:rPr>
                <w:rFonts w:ascii="Verdana" w:hAnsi="Verdana" w:cs="Arial"/>
                <w:b/>
                <w:bCs/>
                <w:sz w:val="20"/>
                <w:szCs w:val="20"/>
              </w:rPr>
              <w:t>46</w:t>
            </w:r>
            <w:r w:rsidR="009F59DC" w:rsidRPr="00297161">
              <w:rPr>
                <w:rFonts w:ascii="Verdana" w:hAnsi="Verdana" w:cs="Arial"/>
                <w:b/>
                <w:bCs/>
                <w:sz w:val="20"/>
                <w:szCs w:val="20"/>
              </w:rPr>
              <w:t>,</w:t>
            </w:r>
            <w:r w:rsidRPr="00297161">
              <w:rPr>
                <w:rFonts w:ascii="Verdana" w:hAnsi="Verdana" w:cs="Arial"/>
                <w:b/>
                <w:bCs/>
                <w:sz w:val="20"/>
                <w:szCs w:val="20"/>
              </w:rPr>
              <w:t>090</w:t>
            </w:r>
            <w:r w:rsidR="009F59DC" w:rsidRPr="00297161">
              <w:rPr>
                <w:rFonts w:ascii="Verdana" w:hAnsi="Verdana" w:cs="Arial"/>
                <w:b/>
                <w:bCs/>
                <w:sz w:val="20"/>
                <w:szCs w:val="20"/>
              </w:rPr>
              <w:t>,</w:t>
            </w:r>
            <w:r w:rsidRPr="00297161">
              <w:rPr>
                <w:rFonts w:ascii="Verdana" w:hAnsi="Verdana" w:cs="Arial"/>
                <w:b/>
                <w:bCs/>
                <w:sz w:val="20"/>
                <w:szCs w:val="20"/>
              </w:rPr>
              <w:t>685</w:t>
            </w:r>
          </w:p>
        </w:tc>
      </w:tr>
      <w:tr w:rsidR="005B30CE" w:rsidRPr="00297161" w14:paraId="3239BAE5"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2F7091EB" w14:textId="77777777" w:rsidR="005B30CE" w:rsidRPr="00025647" w:rsidRDefault="005B30CE" w:rsidP="005B30CE">
            <w:pPr>
              <w:rPr>
                <w:rFonts w:ascii="Verdana" w:hAnsi="Verdana" w:cs="Calibri"/>
                <w:b/>
                <w:bCs/>
                <w:sz w:val="20"/>
                <w:szCs w:val="20"/>
                <w:lang w:val="fr-FR"/>
              </w:rPr>
            </w:pPr>
            <w:r w:rsidRPr="00025647">
              <w:rPr>
                <w:rFonts w:ascii="Verdana" w:hAnsi="Verdana" w:cs="Calibri"/>
                <w:b/>
                <w:bCs/>
                <w:sz w:val="20"/>
                <w:szCs w:val="20"/>
                <w:lang w:val="fr-FR"/>
              </w:rPr>
              <w:t>E. NET CURRENT ASSETS/NET CURRENT LIABILITIES</w:t>
            </w:r>
          </w:p>
          <w:p w14:paraId="2446F155" w14:textId="0C9ABE70" w:rsidR="005B30CE" w:rsidRPr="00297161" w:rsidRDefault="005B30CE" w:rsidP="005B30CE">
            <w:pPr>
              <w:rPr>
                <w:rFonts w:ascii="Verdana" w:hAnsi="Verdana" w:cs="Calibri"/>
                <w:b/>
                <w:bCs/>
                <w:sz w:val="20"/>
                <w:szCs w:val="20"/>
              </w:rPr>
            </w:pPr>
            <w:r w:rsidRPr="00025647">
              <w:rPr>
                <w:rFonts w:ascii="Verdana" w:hAnsi="Verdana" w:cs="Calibri"/>
                <w:b/>
                <w:bCs/>
                <w:sz w:val="20"/>
                <w:szCs w:val="20"/>
                <w:lang w:val="fr-FR"/>
              </w:rPr>
              <w:t xml:space="preserve">    </w:t>
            </w:r>
            <w:r w:rsidRPr="00297161">
              <w:rPr>
                <w:rFonts w:ascii="Verdana" w:hAnsi="Verdana" w:cs="Calibri"/>
                <w:sz w:val="20"/>
                <w:szCs w:val="20"/>
              </w:rPr>
              <w:t>(row 44+46-57-74-77-80)</w:t>
            </w:r>
          </w:p>
        </w:tc>
        <w:tc>
          <w:tcPr>
            <w:tcW w:w="851" w:type="dxa"/>
            <w:tcBorders>
              <w:top w:val="nil"/>
              <w:left w:val="nil"/>
              <w:bottom w:val="single" w:sz="8" w:space="0" w:color="auto"/>
              <w:right w:val="single" w:sz="8" w:space="0" w:color="auto"/>
            </w:tcBorders>
            <w:noWrap/>
            <w:vAlign w:val="center"/>
          </w:tcPr>
          <w:p w14:paraId="50A50C0A" w14:textId="77777777" w:rsidR="005B30CE" w:rsidRPr="00297161" w:rsidRDefault="005B30CE" w:rsidP="005B30CE">
            <w:pPr>
              <w:jc w:val="center"/>
              <w:rPr>
                <w:rFonts w:ascii="Verdana" w:hAnsi="Verdana" w:cs="Arial"/>
                <w:b/>
                <w:bCs/>
                <w:sz w:val="20"/>
                <w:szCs w:val="20"/>
              </w:rPr>
            </w:pPr>
            <w:r w:rsidRPr="00297161">
              <w:rPr>
                <w:rFonts w:ascii="Verdana" w:hAnsi="Verdana" w:cs="Arial"/>
                <w:b/>
                <w:bCs/>
                <w:sz w:val="20"/>
                <w:szCs w:val="20"/>
              </w:rPr>
              <w:t>58</w:t>
            </w:r>
          </w:p>
        </w:tc>
        <w:tc>
          <w:tcPr>
            <w:tcW w:w="1701" w:type="dxa"/>
            <w:tcBorders>
              <w:top w:val="nil"/>
              <w:left w:val="nil"/>
              <w:bottom w:val="single" w:sz="8" w:space="0" w:color="auto"/>
              <w:right w:val="single" w:sz="8" w:space="0" w:color="auto"/>
            </w:tcBorders>
            <w:vAlign w:val="center"/>
          </w:tcPr>
          <w:p w14:paraId="66CBC461" w14:textId="0819C0C7" w:rsidR="005B30CE" w:rsidRPr="00297161" w:rsidRDefault="005B30CE" w:rsidP="005B30CE">
            <w:pPr>
              <w:jc w:val="right"/>
              <w:rPr>
                <w:rFonts w:ascii="Verdana" w:hAnsi="Verdana" w:cs="Arial"/>
                <w:b/>
                <w:bCs/>
                <w:sz w:val="20"/>
                <w:szCs w:val="20"/>
              </w:rPr>
            </w:pPr>
            <w:r w:rsidRPr="00297161">
              <w:rPr>
                <w:rFonts w:ascii="Verdana" w:hAnsi="Verdana" w:cs="Arial"/>
                <w:b/>
                <w:bCs/>
                <w:sz w:val="20"/>
                <w:szCs w:val="20"/>
              </w:rPr>
              <w:t>223</w:t>
            </w:r>
            <w:r w:rsidR="009F59DC" w:rsidRPr="00297161">
              <w:rPr>
                <w:rFonts w:ascii="Verdana" w:hAnsi="Verdana" w:cs="Arial"/>
                <w:b/>
                <w:bCs/>
                <w:sz w:val="20"/>
                <w:szCs w:val="20"/>
              </w:rPr>
              <w:t>,</w:t>
            </w:r>
            <w:r w:rsidRPr="00297161">
              <w:rPr>
                <w:rFonts w:ascii="Verdana" w:hAnsi="Verdana" w:cs="Arial"/>
                <w:b/>
                <w:bCs/>
                <w:sz w:val="20"/>
                <w:szCs w:val="20"/>
              </w:rPr>
              <w:t>608</w:t>
            </w:r>
            <w:r w:rsidR="009F59DC" w:rsidRPr="00297161">
              <w:rPr>
                <w:rFonts w:ascii="Verdana" w:hAnsi="Verdana" w:cs="Arial"/>
                <w:b/>
                <w:bCs/>
                <w:sz w:val="20"/>
                <w:szCs w:val="20"/>
              </w:rPr>
              <w:t>,</w:t>
            </w:r>
            <w:r w:rsidRPr="00297161">
              <w:rPr>
                <w:rFonts w:ascii="Verdana" w:hAnsi="Verdana" w:cs="Arial"/>
                <w:b/>
                <w:bCs/>
                <w:sz w:val="20"/>
                <w:szCs w:val="20"/>
              </w:rPr>
              <w:t>812</w:t>
            </w:r>
          </w:p>
        </w:tc>
      </w:tr>
      <w:tr w:rsidR="005B30CE" w:rsidRPr="00297161" w14:paraId="79F6B446"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6BC3AE1E" w14:textId="3CDF00F2" w:rsidR="005B30CE" w:rsidRPr="00297161" w:rsidRDefault="005B30CE" w:rsidP="005B30CE">
            <w:pPr>
              <w:rPr>
                <w:rFonts w:ascii="Verdana" w:hAnsi="Verdana" w:cs="Calibri"/>
                <w:b/>
                <w:bCs/>
                <w:sz w:val="20"/>
                <w:szCs w:val="20"/>
              </w:rPr>
            </w:pPr>
            <w:r w:rsidRPr="00297161">
              <w:rPr>
                <w:rFonts w:ascii="Verdana" w:hAnsi="Verdana" w:cs="Calibri"/>
                <w:b/>
                <w:bCs/>
                <w:sz w:val="20"/>
                <w:szCs w:val="20"/>
              </w:rPr>
              <w:t xml:space="preserve">F. TOTAL ASSETS MINUS CURRENT LIABILITIES </w:t>
            </w:r>
            <w:r w:rsidRPr="00297161">
              <w:rPr>
                <w:rFonts w:ascii="Verdana" w:hAnsi="Verdana" w:cs="Calibri"/>
                <w:sz w:val="20"/>
                <w:szCs w:val="20"/>
              </w:rPr>
              <w:t>(row 26+47+58)</w:t>
            </w:r>
          </w:p>
        </w:tc>
        <w:tc>
          <w:tcPr>
            <w:tcW w:w="851" w:type="dxa"/>
            <w:tcBorders>
              <w:top w:val="nil"/>
              <w:left w:val="nil"/>
              <w:bottom w:val="single" w:sz="8" w:space="0" w:color="auto"/>
              <w:right w:val="single" w:sz="8" w:space="0" w:color="auto"/>
            </w:tcBorders>
            <w:noWrap/>
            <w:vAlign w:val="center"/>
          </w:tcPr>
          <w:p w14:paraId="4CFBA750" w14:textId="77777777" w:rsidR="005B30CE" w:rsidRPr="00297161" w:rsidRDefault="005B30CE" w:rsidP="005B30CE">
            <w:pPr>
              <w:jc w:val="center"/>
              <w:rPr>
                <w:rFonts w:ascii="Verdana" w:hAnsi="Verdana" w:cs="Calibri"/>
                <w:b/>
                <w:bCs/>
                <w:sz w:val="20"/>
                <w:szCs w:val="20"/>
              </w:rPr>
            </w:pPr>
            <w:r w:rsidRPr="00297161">
              <w:rPr>
                <w:rFonts w:ascii="Verdana" w:hAnsi="Verdana" w:cs="Calibri"/>
                <w:b/>
                <w:bCs/>
                <w:sz w:val="20"/>
                <w:szCs w:val="20"/>
              </w:rPr>
              <w:t>59</w:t>
            </w:r>
          </w:p>
        </w:tc>
        <w:tc>
          <w:tcPr>
            <w:tcW w:w="1701" w:type="dxa"/>
            <w:tcBorders>
              <w:top w:val="nil"/>
              <w:left w:val="nil"/>
              <w:bottom w:val="single" w:sz="8" w:space="0" w:color="auto"/>
              <w:right w:val="single" w:sz="8" w:space="0" w:color="auto"/>
            </w:tcBorders>
            <w:vAlign w:val="center"/>
          </w:tcPr>
          <w:p w14:paraId="6D4E8FFC" w14:textId="152CC956" w:rsidR="005B30CE" w:rsidRPr="00297161" w:rsidRDefault="005B30CE" w:rsidP="005B30CE">
            <w:pPr>
              <w:jc w:val="right"/>
              <w:rPr>
                <w:rFonts w:ascii="Verdana" w:hAnsi="Verdana" w:cs="Arial"/>
                <w:b/>
                <w:bCs/>
                <w:sz w:val="20"/>
                <w:szCs w:val="20"/>
              </w:rPr>
            </w:pPr>
            <w:r w:rsidRPr="00297161">
              <w:rPr>
                <w:rFonts w:ascii="Verdana" w:hAnsi="Verdana" w:cs="Arial"/>
                <w:b/>
                <w:bCs/>
                <w:sz w:val="20"/>
                <w:szCs w:val="20"/>
              </w:rPr>
              <w:t>520</w:t>
            </w:r>
            <w:r w:rsidR="009F59DC" w:rsidRPr="00297161">
              <w:rPr>
                <w:rFonts w:ascii="Verdana" w:hAnsi="Verdana" w:cs="Arial"/>
                <w:b/>
                <w:bCs/>
                <w:sz w:val="20"/>
                <w:szCs w:val="20"/>
              </w:rPr>
              <w:t>,</w:t>
            </w:r>
            <w:r w:rsidRPr="00297161">
              <w:rPr>
                <w:rFonts w:ascii="Verdana" w:hAnsi="Verdana" w:cs="Arial"/>
                <w:b/>
                <w:bCs/>
                <w:sz w:val="20"/>
                <w:szCs w:val="20"/>
              </w:rPr>
              <w:t>073</w:t>
            </w:r>
            <w:r w:rsidR="009F59DC" w:rsidRPr="00297161">
              <w:rPr>
                <w:rFonts w:ascii="Verdana" w:hAnsi="Verdana" w:cs="Arial"/>
                <w:b/>
                <w:bCs/>
                <w:sz w:val="20"/>
                <w:szCs w:val="20"/>
              </w:rPr>
              <w:t>,</w:t>
            </w:r>
            <w:r w:rsidRPr="00297161">
              <w:rPr>
                <w:rFonts w:ascii="Verdana" w:hAnsi="Verdana" w:cs="Arial"/>
                <w:b/>
                <w:bCs/>
                <w:sz w:val="20"/>
                <w:szCs w:val="20"/>
              </w:rPr>
              <w:t>324</w:t>
            </w:r>
          </w:p>
        </w:tc>
      </w:tr>
      <w:tr w:rsidR="005B30CE" w:rsidRPr="00297161" w14:paraId="1995D50C" w14:textId="77777777" w:rsidTr="00841AC8">
        <w:trPr>
          <w:trHeight w:val="298"/>
        </w:trPr>
        <w:tc>
          <w:tcPr>
            <w:tcW w:w="6936" w:type="dxa"/>
            <w:tcBorders>
              <w:top w:val="single" w:sz="4" w:space="0" w:color="auto"/>
              <w:left w:val="single" w:sz="4" w:space="0" w:color="auto"/>
              <w:bottom w:val="single" w:sz="4" w:space="0" w:color="auto"/>
              <w:right w:val="single" w:sz="4" w:space="0" w:color="auto"/>
            </w:tcBorders>
            <w:noWrap/>
            <w:vAlign w:val="center"/>
            <w:hideMark/>
          </w:tcPr>
          <w:p w14:paraId="1FA2234F" w14:textId="32D3D8E4" w:rsidR="005B30CE" w:rsidRPr="00297161" w:rsidRDefault="005B30CE" w:rsidP="005B30CE">
            <w:pPr>
              <w:spacing w:line="276" w:lineRule="auto"/>
              <w:rPr>
                <w:rFonts w:ascii="Verdana" w:hAnsi="Verdana"/>
                <w:b/>
                <w:bCs/>
                <w:sz w:val="20"/>
                <w:szCs w:val="20"/>
              </w:rPr>
            </w:pPr>
            <w:r w:rsidRPr="00297161">
              <w:rPr>
                <w:rFonts w:ascii="Verdana" w:hAnsi="Verdana"/>
                <w:b/>
                <w:bCs/>
                <w:sz w:val="20"/>
                <w:szCs w:val="20"/>
              </w:rPr>
              <w:t>G. LIABILITIES: AMOUNTS PAYABLE OVER ONE YEAR</w:t>
            </w:r>
          </w:p>
        </w:tc>
        <w:tc>
          <w:tcPr>
            <w:tcW w:w="851" w:type="dxa"/>
            <w:tcBorders>
              <w:top w:val="single" w:sz="4" w:space="0" w:color="auto"/>
              <w:left w:val="single" w:sz="4" w:space="0" w:color="auto"/>
              <w:bottom w:val="single" w:sz="4" w:space="0" w:color="auto"/>
              <w:right w:val="single" w:sz="4" w:space="0" w:color="auto"/>
            </w:tcBorders>
            <w:noWrap/>
            <w:vAlign w:val="center"/>
          </w:tcPr>
          <w:p w14:paraId="2A315688" w14:textId="77777777" w:rsidR="005B30CE" w:rsidRPr="00297161" w:rsidRDefault="005B30CE" w:rsidP="005B30CE">
            <w:pPr>
              <w:spacing w:line="276" w:lineRule="auto"/>
              <w:jc w:val="center"/>
              <w:rPr>
                <w:rFonts w:ascii="Verdana" w:hAnsi="Verdana"/>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1D16829" w14:textId="77777777" w:rsidR="005B30CE" w:rsidRPr="00297161" w:rsidRDefault="005B30CE" w:rsidP="005B30CE">
            <w:pPr>
              <w:spacing w:line="276" w:lineRule="auto"/>
              <w:jc w:val="right"/>
              <w:rPr>
                <w:rFonts w:ascii="Verdana" w:hAnsi="Verdana"/>
                <w:b/>
                <w:bCs/>
                <w:sz w:val="20"/>
                <w:szCs w:val="20"/>
              </w:rPr>
            </w:pPr>
          </w:p>
        </w:tc>
      </w:tr>
      <w:tr w:rsidR="009922F4" w:rsidRPr="00297161" w14:paraId="0E11E1AA" w14:textId="77777777" w:rsidTr="00841AC8">
        <w:trPr>
          <w:trHeight w:val="298"/>
        </w:trPr>
        <w:tc>
          <w:tcPr>
            <w:tcW w:w="6936" w:type="dxa"/>
            <w:tcBorders>
              <w:top w:val="single" w:sz="4" w:space="0" w:color="auto"/>
              <w:left w:val="single" w:sz="4" w:space="0" w:color="auto"/>
              <w:bottom w:val="single" w:sz="4" w:space="0" w:color="auto"/>
              <w:right w:val="single" w:sz="4" w:space="0" w:color="auto"/>
            </w:tcBorders>
            <w:noWrap/>
            <w:vAlign w:val="center"/>
          </w:tcPr>
          <w:p w14:paraId="241AF345" w14:textId="61DEA1FC" w:rsidR="009922F4" w:rsidRPr="00297161" w:rsidRDefault="005B30CE" w:rsidP="00523C6F">
            <w:pPr>
              <w:pStyle w:val="ListParagraph"/>
              <w:numPr>
                <w:ilvl w:val="0"/>
                <w:numId w:val="123"/>
              </w:numPr>
              <w:spacing w:line="276" w:lineRule="auto"/>
              <w:rPr>
                <w:rFonts w:ascii="Verdana" w:hAnsi="Verdana"/>
                <w:sz w:val="20"/>
                <w:szCs w:val="20"/>
              </w:rPr>
            </w:pPr>
            <w:r w:rsidRPr="00297161">
              <w:rPr>
                <w:rFonts w:ascii="Verdana" w:hAnsi="Verdana" w:cs="Calibri"/>
                <w:sz w:val="20"/>
                <w:szCs w:val="20"/>
              </w:rPr>
              <w:t>Loans from the issuance of bonds, presenting separately the loans from the issuance of convertible bonds</w:t>
            </w:r>
            <w:r w:rsidR="009922F4" w:rsidRPr="00297161">
              <w:rPr>
                <w:rFonts w:ascii="Verdana" w:hAnsi="Verdana" w:cs="Calibri"/>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noWrap/>
            <w:vAlign w:val="center"/>
          </w:tcPr>
          <w:p w14:paraId="38F3639A" w14:textId="77777777" w:rsidR="009922F4" w:rsidRPr="00297161" w:rsidRDefault="009922F4" w:rsidP="009922F4">
            <w:pPr>
              <w:spacing w:line="276" w:lineRule="auto"/>
              <w:jc w:val="center"/>
              <w:rPr>
                <w:rFonts w:ascii="Verdana" w:hAnsi="Verdana"/>
                <w:sz w:val="20"/>
                <w:szCs w:val="20"/>
              </w:rPr>
            </w:pPr>
            <w:r w:rsidRPr="00297161">
              <w:rPr>
                <w:rFonts w:ascii="Verdana" w:hAnsi="Verdana"/>
                <w:sz w:val="20"/>
                <w:szCs w:val="20"/>
              </w:rPr>
              <w:t>60</w:t>
            </w:r>
          </w:p>
        </w:tc>
        <w:tc>
          <w:tcPr>
            <w:tcW w:w="1701" w:type="dxa"/>
            <w:tcBorders>
              <w:top w:val="single" w:sz="4" w:space="0" w:color="auto"/>
              <w:left w:val="single" w:sz="4" w:space="0" w:color="auto"/>
              <w:bottom w:val="single" w:sz="4" w:space="0" w:color="auto"/>
              <w:right w:val="single" w:sz="4" w:space="0" w:color="auto"/>
            </w:tcBorders>
            <w:vAlign w:val="center"/>
          </w:tcPr>
          <w:p w14:paraId="6C40D3FF" w14:textId="77777777" w:rsidR="009922F4" w:rsidRPr="00297161" w:rsidRDefault="009922F4" w:rsidP="009922F4">
            <w:pPr>
              <w:spacing w:line="276" w:lineRule="auto"/>
              <w:jc w:val="right"/>
              <w:rPr>
                <w:rFonts w:ascii="Verdana" w:hAnsi="Verdana"/>
                <w:sz w:val="20"/>
                <w:szCs w:val="20"/>
              </w:rPr>
            </w:pPr>
            <w:r w:rsidRPr="00297161">
              <w:rPr>
                <w:rFonts w:ascii="Verdana" w:hAnsi="Verdana"/>
                <w:sz w:val="20"/>
                <w:szCs w:val="20"/>
              </w:rPr>
              <w:t>0</w:t>
            </w:r>
          </w:p>
        </w:tc>
      </w:tr>
      <w:tr w:rsidR="005B30CE" w:rsidRPr="00297161" w14:paraId="6D96D40B" w14:textId="77777777" w:rsidTr="00841AC8">
        <w:trPr>
          <w:trHeight w:val="298"/>
        </w:trPr>
        <w:tc>
          <w:tcPr>
            <w:tcW w:w="6936" w:type="dxa"/>
            <w:tcBorders>
              <w:top w:val="single" w:sz="4" w:space="0" w:color="auto"/>
              <w:left w:val="single" w:sz="4" w:space="0" w:color="auto"/>
              <w:bottom w:val="single" w:sz="4" w:space="0" w:color="auto"/>
              <w:right w:val="single" w:sz="4" w:space="0" w:color="auto"/>
            </w:tcBorders>
            <w:noWrap/>
            <w:vAlign w:val="center"/>
          </w:tcPr>
          <w:p w14:paraId="5F0AEC2E" w14:textId="6E9B3F5F" w:rsidR="005B30CE" w:rsidRPr="00297161" w:rsidRDefault="005B30CE" w:rsidP="005B30CE">
            <w:pPr>
              <w:pStyle w:val="ListParagraph"/>
              <w:numPr>
                <w:ilvl w:val="0"/>
                <w:numId w:val="123"/>
              </w:numPr>
              <w:spacing w:line="276" w:lineRule="auto"/>
              <w:rPr>
                <w:rFonts w:ascii="Verdana" w:hAnsi="Verdana"/>
                <w:sz w:val="20"/>
                <w:szCs w:val="20"/>
              </w:rPr>
            </w:pPr>
            <w:r w:rsidRPr="00297161">
              <w:rPr>
                <w:rFonts w:ascii="Verdana" w:hAnsi="Verdana" w:cs="Calibri"/>
                <w:sz w:val="20"/>
                <w:szCs w:val="20"/>
              </w:rPr>
              <w:t>Amounts owed to credit institutions</w:t>
            </w:r>
          </w:p>
        </w:tc>
        <w:tc>
          <w:tcPr>
            <w:tcW w:w="851" w:type="dxa"/>
            <w:tcBorders>
              <w:top w:val="single" w:sz="4" w:space="0" w:color="auto"/>
              <w:left w:val="single" w:sz="4" w:space="0" w:color="auto"/>
              <w:bottom w:val="single" w:sz="4" w:space="0" w:color="auto"/>
              <w:right w:val="single" w:sz="4" w:space="0" w:color="auto"/>
            </w:tcBorders>
            <w:noWrap/>
            <w:vAlign w:val="center"/>
          </w:tcPr>
          <w:p w14:paraId="41138E1B" w14:textId="77777777" w:rsidR="005B30CE" w:rsidRPr="00297161" w:rsidRDefault="005B30CE" w:rsidP="005B30CE">
            <w:pPr>
              <w:spacing w:line="276" w:lineRule="auto"/>
              <w:jc w:val="center"/>
              <w:rPr>
                <w:rFonts w:ascii="Verdana" w:hAnsi="Verdana"/>
                <w:sz w:val="20"/>
                <w:szCs w:val="20"/>
              </w:rPr>
            </w:pPr>
            <w:r w:rsidRPr="00297161">
              <w:rPr>
                <w:rFonts w:ascii="Verdana" w:hAnsi="Verdana"/>
                <w:sz w:val="20"/>
                <w:szCs w:val="20"/>
              </w:rPr>
              <w:t>61</w:t>
            </w:r>
          </w:p>
        </w:tc>
        <w:tc>
          <w:tcPr>
            <w:tcW w:w="1701" w:type="dxa"/>
            <w:tcBorders>
              <w:top w:val="single" w:sz="4" w:space="0" w:color="auto"/>
              <w:left w:val="single" w:sz="4" w:space="0" w:color="auto"/>
              <w:bottom w:val="single" w:sz="4" w:space="0" w:color="auto"/>
              <w:right w:val="single" w:sz="4" w:space="0" w:color="auto"/>
            </w:tcBorders>
            <w:vAlign w:val="center"/>
          </w:tcPr>
          <w:p w14:paraId="263F8324" w14:textId="486BB055" w:rsidR="005B30CE" w:rsidRPr="00297161" w:rsidRDefault="005B30CE" w:rsidP="005B30CE">
            <w:pPr>
              <w:spacing w:line="276" w:lineRule="auto"/>
              <w:jc w:val="right"/>
              <w:rPr>
                <w:rFonts w:ascii="Verdana" w:hAnsi="Verdana"/>
                <w:sz w:val="20"/>
                <w:szCs w:val="20"/>
              </w:rPr>
            </w:pPr>
            <w:r w:rsidRPr="00297161">
              <w:rPr>
                <w:rFonts w:ascii="Verdana" w:hAnsi="Verdana"/>
                <w:sz w:val="20"/>
                <w:szCs w:val="20"/>
              </w:rPr>
              <w:t>29</w:t>
            </w:r>
            <w:r w:rsidR="009F59DC" w:rsidRPr="00297161">
              <w:rPr>
                <w:rFonts w:ascii="Verdana" w:hAnsi="Verdana"/>
                <w:sz w:val="20"/>
                <w:szCs w:val="20"/>
              </w:rPr>
              <w:t>,</w:t>
            </w:r>
            <w:r w:rsidRPr="00297161">
              <w:rPr>
                <w:rFonts w:ascii="Verdana" w:hAnsi="Verdana"/>
                <w:sz w:val="20"/>
                <w:szCs w:val="20"/>
              </w:rPr>
              <w:t>716</w:t>
            </w:r>
            <w:r w:rsidR="009F59DC" w:rsidRPr="00297161">
              <w:rPr>
                <w:rFonts w:ascii="Verdana" w:hAnsi="Verdana"/>
                <w:sz w:val="20"/>
                <w:szCs w:val="20"/>
              </w:rPr>
              <w:t>,</w:t>
            </w:r>
            <w:r w:rsidRPr="00297161">
              <w:rPr>
                <w:rFonts w:ascii="Verdana" w:hAnsi="Verdana"/>
                <w:sz w:val="20"/>
                <w:szCs w:val="20"/>
              </w:rPr>
              <w:t>103</w:t>
            </w:r>
          </w:p>
        </w:tc>
      </w:tr>
      <w:tr w:rsidR="005B30CE" w:rsidRPr="00297161" w14:paraId="4BFBE238" w14:textId="77777777" w:rsidTr="00841AC8">
        <w:trPr>
          <w:trHeight w:val="298"/>
        </w:trPr>
        <w:tc>
          <w:tcPr>
            <w:tcW w:w="6936" w:type="dxa"/>
            <w:tcBorders>
              <w:top w:val="single" w:sz="4" w:space="0" w:color="auto"/>
              <w:left w:val="single" w:sz="4" w:space="0" w:color="auto"/>
              <w:bottom w:val="single" w:sz="4" w:space="0" w:color="auto"/>
              <w:right w:val="single" w:sz="4" w:space="0" w:color="auto"/>
            </w:tcBorders>
            <w:noWrap/>
            <w:vAlign w:val="center"/>
          </w:tcPr>
          <w:p w14:paraId="4E518D47" w14:textId="7317DB59" w:rsidR="005B30CE" w:rsidRPr="00297161" w:rsidRDefault="005B30CE" w:rsidP="005B30CE">
            <w:pPr>
              <w:pStyle w:val="ListParagraph"/>
              <w:numPr>
                <w:ilvl w:val="0"/>
                <w:numId w:val="123"/>
              </w:numPr>
              <w:spacing w:line="276" w:lineRule="auto"/>
              <w:rPr>
                <w:rFonts w:ascii="Verdana" w:hAnsi="Verdana"/>
                <w:sz w:val="20"/>
                <w:szCs w:val="20"/>
              </w:rPr>
            </w:pPr>
            <w:r w:rsidRPr="00297161">
              <w:rPr>
                <w:rFonts w:ascii="Verdana" w:hAnsi="Verdana" w:cs="Calibri"/>
                <w:sz w:val="20"/>
                <w:szCs w:val="20"/>
              </w:rPr>
              <w:t>Advances received for orders</w:t>
            </w:r>
          </w:p>
        </w:tc>
        <w:tc>
          <w:tcPr>
            <w:tcW w:w="851" w:type="dxa"/>
            <w:tcBorders>
              <w:top w:val="single" w:sz="4" w:space="0" w:color="auto"/>
              <w:left w:val="single" w:sz="4" w:space="0" w:color="auto"/>
              <w:bottom w:val="single" w:sz="4" w:space="0" w:color="auto"/>
              <w:right w:val="single" w:sz="4" w:space="0" w:color="auto"/>
            </w:tcBorders>
            <w:noWrap/>
            <w:vAlign w:val="center"/>
          </w:tcPr>
          <w:p w14:paraId="29A5AA32" w14:textId="77777777" w:rsidR="005B30CE" w:rsidRPr="00297161" w:rsidRDefault="005B30CE" w:rsidP="005B30CE">
            <w:pPr>
              <w:spacing w:line="276" w:lineRule="auto"/>
              <w:jc w:val="center"/>
              <w:rPr>
                <w:rFonts w:ascii="Verdana" w:hAnsi="Verdana"/>
                <w:sz w:val="20"/>
                <w:szCs w:val="20"/>
              </w:rPr>
            </w:pPr>
            <w:r w:rsidRPr="00297161">
              <w:rPr>
                <w:rFonts w:ascii="Verdana" w:hAnsi="Verdana"/>
                <w:sz w:val="20"/>
                <w:szCs w:val="20"/>
              </w:rPr>
              <w:t>62</w:t>
            </w:r>
          </w:p>
        </w:tc>
        <w:tc>
          <w:tcPr>
            <w:tcW w:w="1701" w:type="dxa"/>
            <w:tcBorders>
              <w:top w:val="single" w:sz="4" w:space="0" w:color="auto"/>
              <w:left w:val="single" w:sz="4" w:space="0" w:color="auto"/>
              <w:bottom w:val="single" w:sz="4" w:space="0" w:color="auto"/>
              <w:right w:val="single" w:sz="4" w:space="0" w:color="auto"/>
            </w:tcBorders>
            <w:vAlign w:val="center"/>
          </w:tcPr>
          <w:p w14:paraId="537F0BFE" w14:textId="77777777" w:rsidR="005B30CE" w:rsidRPr="00297161" w:rsidRDefault="005B30CE" w:rsidP="005B30CE">
            <w:pPr>
              <w:spacing w:line="276" w:lineRule="auto"/>
              <w:jc w:val="right"/>
              <w:rPr>
                <w:rFonts w:ascii="Verdana" w:hAnsi="Verdana"/>
                <w:sz w:val="20"/>
                <w:szCs w:val="20"/>
              </w:rPr>
            </w:pPr>
            <w:r w:rsidRPr="00297161">
              <w:rPr>
                <w:rFonts w:ascii="Verdana" w:hAnsi="Verdana"/>
                <w:sz w:val="20"/>
                <w:szCs w:val="20"/>
              </w:rPr>
              <w:t>0</w:t>
            </w:r>
          </w:p>
        </w:tc>
      </w:tr>
      <w:tr w:rsidR="005B30CE" w:rsidRPr="00297161" w14:paraId="0C1AE46E" w14:textId="77777777" w:rsidTr="00841AC8">
        <w:trPr>
          <w:trHeight w:val="298"/>
        </w:trPr>
        <w:tc>
          <w:tcPr>
            <w:tcW w:w="6936" w:type="dxa"/>
            <w:tcBorders>
              <w:top w:val="single" w:sz="4" w:space="0" w:color="auto"/>
              <w:left w:val="single" w:sz="4" w:space="0" w:color="auto"/>
              <w:bottom w:val="single" w:sz="4" w:space="0" w:color="auto"/>
              <w:right w:val="single" w:sz="4" w:space="0" w:color="auto"/>
            </w:tcBorders>
            <w:noWrap/>
            <w:vAlign w:val="center"/>
          </w:tcPr>
          <w:p w14:paraId="19225B1C" w14:textId="3B1FF31B" w:rsidR="005B30CE" w:rsidRPr="00297161" w:rsidRDefault="005B30CE" w:rsidP="005B30CE">
            <w:pPr>
              <w:pStyle w:val="ListParagraph"/>
              <w:numPr>
                <w:ilvl w:val="0"/>
                <w:numId w:val="123"/>
              </w:numPr>
              <w:spacing w:line="276" w:lineRule="auto"/>
              <w:rPr>
                <w:rFonts w:ascii="Verdana" w:hAnsi="Verdana"/>
                <w:sz w:val="20"/>
                <w:szCs w:val="20"/>
              </w:rPr>
            </w:pPr>
            <w:r w:rsidRPr="00297161">
              <w:rPr>
                <w:rFonts w:ascii="Verdana" w:hAnsi="Verdana" w:cs="Calibri"/>
                <w:sz w:val="20"/>
                <w:szCs w:val="20"/>
              </w:rPr>
              <w:t>Trade liabilities – suppliers</w:t>
            </w:r>
          </w:p>
        </w:tc>
        <w:tc>
          <w:tcPr>
            <w:tcW w:w="851" w:type="dxa"/>
            <w:tcBorders>
              <w:top w:val="single" w:sz="4" w:space="0" w:color="auto"/>
              <w:left w:val="single" w:sz="4" w:space="0" w:color="auto"/>
              <w:bottom w:val="single" w:sz="4" w:space="0" w:color="auto"/>
              <w:right w:val="single" w:sz="4" w:space="0" w:color="auto"/>
            </w:tcBorders>
            <w:noWrap/>
            <w:vAlign w:val="center"/>
          </w:tcPr>
          <w:p w14:paraId="560DEFB4" w14:textId="77777777" w:rsidR="005B30CE" w:rsidRPr="00297161" w:rsidRDefault="005B30CE" w:rsidP="005B30CE">
            <w:pPr>
              <w:spacing w:line="276" w:lineRule="auto"/>
              <w:jc w:val="center"/>
              <w:rPr>
                <w:rFonts w:ascii="Verdana" w:hAnsi="Verdana"/>
                <w:sz w:val="20"/>
                <w:szCs w:val="20"/>
              </w:rPr>
            </w:pPr>
            <w:r w:rsidRPr="00297161">
              <w:rPr>
                <w:rFonts w:ascii="Verdana" w:hAnsi="Verdana"/>
                <w:sz w:val="20"/>
                <w:szCs w:val="20"/>
              </w:rPr>
              <w:t>63</w:t>
            </w:r>
          </w:p>
        </w:tc>
        <w:tc>
          <w:tcPr>
            <w:tcW w:w="1701" w:type="dxa"/>
            <w:tcBorders>
              <w:top w:val="single" w:sz="4" w:space="0" w:color="auto"/>
              <w:left w:val="single" w:sz="4" w:space="0" w:color="auto"/>
              <w:bottom w:val="single" w:sz="4" w:space="0" w:color="auto"/>
              <w:right w:val="single" w:sz="4" w:space="0" w:color="auto"/>
            </w:tcBorders>
            <w:vAlign w:val="center"/>
          </w:tcPr>
          <w:p w14:paraId="6FB19E82" w14:textId="77777777" w:rsidR="005B30CE" w:rsidRPr="00297161" w:rsidRDefault="005B30CE" w:rsidP="005B30CE">
            <w:pPr>
              <w:spacing w:line="276" w:lineRule="auto"/>
              <w:jc w:val="right"/>
              <w:rPr>
                <w:rFonts w:ascii="Verdana" w:hAnsi="Verdana"/>
                <w:sz w:val="20"/>
                <w:szCs w:val="20"/>
              </w:rPr>
            </w:pPr>
            <w:r w:rsidRPr="00297161">
              <w:rPr>
                <w:rFonts w:ascii="Verdana" w:hAnsi="Verdana"/>
                <w:sz w:val="20"/>
                <w:szCs w:val="20"/>
              </w:rPr>
              <w:t>0</w:t>
            </w:r>
          </w:p>
        </w:tc>
      </w:tr>
      <w:tr w:rsidR="005B30CE" w:rsidRPr="00297161" w14:paraId="14279278" w14:textId="77777777" w:rsidTr="00841AC8">
        <w:trPr>
          <w:trHeight w:val="298"/>
        </w:trPr>
        <w:tc>
          <w:tcPr>
            <w:tcW w:w="6936" w:type="dxa"/>
            <w:tcBorders>
              <w:top w:val="single" w:sz="4" w:space="0" w:color="auto"/>
              <w:left w:val="single" w:sz="4" w:space="0" w:color="auto"/>
              <w:bottom w:val="single" w:sz="4" w:space="0" w:color="auto"/>
              <w:right w:val="single" w:sz="4" w:space="0" w:color="auto"/>
            </w:tcBorders>
            <w:noWrap/>
            <w:vAlign w:val="center"/>
          </w:tcPr>
          <w:p w14:paraId="7EBA0588" w14:textId="42D7A190" w:rsidR="005B30CE" w:rsidRPr="00297161" w:rsidRDefault="005B30CE" w:rsidP="005B30CE">
            <w:pPr>
              <w:pStyle w:val="ListParagraph"/>
              <w:numPr>
                <w:ilvl w:val="0"/>
                <w:numId w:val="123"/>
              </w:numPr>
              <w:spacing w:line="276" w:lineRule="auto"/>
              <w:rPr>
                <w:rFonts w:ascii="Verdana" w:hAnsi="Verdana"/>
                <w:sz w:val="20"/>
                <w:szCs w:val="20"/>
              </w:rPr>
            </w:pPr>
            <w:r w:rsidRPr="00297161">
              <w:rPr>
                <w:rFonts w:ascii="Verdana" w:hAnsi="Verdana" w:cs="Calibri"/>
                <w:sz w:val="20"/>
                <w:szCs w:val="20"/>
              </w:rPr>
              <w:t>Bills payable</w:t>
            </w:r>
          </w:p>
        </w:tc>
        <w:tc>
          <w:tcPr>
            <w:tcW w:w="851" w:type="dxa"/>
            <w:tcBorders>
              <w:top w:val="single" w:sz="4" w:space="0" w:color="auto"/>
              <w:left w:val="single" w:sz="4" w:space="0" w:color="auto"/>
              <w:bottom w:val="single" w:sz="4" w:space="0" w:color="auto"/>
              <w:right w:val="single" w:sz="4" w:space="0" w:color="auto"/>
            </w:tcBorders>
            <w:noWrap/>
            <w:vAlign w:val="center"/>
          </w:tcPr>
          <w:p w14:paraId="41732DBD" w14:textId="77777777" w:rsidR="005B30CE" w:rsidRPr="00297161" w:rsidRDefault="005B30CE" w:rsidP="005B30CE">
            <w:pPr>
              <w:spacing w:line="276" w:lineRule="auto"/>
              <w:jc w:val="center"/>
              <w:rPr>
                <w:rFonts w:ascii="Verdana" w:hAnsi="Verdana"/>
                <w:sz w:val="20"/>
                <w:szCs w:val="20"/>
              </w:rPr>
            </w:pPr>
            <w:r w:rsidRPr="00297161">
              <w:rPr>
                <w:rFonts w:ascii="Verdana" w:hAnsi="Verdana"/>
                <w:sz w:val="20"/>
                <w:szCs w:val="20"/>
              </w:rPr>
              <w:t>64</w:t>
            </w:r>
          </w:p>
        </w:tc>
        <w:tc>
          <w:tcPr>
            <w:tcW w:w="1701" w:type="dxa"/>
            <w:tcBorders>
              <w:top w:val="single" w:sz="4" w:space="0" w:color="auto"/>
              <w:left w:val="single" w:sz="4" w:space="0" w:color="auto"/>
              <w:bottom w:val="single" w:sz="4" w:space="0" w:color="auto"/>
              <w:right w:val="single" w:sz="4" w:space="0" w:color="auto"/>
            </w:tcBorders>
            <w:vAlign w:val="center"/>
          </w:tcPr>
          <w:p w14:paraId="7AAE84BF" w14:textId="77777777" w:rsidR="005B30CE" w:rsidRPr="00297161" w:rsidRDefault="005B30CE" w:rsidP="005B30CE">
            <w:pPr>
              <w:spacing w:line="276" w:lineRule="auto"/>
              <w:jc w:val="right"/>
              <w:rPr>
                <w:rFonts w:ascii="Verdana" w:hAnsi="Verdana"/>
                <w:sz w:val="20"/>
                <w:szCs w:val="20"/>
              </w:rPr>
            </w:pPr>
            <w:r w:rsidRPr="00297161">
              <w:rPr>
                <w:rFonts w:ascii="Verdana" w:hAnsi="Verdana"/>
                <w:sz w:val="20"/>
                <w:szCs w:val="20"/>
              </w:rPr>
              <w:t>0</w:t>
            </w:r>
          </w:p>
        </w:tc>
      </w:tr>
      <w:tr w:rsidR="005B30CE" w:rsidRPr="00297161" w14:paraId="03F8EF85" w14:textId="77777777" w:rsidTr="00841AC8">
        <w:trPr>
          <w:trHeight w:val="298"/>
        </w:trPr>
        <w:tc>
          <w:tcPr>
            <w:tcW w:w="6936" w:type="dxa"/>
            <w:tcBorders>
              <w:top w:val="single" w:sz="4" w:space="0" w:color="auto"/>
              <w:left w:val="single" w:sz="4" w:space="0" w:color="auto"/>
              <w:bottom w:val="single" w:sz="4" w:space="0" w:color="auto"/>
              <w:right w:val="single" w:sz="4" w:space="0" w:color="auto"/>
            </w:tcBorders>
            <w:noWrap/>
            <w:vAlign w:val="center"/>
          </w:tcPr>
          <w:p w14:paraId="4D2ABB77" w14:textId="5D35DE4E" w:rsidR="005B30CE" w:rsidRPr="00297161" w:rsidRDefault="005B30CE" w:rsidP="005B30CE">
            <w:pPr>
              <w:pStyle w:val="ListParagraph"/>
              <w:numPr>
                <w:ilvl w:val="0"/>
                <w:numId w:val="123"/>
              </w:numPr>
              <w:spacing w:line="276" w:lineRule="auto"/>
              <w:rPr>
                <w:rFonts w:ascii="Verdana" w:hAnsi="Verdana"/>
                <w:sz w:val="20"/>
                <w:szCs w:val="20"/>
              </w:rPr>
            </w:pPr>
            <w:r w:rsidRPr="00297161">
              <w:rPr>
                <w:rFonts w:ascii="Verdana" w:hAnsi="Verdana" w:cs="Calibri"/>
                <w:sz w:val="20"/>
                <w:szCs w:val="20"/>
              </w:rPr>
              <w:t xml:space="preserve">Amounts owed to entities in the group </w:t>
            </w:r>
          </w:p>
        </w:tc>
        <w:tc>
          <w:tcPr>
            <w:tcW w:w="851" w:type="dxa"/>
            <w:tcBorders>
              <w:top w:val="single" w:sz="4" w:space="0" w:color="auto"/>
              <w:left w:val="single" w:sz="4" w:space="0" w:color="auto"/>
              <w:bottom w:val="single" w:sz="4" w:space="0" w:color="auto"/>
              <w:right w:val="single" w:sz="4" w:space="0" w:color="auto"/>
            </w:tcBorders>
            <w:noWrap/>
            <w:vAlign w:val="center"/>
          </w:tcPr>
          <w:p w14:paraId="7B66B512" w14:textId="77777777" w:rsidR="005B30CE" w:rsidRPr="00297161" w:rsidRDefault="005B30CE" w:rsidP="005B30CE">
            <w:pPr>
              <w:spacing w:line="276" w:lineRule="auto"/>
              <w:jc w:val="center"/>
              <w:rPr>
                <w:rFonts w:ascii="Verdana" w:hAnsi="Verdana"/>
                <w:sz w:val="20"/>
                <w:szCs w:val="20"/>
              </w:rPr>
            </w:pPr>
            <w:r w:rsidRPr="00297161">
              <w:rPr>
                <w:rFonts w:ascii="Verdana" w:hAnsi="Verdana"/>
                <w:sz w:val="20"/>
                <w:szCs w:val="20"/>
              </w:rPr>
              <w:t>65</w:t>
            </w:r>
          </w:p>
        </w:tc>
        <w:tc>
          <w:tcPr>
            <w:tcW w:w="1701" w:type="dxa"/>
            <w:tcBorders>
              <w:top w:val="single" w:sz="4" w:space="0" w:color="auto"/>
              <w:left w:val="single" w:sz="4" w:space="0" w:color="auto"/>
              <w:bottom w:val="single" w:sz="4" w:space="0" w:color="auto"/>
              <w:right w:val="single" w:sz="4" w:space="0" w:color="auto"/>
            </w:tcBorders>
            <w:vAlign w:val="center"/>
          </w:tcPr>
          <w:p w14:paraId="2E3D6282" w14:textId="715E81BA" w:rsidR="005B30CE" w:rsidRPr="00297161" w:rsidRDefault="005B30CE" w:rsidP="005B30CE">
            <w:pPr>
              <w:spacing w:line="276" w:lineRule="auto"/>
              <w:jc w:val="right"/>
              <w:rPr>
                <w:rFonts w:ascii="Verdana" w:hAnsi="Verdana"/>
                <w:sz w:val="20"/>
                <w:szCs w:val="20"/>
              </w:rPr>
            </w:pPr>
            <w:r w:rsidRPr="00297161">
              <w:rPr>
                <w:rFonts w:ascii="Verdana" w:hAnsi="Verdana"/>
                <w:sz w:val="20"/>
                <w:szCs w:val="20"/>
              </w:rPr>
              <w:t>14</w:t>
            </w:r>
            <w:r w:rsidR="009F59DC" w:rsidRPr="00297161">
              <w:rPr>
                <w:rFonts w:ascii="Verdana" w:hAnsi="Verdana"/>
                <w:sz w:val="20"/>
                <w:szCs w:val="20"/>
              </w:rPr>
              <w:t>,</w:t>
            </w:r>
            <w:r w:rsidRPr="00297161">
              <w:rPr>
                <w:rFonts w:ascii="Verdana" w:hAnsi="Verdana"/>
                <w:sz w:val="20"/>
                <w:szCs w:val="20"/>
              </w:rPr>
              <w:t>686</w:t>
            </w:r>
            <w:r w:rsidR="009F59DC" w:rsidRPr="00297161">
              <w:rPr>
                <w:rFonts w:ascii="Verdana" w:hAnsi="Verdana"/>
                <w:sz w:val="20"/>
                <w:szCs w:val="20"/>
              </w:rPr>
              <w:t>,</w:t>
            </w:r>
            <w:r w:rsidRPr="00297161">
              <w:rPr>
                <w:rFonts w:ascii="Verdana" w:hAnsi="Verdana"/>
                <w:sz w:val="20"/>
                <w:szCs w:val="20"/>
              </w:rPr>
              <w:t>659</w:t>
            </w:r>
          </w:p>
        </w:tc>
      </w:tr>
      <w:tr w:rsidR="005B30CE" w:rsidRPr="00297161" w14:paraId="31246C73" w14:textId="77777777" w:rsidTr="00841AC8">
        <w:trPr>
          <w:trHeight w:val="298"/>
        </w:trPr>
        <w:tc>
          <w:tcPr>
            <w:tcW w:w="6936" w:type="dxa"/>
            <w:tcBorders>
              <w:top w:val="single" w:sz="4" w:space="0" w:color="auto"/>
              <w:left w:val="single" w:sz="4" w:space="0" w:color="auto"/>
              <w:bottom w:val="single" w:sz="4" w:space="0" w:color="auto"/>
              <w:right w:val="single" w:sz="4" w:space="0" w:color="auto"/>
            </w:tcBorders>
            <w:noWrap/>
            <w:vAlign w:val="center"/>
          </w:tcPr>
          <w:p w14:paraId="00097013" w14:textId="326249B4" w:rsidR="005B30CE" w:rsidRPr="00297161" w:rsidRDefault="005B30CE" w:rsidP="005B30CE">
            <w:pPr>
              <w:pStyle w:val="ListParagraph"/>
              <w:numPr>
                <w:ilvl w:val="0"/>
                <w:numId w:val="123"/>
              </w:numPr>
              <w:spacing w:line="276" w:lineRule="auto"/>
              <w:rPr>
                <w:rFonts w:ascii="Verdana" w:hAnsi="Verdana"/>
                <w:sz w:val="20"/>
                <w:szCs w:val="20"/>
              </w:rPr>
            </w:pPr>
            <w:r w:rsidRPr="00297161">
              <w:rPr>
                <w:rFonts w:ascii="Verdana" w:hAnsi="Verdana" w:cs="Calibri"/>
                <w:sz w:val="20"/>
                <w:szCs w:val="20"/>
              </w:rPr>
              <w:lastRenderedPageBreak/>
              <w:t>Amounts owed to shareholders and jointly controlled entities</w:t>
            </w:r>
          </w:p>
        </w:tc>
        <w:tc>
          <w:tcPr>
            <w:tcW w:w="851" w:type="dxa"/>
            <w:tcBorders>
              <w:top w:val="single" w:sz="4" w:space="0" w:color="auto"/>
              <w:left w:val="single" w:sz="4" w:space="0" w:color="auto"/>
              <w:bottom w:val="single" w:sz="4" w:space="0" w:color="auto"/>
              <w:right w:val="single" w:sz="4" w:space="0" w:color="auto"/>
            </w:tcBorders>
            <w:noWrap/>
            <w:vAlign w:val="center"/>
          </w:tcPr>
          <w:p w14:paraId="051D4992" w14:textId="77777777" w:rsidR="005B30CE" w:rsidRPr="00297161" w:rsidRDefault="005B30CE" w:rsidP="005B30CE">
            <w:pPr>
              <w:spacing w:line="276" w:lineRule="auto"/>
              <w:jc w:val="center"/>
              <w:rPr>
                <w:rFonts w:ascii="Verdana" w:hAnsi="Verdana"/>
                <w:sz w:val="20"/>
                <w:szCs w:val="20"/>
              </w:rPr>
            </w:pPr>
            <w:r w:rsidRPr="00297161">
              <w:rPr>
                <w:rFonts w:ascii="Verdana" w:hAnsi="Verdana"/>
                <w:sz w:val="20"/>
                <w:szCs w:val="20"/>
              </w:rPr>
              <w:t>66</w:t>
            </w:r>
          </w:p>
        </w:tc>
        <w:tc>
          <w:tcPr>
            <w:tcW w:w="1701" w:type="dxa"/>
            <w:tcBorders>
              <w:top w:val="single" w:sz="4" w:space="0" w:color="auto"/>
              <w:left w:val="single" w:sz="4" w:space="0" w:color="auto"/>
              <w:bottom w:val="single" w:sz="4" w:space="0" w:color="auto"/>
              <w:right w:val="single" w:sz="4" w:space="0" w:color="auto"/>
            </w:tcBorders>
            <w:vAlign w:val="center"/>
          </w:tcPr>
          <w:p w14:paraId="4F9C1026" w14:textId="77777777" w:rsidR="005B30CE" w:rsidRPr="00297161" w:rsidRDefault="005B30CE" w:rsidP="005B30CE">
            <w:pPr>
              <w:spacing w:line="276" w:lineRule="auto"/>
              <w:jc w:val="right"/>
              <w:rPr>
                <w:rFonts w:ascii="Verdana" w:hAnsi="Verdana"/>
                <w:sz w:val="20"/>
                <w:szCs w:val="20"/>
              </w:rPr>
            </w:pPr>
            <w:r w:rsidRPr="00297161">
              <w:rPr>
                <w:rFonts w:ascii="Verdana" w:hAnsi="Verdana"/>
                <w:sz w:val="20"/>
                <w:szCs w:val="20"/>
              </w:rPr>
              <w:t>0</w:t>
            </w:r>
          </w:p>
        </w:tc>
      </w:tr>
      <w:tr w:rsidR="005B30CE" w:rsidRPr="00297161" w14:paraId="0C9417EE" w14:textId="77777777" w:rsidTr="00841AC8">
        <w:trPr>
          <w:trHeight w:val="298"/>
        </w:trPr>
        <w:tc>
          <w:tcPr>
            <w:tcW w:w="6936" w:type="dxa"/>
            <w:tcBorders>
              <w:top w:val="single" w:sz="4" w:space="0" w:color="auto"/>
              <w:left w:val="single" w:sz="4" w:space="0" w:color="auto"/>
              <w:bottom w:val="single" w:sz="4" w:space="0" w:color="auto"/>
              <w:right w:val="single" w:sz="4" w:space="0" w:color="auto"/>
            </w:tcBorders>
            <w:noWrap/>
            <w:vAlign w:val="center"/>
          </w:tcPr>
          <w:p w14:paraId="5D613597" w14:textId="7737A961" w:rsidR="005B30CE" w:rsidRPr="00297161" w:rsidRDefault="005B30CE" w:rsidP="005B30CE">
            <w:pPr>
              <w:pStyle w:val="ListParagraph"/>
              <w:numPr>
                <w:ilvl w:val="0"/>
                <w:numId w:val="123"/>
              </w:numPr>
              <w:spacing w:line="276" w:lineRule="auto"/>
              <w:rPr>
                <w:rFonts w:ascii="Verdana" w:hAnsi="Verdana" w:cs="Calibri"/>
                <w:sz w:val="20"/>
                <w:szCs w:val="20"/>
              </w:rPr>
            </w:pPr>
            <w:r w:rsidRPr="00297161">
              <w:rPr>
                <w:rFonts w:ascii="Verdana" w:hAnsi="Verdana" w:cs="Calibri"/>
                <w:sz w:val="20"/>
                <w:szCs w:val="20"/>
              </w:rPr>
              <w:t>Liabilities from derivative operations</w:t>
            </w:r>
          </w:p>
        </w:tc>
        <w:tc>
          <w:tcPr>
            <w:tcW w:w="851" w:type="dxa"/>
            <w:tcBorders>
              <w:top w:val="single" w:sz="4" w:space="0" w:color="auto"/>
              <w:left w:val="single" w:sz="4" w:space="0" w:color="auto"/>
              <w:bottom w:val="single" w:sz="4" w:space="0" w:color="auto"/>
              <w:right w:val="single" w:sz="4" w:space="0" w:color="auto"/>
            </w:tcBorders>
            <w:noWrap/>
            <w:vAlign w:val="center"/>
          </w:tcPr>
          <w:p w14:paraId="7551DC6F" w14:textId="77777777" w:rsidR="005B30CE" w:rsidRPr="00297161" w:rsidRDefault="005B30CE" w:rsidP="005B30CE">
            <w:pPr>
              <w:spacing w:line="276" w:lineRule="auto"/>
              <w:jc w:val="center"/>
              <w:rPr>
                <w:rFonts w:ascii="Verdana" w:hAnsi="Verdana"/>
                <w:sz w:val="20"/>
                <w:szCs w:val="20"/>
              </w:rPr>
            </w:pPr>
            <w:r w:rsidRPr="00297161">
              <w:rPr>
                <w:rFonts w:ascii="Verdana" w:hAnsi="Verdana"/>
                <w:sz w:val="20"/>
                <w:szCs w:val="20"/>
              </w:rPr>
              <w:t>67</w:t>
            </w:r>
          </w:p>
        </w:tc>
        <w:tc>
          <w:tcPr>
            <w:tcW w:w="1701" w:type="dxa"/>
            <w:tcBorders>
              <w:top w:val="single" w:sz="4" w:space="0" w:color="auto"/>
              <w:left w:val="single" w:sz="4" w:space="0" w:color="auto"/>
              <w:bottom w:val="single" w:sz="4" w:space="0" w:color="auto"/>
              <w:right w:val="single" w:sz="4" w:space="0" w:color="auto"/>
            </w:tcBorders>
            <w:vAlign w:val="center"/>
          </w:tcPr>
          <w:p w14:paraId="608294D2" w14:textId="77777777" w:rsidR="005B30CE" w:rsidRPr="00297161" w:rsidRDefault="005B30CE" w:rsidP="005B30CE">
            <w:pPr>
              <w:spacing w:line="276" w:lineRule="auto"/>
              <w:jc w:val="right"/>
              <w:rPr>
                <w:rFonts w:ascii="Verdana" w:hAnsi="Verdana"/>
                <w:sz w:val="20"/>
                <w:szCs w:val="20"/>
              </w:rPr>
            </w:pPr>
            <w:r w:rsidRPr="00297161">
              <w:rPr>
                <w:rFonts w:ascii="Verdana" w:hAnsi="Verdana"/>
                <w:sz w:val="20"/>
                <w:szCs w:val="20"/>
              </w:rPr>
              <w:t>0</w:t>
            </w:r>
          </w:p>
        </w:tc>
      </w:tr>
      <w:tr w:rsidR="005B30CE" w:rsidRPr="00297161" w14:paraId="05D5D780" w14:textId="77777777" w:rsidTr="00841AC8">
        <w:trPr>
          <w:trHeight w:val="298"/>
        </w:trPr>
        <w:tc>
          <w:tcPr>
            <w:tcW w:w="6936" w:type="dxa"/>
            <w:tcBorders>
              <w:top w:val="single" w:sz="4" w:space="0" w:color="auto"/>
              <w:left w:val="single" w:sz="4" w:space="0" w:color="auto"/>
              <w:bottom w:val="single" w:sz="4" w:space="0" w:color="auto"/>
              <w:right w:val="single" w:sz="4" w:space="0" w:color="auto"/>
            </w:tcBorders>
            <w:noWrap/>
            <w:vAlign w:val="center"/>
          </w:tcPr>
          <w:p w14:paraId="2866BE8F" w14:textId="5329BF97" w:rsidR="005B30CE" w:rsidRPr="00297161" w:rsidRDefault="005B30CE" w:rsidP="005B30CE">
            <w:pPr>
              <w:pStyle w:val="ListParagraph"/>
              <w:numPr>
                <w:ilvl w:val="0"/>
                <w:numId w:val="123"/>
              </w:numPr>
              <w:spacing w:line="276" w:lineRule="auto"/>
              <w:rPr>
                <w:rFonts w:ascii="Verdana" w:hAnsi="Verdana"/>
                <w:sz w:val="20"/>
                <w:szCs w:val="20"/>
              </w:rPr>
            </w:pPr>
            <w:r w:rsidRPr="00297161">
              <w:rPr>
                <w:rFonts w:ascii="Verdana" w:hAnsi="Verdana" w:cs="Calibri"/>
                <w:sz w:val="20"/>
                <w:szCs w:val="20"/>
              </w:rPr>
              <w:t>Other liabilities, including tax and social security obligations</w:t>
            </w:r>
          </w:p>
        </w:tc>
        <w:tc>
          <w:tcPr>
            <w:tcW w:w="851" w:type="dxa"/>
            <w:tcBorders>
              <w:top w:val="single" w:sz="4" w:space="0" w:color="auto"/>
              <w:left w:val="single" w:sz="4" w:space="0" w:color="auto"/>
              <w:bottom w:val="single" w:sz="4" w:space="0" w:color="auto"/>
              <w:right w:val="single" w:sz="4" w:space="0" w:color="auto"/>
            </w:tcBorders>
            <w:noWrap/>
            <w:vAlign w:val="center"/>
          </w:tcPr>
          <w:p w14:paraId="08A9372A" w14:textId="77777777" w:rsidR="005B30CE" w:rsidRPr="00297161" w:rsidRDefault="005B30CE" w:rsidP="005B30CE">
            <w:pPr>
              <w:spacing w:line="276" w:lineRule="auto"/>
              <w:jc w:val="center"/>
              <w:rPr>
                <w:rFonts w:ascii="Verdana" w:hAnsi="Verdana"/>
                <w:sz w:val="20"/>
                <w:szCs w:val="20"/>
              </w:rPr>
            </w:pPr>
            <w:r w:rsidRPr="00297161">
              <w:rPr>
                <w:rFonts w:ascii="Verdana" w:hAnsi="Verdana"/>
                <w:sz w:val="20"/>
                <w:szCs w:val="20"/>
              </w:rPr>
              <w:t>68</w:t>
            </w:r>
          </w:p>
        </w:tc>
        <w:tc>
          <w:tcPr>
            <w:tcW w:w="1701" w:type="dxa"/>
            <w:tcBorders>
              <w:top w:val="single" w:sz="4" w:space="0" w:color="auto"/>
              <w:left w:val="single" w:sz="4" w:space="0" w:color="auto"/>
              <w:bottom w:val="single" w:sz="4" w:space="0" w:color="auto"/>
              <w:right w:val="single" w:sz="4" w:space="0" w:color="auto"/>
            </w:tcBorders>
            <w:vAlign w:val="center"/>
          </w:tcPr>
          <w:p w14:paraId="5EB5F71C" w14:textId="3B4C89F5" w:rsidR="005B30CE" w:rsidRPr="00297161" w:rsidRDefault="005B30CE" w:rsidP="005B30CE">
            <w:pPr>
              <w:spacing w:line="276" w:lineRule="auto"/>
              <w:jc w:val="right"/>
              <w:rPr>
                <w:rFonts w:ascii="Verdana" w:hAnsi="Verdana"/>
                <w:sz w:val="20"/>
                <w:szCs w:val="20"/>
              </w:rPr>
            </w:pPr>
            <w:r w:rsidRPr="00297161">
              <w:rPr>
                <w:rFonts w:ascii="Verdana" w:hAnsi="Verdana"/>
                <w:sz w:val="20"/>
                <w:szCs w:val="20"/>
              </w:rPr>
              <w:t>13</w:t>
            </w:r>
            <w:r w:rsidR="009F59DC" w:rsidRPr="00297161">
              <w:rPr>
                <w:rFonts w:ascii="Verdana" w:hAnsi="Verdana"/>
                <w:sz w:val="20"/>
                <w:szCs w:val="20"/>
              </w:rPr>
              <w:t>,</w:t>
            </w:r>
            <w:r w:rsidRPr="00297161">
              <w:rPr>
                <w:rFonts w:ascii="Verdana" w:hAnsi="Verdana"/>
                <w:sz w:val="20"/>
                <w:szCs w:val="20"/>
              </w:rPr>
              <w:t>670</w:t>
            </w:r>
            <w:r w:rsidR="009F59DC" w:rsidRPr="00297161">
              <w:rPr>
                <w:rFonts w:ascii="Verdana" w:hAnsi="Verdana"/>
                <w:sz w:val="20"/>
                <w:szCs w:val="20"/>
              </w:rPr>
              <w:t>,</w:t>
            </w:r>
            <w:r w:rsidRPr="00297161">
              <w:rPr>
                <w:rFonts w:ascii="Verdana" w:hAnsi="Verdana"/>
                <w:sz w:val="20"/>
                <w:szCs w:val="20"/>
              </w:rPr>
              <w:t>184</w:t>
            </w:r>
          </w:p>
        </w:tc>
      </w:tr>
      <w:tr w:rsidR="009922F4" w:rsidRPr="00297161" w14:paraId="4309F232" w14:textId="77777777" w:rsidTr="00841AC8">
        <w:trPr>
          <w:trHeight w:val="298"/>
        </w:trPr>
        <w:tc>
          <w:tcPr>
            <w:tcW w:w="6936" w:type="dxa"/>
            <w:tcBorders>
              <w:top w:val="single" w:sz="4" w:space="0" w:color="auto"/>
              <w:left w:val="single" w:sz="4" w:space="0" w:color="auto"/>
              <w:bottom w:val="single" w:sz="4" w:space="0" w:color="auto"/>
              <w:right w:val="single" w:sz="4" w:space="0" w:color="auto"/>
            </w:tcBorders>
            <w:noWrap/>
            <w:vAlign w:val="center"/>
          </w:tcPr>
          <w:p w14:paraId="77B8F34F" w14:textId="4A175596" w:rsidR="009922F4" w:rsidRPr="00297161" w:rsidRDefault="009922F4" w:rsidP="009922F4">
            <w:pPr>
              <w:spacing w:line="276" w:lineRule="auto"/>
              <w:rPr>
                <w:rFonts w:ascii="Verdana" w:hAnsi="Verdana" w:cs="Calibri"/>
                <w:sz w:val="20"/>
                <w:szCs w:val="20"/>
              </w:rPr>
            </w:pPr>
            <w:r w:rsidRPr="00297161">
              <w:rPr>
                <w:rFonts w:ascii="Verdana" w:hAnsi="Verdana" w:cs="Calibri"/>
                <w:b/>
                <w:bCs/>
                <w:sz w:val="20"/>
                <w:szCs w:val="20"/>
              </w:rPr>
              <w:t xml:space="preserve">TOTAL </w:t>
            </w:r>
            <w:r w:rsidRPr="00297161">
              <w:rPr>
                <w:rFonts w:ascii="Verdana" w:hAnsi="Verdana" w:cs="Calibri"/>
                <w:sz w:val="20"/>
                <w:szCs w:val="20"/>
              </w:rPr>
              <w:t>(r</w:t>
            </w:r>
            <w:r w:rsidR="009F59DC" w:rsidRPr="00297161">
              <w:rPr>
                <w:rFonts w:ascii="Verdana" w:hAnsi="Verdana" w:cs="Calibri"/>
                <w:sz w:val="20"/>
                <w:szCs w:val="20"/>
              </w:rPr>
              <w:t>ow</w:t>
            </w:r>
            <w:r w:rsidRPr="00297161">
              <w:rPr>
                <w:rFonts w:ascii="Verdana" w:hAnsi="Verdana" w:cs="Calibri"/>
                <w:sz w:val="20"/>
                <w:szCs w:val="20"/>
              </w:rPr>
              <w:t xml:space="preserve">.60 </w:t>
            </w:r>
            <w:r w:rsidR="009F59DC" w:rsidRPr="00297161">
              <w:rPr>
                <w:rFonts w:ascii="Verdana" w:hAnsi="Verdana" w:cs="Calibri"/>
                <w:sz w:val="20"/>
                <w:szCs w:val="20"/>
              </w:rPr>
              <w:t>to</w:t>
            </w:r>
            <w:r w:rsidRPr="00297161">
              <w:rPr>
                <w:rFonts w:ascii="Verdana" w:hAnsi="Verdana" w:cs="Calibri"/>
                <w:sz w:val="20"/>
                <w:szCs w:val="20"/>
              </w:rPr>
              <w:t xml:space="preserve"> 68)</w:t>
            </w:r>
          </w:p>
        </w:tc>
        <w:tc>
          <w:tcPr>
            <w:tcW w:w="851" w:type="dxa"/>
            <w:tcBorders>
              <w:top w:val="single" w:sz="4" w:space="0" w:color="auto"/>
              <w:left w:val="single" w:sz="4" w:space="0" w:color="auto"/>
              <w:bottom w:val="single" w:sz="4" w:space="0" w:color="auto"/>
              <w:right w:val="single" w:sz="4" w:space="0" w:color="auto"/>
            </w:tcBorders>
            <w:noWrap/>
            <w:vAlign w:val="center"/>
          </w:tcPr>
          <w:p w14:paraId="0D5B052E" w14:textId="77777777" w:rsidR="009922F4" w:rsidRPr="00297161" w:rsidRDefault="009922F4" w:rsidP="009922F4">
            <w:pPr>
              <w:spacing w:line="276" w:lineRule="auto"/>
              <w:jc w:val="center"/>
              <w:rPr>
                <w:rFonts w:ascii="Verdana" w:hAnsi="Verdana"/>
                <w:b/>
                <w:bCs/>
                <w:sz w:val="20"/>
                <w:szCs w:val="20"/>
              </w:rPr>
            </w:pPr>
            <w:r w:rsidRPr="00297161">
              <w:rPr>
                <w:rFonts w:ascii="Verdana" w:hAnsi="Verdana"/>
                <w:b/>
                <w:bCs/>
                <w:sz w:val="20"/>
                <w:szCs w:val="20"/>
              </w:rPr>
              <w:t>69</w:t>
            </w:r>
          </w:p>
        </w:tc>
        <w:tc>
          <w:tcPr>
            <w:tcW w:w="1701" w:type="dxa"/>
            <w:tcBorders>
              <w:top w:val="single" w:sz="4" w:space="0" w:color="auto"/>
              <w:left w:val="single" w:sz="4" w:space="0" w:color="auto"/>
              <w:bottom w:val="single" w:sz="4" w:space="0" w:color="auto"/>
              <w:right w:val="single" w:sz="4" w:space="0" w:color="auto"/>
            </w:tcBorders>
            <w:vAlign w:val="center"/>
          </w:tcPr>
          <w:p w14:paraId="77E26357" w14:textId="595B6E08" w:rsidR="009922F4" w:rsidRPr="00297161" w:rsidRDefault="008A1BA0" w:rsidP="009922F4">
            <w:pPr>
              <w:spacing w:line="276" w:lineRule="auto"/>
              <w:jc w:val="right"/>
              <w:rPr>
                <w:rFonts w:ascii="Verdana" w:hAnsi="Verdana"/>
                <w:b/>
                <w:bCs/>
                <w:sz w:val="20"/>
                <w:szCs w:val="20"/>
              </w:rPr>
            </w:pPr>
            <w:r w:rsidRPr="00297161">
              <w:rPr>
                <w:rFonts w:ascii="Verdana" w:hAnsi="Verdana"/>
                <w:b/>
                <w:bCs/>
                <w:sz w:val="20"/>
                <w:szCs w:val="20"/>
              </w:rPr>
              <w:t>58</w:t>
            </w:r>
            <w:r w:rsidR="009F59DC" w:rsidRPr="00297161">
              <w:rPr>
                <w:rFonts w:ascii="Verdana" w:hAnsi="Verdana"/>
                <w:b/>
                <w:bCs/>
                <w:sz w:val="20"/>
                <w:szCs w:val="20"/>
              </w:rPr>
              <w:t>,</w:t>
            </w:r>
            <w:r w:rsidRPr="00297161">
              <w:rPr>
                <w:rFonts w:ascii="Verdana" w:hAnsi="Verdana"/>
                <w:b/>
                <w:bCs/>
                <w:sz w:val="20"/>
                <w:szCs w:val="20"/>
              </w:rPr>
              <w:t>072</w:t>
            </w:r>
            <w:r w:rsidR="009F59DC" w:rsidRPr="00297161">
              <w:rPr>
                <w:rFonts w:ascii="Verdana" w:hAnsi="Verdana"/>
                <w:b/>
                <w:bCs/>
                <w:sz w:val="20"/>
                <w:szCs w:val="20"/>
              </w:rPr>
              <w:t>,</w:t>
            </w:r>
            <w:r w:rsidRPr="00297161">
              <w:rPr>
                <w:rFonts w:ascii="Verdana" w:hAnsi="Verdana"/>
                <w:b/>
                <w:bCs/>
                <w:sz w:val="20"/>
                <w:szCs w:val="20"/>
              </w:rPr>
              <w:t>946</w:t>
            </w:r>
          </w:p>
        </w:tc>
      </w:tr>
      <w:tr w:rsidR="005B30CE" w:rsidRPr="00297161" w14:paraId="3EAE33BE"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6F9D5016" w14:textId="1A1713DE" w:rsidR="005B30CE" w:rsidRPr="00297161" w:rsidRDefault="005B30CE" w:rsidP="005B30CE">
            <w:pPr>
              <w:rPr>
                <w:rFonts w:ascii="Verdana" w:hAnsi="Verdana" w:cs="Calibri"/>
                <w:b/>
                <w:bCs/>
                <w:sz w:val="20"/>
                <w:szCs w:val="20"/>
              </w:rPr>
            </w:pPr>
            <w:r w:rsidRPr="00297161">
              <w:rPr>
                <w:rFonts w:ascii="Verdana" w:hAnsi="Verdana" w:cs="Calibri"/>
                <w:b/>
                <w:bCs/>
                <w:sz w:val="20"/>
                <w:szCs w:val="20"/>
              </w:rPr>
              <w:t>H. PROVISIONS</w:t>
            </w:r>
          </w:p>
        </w:tc>
        <w:tc>
          <w:tcPr>
            <w:tcW w:w="851" w:type="dxa"/>
            <w:tcBorders>
              <w:top w:val="nil"/>
              <w:left w:val="nil"/>
              <w:bottom w:val="single" w:sz="8" w:space="0" w:color="auto"/>
              <w:right w:val="single" w:sz="8" w:space="0" w:color="auto"/>
            </w:tcBorders>
            <w:noWrap/>
            <w:vAlign w:val="center"/>
          </w:tcPr>
          <w:p w14:paraId="011659BA" w14:textId="77777777" w:rsidR="005B30CE" w:rsidRPr="00297161" w:rsidRDefault="005B30CE" w:rsidP="005B30CE">
            <w:pPr>
              <w:jc w:val="center"/>
              <w:rPr>
                <w:rFonts w:ascii="Verdana" w:hAnsi="Verdana" w:cs="Arial"/>
                <w:sz w:val="20"/>
                <w:szCs w:val="20"/>
              </w:rPr>
            </w:pPr>
          </w:p>
        </w:tc>
        <w:tc>
          <w:tcPr>
            <w:tcW w:w="1701" w:type="dxa"/>
            <w:tcBorders>
              <w:top w:val="nil"/>
              <w:left w:val="nil"/>
              <w:bottom w:val="single" w:sz="8" w:space="0" w:color="auto"/>
              <w:right w:val="single" w:sz="8" w:space="0" w:color="auto"/>
            </w:tcBorders>
            <w:vAlign w:val="center"/>
          </w:tcPr>
          <w:p w14:paraId="517CE01A" w14:textId="77777777" w:rsidR="005B30CE" w:rsidRPr="00297161" w:rsidRDefault="005B30CE" w:rsidP="005B30CE">
            <w:pPr>
              <w:jc w:val="right"/>
              <w:rPr>
                <w:rFonts w:ascii="Verdana" w:hAnsi="Verdana" w:cs="Arial"/>
                <w:b/>
                <w:bCs/>
                <w:sz w:val="20"/>
                <w:szCs w:val="20"/>
              </w:rPr>
            </w:pPr>
          </w:p>
        </w:tc>
      </w:tr>
      <w:tr w:rsidR="005B30CE" w:rsidRPr="00297161" w14:paraId="4AD3D30E"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3C03CD5A" w14:textId="0104316E" w:rsidR="005B30CE" w:rsidRPr="00297161" w:rsidRDefault="005B30CE" w:rsidP="005B30CE">
            <w:pPr>
              <w:pStyle w:val="ListParagraph"/>
              <w:numPr>
                <w:ilvl w:val="0"/>
                <w:numId w:val="124"/>
              </w:numPr>
              <w:rPr>
                <w:rFonts w:ascii="Verdana" w:hAnsi="Verdana" w:cs="Calibri"/>
                <w:sz w:val="20"/>
                <w:szCs w:val="20"/>
              </w:rPr>
            </w:pPr>
            <w:r w:rsidRPr="00297161">
              <w:rPr>
                <w:rFonts w:ascii="Verdana" w:hAnsi="Verdana" w:cs="Calibri"/>
                <w:sz w:val="20"/>
                <w:szCs w:val="20"/>
              </w:rPr>
              <w:t>Provisions for employee benefits</w:t>
            </w:r>
          </w:p>
        </w:tc>
        <w:tc>
          <w:tcPr>
            <w:tcW w:w="851" w:type="dxa"/>
            <w:tcBorders>
              <w:top w:val="nil"/>
              <w:left w:val="nil"/>
              <w:bottom w:val="single" w:sz="8" w:space="0" w:color="auto"/>
              <w:right w:val="single" w:sz="8" w:space="0" w:color="auto"/>
            </w:tcBorders>
            <w:noWrap/>
            <w:vAlign w:val="center"/>
          </w:tcPr>
          <w:p w14:paraId="78E9BA8D"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70</w:t>
            </w:r>
          </w:p>
        </w:tc>
        <w:tc>
          <w:tcPr>
            <w:tcW w:w="1701" w:type="dxa"/>
            <w:tcBorders>
              <w:top w:val="nil"/>
              <w:left w:val="nil"/>
              <w:bottom w:val="single" w:sz="8" w:space="0" w:color="auto"/>
              <w:right w:val="single" w:sz="8" w:space="0" w:color="auto"/>
            </w:tcBorders>
            <w:vAlign w:val="center"/>
          </w:tcPr>
          <w:p w14:paraId="39A6B0A7" w14:textId="77777777" w:rsidR="005B30CE" w:rsidRPr="00297161" w:rsidRDefault="005B30CE" w:rsidP="005B30CE">
            <w:pPr>
              <w:jc w:val="right"/>
              <w:rPr>
                <w:rFonts w:ascii="Verdana" w:hAnsi="Verdana" w:cs="Arial"/>
                <w:sz w:val="20"/>
                <w:szCs w:val="20"/>
              </w:rPr>
            </w:pPr>
            <w:r w:rsidRPr="00297161">
              <w:rPr>
                <w:rFonts w:ascii="Verdana" w:hAnsi="Verdana" w:cs="Arial"/>
                <w:sz w:val="20"/>
                <w:szCs w:val="20"/>
              </w:rPr>
              <w:t>0</w:t>
            </w:r>
          </w:p>
        </w:tc>
      </w:tr>
      <w:tr w:rsidR="005B30CE" w:rsidRPr="00297161" w14:paraId="52C27160"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3B549880" w14:textId="3B0FB58B" w:rsidR="005B30CE" w:rsidRPr="00297161" w:rsidRDefault="005B30CE" w:rsidP="005B30CE">
            <w:pPr>
              <w:pStyle w:val="ListParagraph"/>
              <w:numPr>
                <w:ilvl w:val="0"/>
                <w:numId w:val="124"/>
              </w:numPr>
              <w:rPr>
                <w:rFonts w:ascii="Verdana" w:hAnsi="Verdana" w:cs="Calibri"/>
                <w:sz w:val="20"/>
                <w:szCs w:val="20"/>
              </w:rPr>
            </w:pPr>
            <w:r w:rsidRPr="00297161">
              <w:rPr>
                <w:rFonts w:ascii="Verdana" w:hAnsi="Verdana" w:cs="Calibri"/>
                <w:sz w:val="20"/>
                <w:szCs w:val="20"/>
              </w:rPr>
              <w:t>Other provisions</w:t>
            </w:r>
          </w:p>
        </w:tc>
        <w:tc>
          <w:tcPr>
            <w:tcW w:w="851" w:type="dxa"/>
            <w:tcBorders>
              <w:top w:val="nil"/>
              <w:left w:val="nil"/>
              <w:bottom w:val="single" w:sz="8" w:space="0" w:color="auto"/>
              <w:right w:val="single" w:sz="8" w:space="0" w:color="auto"/>
            </w:tcBorders>
            <w:noWrap/>
            <w:vAlign w:val="center"/>
          </w:tcPr>
          <w:p w14:paraId="376B4D3A" w14:textId="77777777" w:rsidR="005B30CE" w:rsidRPr="00297161" w:rsidRDefault="005B30CE" w:rsidP="005B30CE">
            <w:pPr>
              <w:jc w:val="center"/>
              <w:rPr>
                <w:rFonts w:ascii="Verdana" w:hAnsi="Verdana" w:cs="Arial"/>
                <w:sz w:val="20"/>
                <w:szCs w:val="20"/>
              </w:rPr>
            </w:pPr>
            <w:r w:rsidRPr="00297161">
              <w:rPr>
                <w:rFonts w:ascii="Verdana" w:hAnsi="Verdana" w:cs="Arial"/>
                <w:sz w:val="20"/>
                <w:szCs w:val="20"/>
              </w:rPr>
              <w:t>71</w:t>
            </w:r>
          </w:p>
        </w:tc>
        <w:tc>
          <w:tcPr>
            <w:tcW w:w="1701" w:type="dxa"/>
            <w:tcBorders>
              <w:top w:val="nil"/>
              <w:left w:val="nil"/>
              <w:bottom w:val="single" w:sz="8" w:space="0" w:color="auto"/>
              <w:right w:val="single" w:sz="8" w:space="0" w:color="auto"/>
            </w:tcBorders>
            <w:vAlign w:val="center"/>
          </w:tcPr>
          <w:p w14:paraId="2A7E8509" w14:textId="076FCBF4" w:rsidR="005B30CE" w:rsidRPr="00297161" w:rsidRDefault="005B30CE" w:rsidP="005B30CE">
            <w:pPr>
              <w:jc w:val="right"/>
              <w:rPr>
                <w:rFonts w:ascii="Verdana" w:hAnsi="Verdana" w:cs="Arial"/>
                <w:sz w:val="20"/>
                <w:szCs w:val="20"/>
              </w:rPr>
            </w:pPr>
            <w:r w:rsidRPr="00297161">
              <w:rPr>
                <w:rFonts w:ascii="Verdana" w:hAnsi="Verdana" w:cs="Arial"/>
                <w:sz w:val="20"/>
                <w:szCs w:val="20"/>
              </w:rPr>
              <w:t>5</w:t>
            </w:r>
            <w:r w:rsidR="009F59DC" w:rsidRPr="00297161">
              <w:rPr>
                <w:rFonts w:ascii="Verdana" w:hAnsi="Verdana" w:cs="Arial"/>
                <w:sz w:val="20"/>
                <w:szCs w:val="20"/>
              </w:rPr>
              <w:t>,</w:t>
            </w:r>
            <w:r w:rsidRPr="00297161">
              <w:rPr>
                <w:rFonts w:ascii="Verdana" w:hAnsi="Verdana" w:cs="Arial"/>
                <w:sz w:val="20"/>
                <w:szCs w:val="20"/>
              </w:rPr>
              <w:t>194</w:t>
            </w:r>
            <w:r w:rsidR="009F59DC" w:rsidRPr="00297161">
              <w:rPr>
                <w:rFonts w:ascii="Verdana" w:hAnsi="Verdana" w:cs="Arial"/>
                <w:sz w:val="20"/>
                <w:szCs w:val="20"/>
              </w:rPr>
              <w:t>,</w:t>
            </w:r>
            <w:r w:rsidRPr="00297161">
              <w:rPr>
                <w:rFonts w:ascii="Verdana" w:hAnsi="Verdana" w:cs="Arial"/>
                <w:sz w:val="20"/>
                <w:szCs w:val="20"/>
              </w:rPr>
              <w:t>244</w:t>
            </w:r>
          </w:p>
        </w:tc>
      </w:tr>
      <w:tr w:rsidR="009922F4" w:rsidRPr="00297161" w14:paraId="2CB71B4F"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0884582E" w14:textId="1B3A8625" w:rsidR="009922F4" w:rsidRPr="00297161" w:rsidRDefault="009922F4" w:rsidP="009922F4">
            <w:pPr>
              <w:rPr>
                <w:rFonts w:ascii="Verdana" w:hAnsi="Verdana" w:cs="Calibri"/>
                <w:sz w:val="20"/>
                <w:szCs w:val="20"/>
              </w:rPr>
            </w:pPr>
            <w:r w:rsidRPr="00297161">
              <w:rPr>
                <w:rFonts w:ascii="Verdana" w:hAnsi="Verdana" w:cs="Calibri"/>
                <w:b/>
                <w:bCs/>
                <w:sz w:val="20"/>
                <w:szCs w:val="20"/>
              </w:rPr>
              <w:t xml:space="preserve">TOTAL </w:t>
            </w:r>
            <w:r w:rsidRPr="00297161">
              <w:rPr>
                <w:rFonts w:ascii="Verdana" w:hAnsi="Verdana" w:cs="Calibri"/>
                <w:sz w:val="20"/>
                <w:szCs w:val="20"/>
              </w:rPr>
              <w:t>(r</w:t>
            </w:r>
            <w:r w:rsidR="009F59DC" w:rsidRPr="00297161">
              <w:rPr>
                <w:rFonts w:ascii="Verdana" w:hAnsi="Verdana" w:cs="Calibri"/>
                <w:sz w:val="20"/>
                <w:szCs w:val="20"/>
              </w:rPr>
              <w:t xml:space="preserve">ow </w:t>
            </w:r>
            <w:r w:rsidRPr="00297161">
              <w:rPr>
                <w:rFonts w:ascii="Verdana" w:hAnsi="Verdana" w:cs="Calibri"/>
                <w:sz w:val="20"/>
                <w:szCs w:val="20"/>
              </w:rPr>
              <w:t xml:space="preserve">70 </w:t>
            </w:r>
            <w:r w:rsidR="009F59DC" w:rsidRPr="00297161">
              <w:rPr>
                <w:rFonts w:ascii="Verdana" w:hAnsi="Verdana" w:cs="Calibri"/>
                <w:sz w:val="20"/>
                <w:szCs w:val="20"/>
              </w:rPr>
              <w:t>to</w:t>
            </w:r>
            <w:r w:rsidRPr="00297161">
              <w:rPr>
                <w:rFonts w:ascii="Verdana" w:hAnsi="Verdana" w:cs="Calibri"/>
                <w:sz w:val="20"/>
                <w:szCs w:val="20"/>
              </w:rPr>
              <w:t xml:space="preserve"> 71)</w:t>
            </w:r>
          </w:p>
        </w:tc>
        <w:tc>
          <w:tcPr>
            <w:tcW w:w="851" w:type="dxa"/>
            <w:tcBorders>
              <w:top w:val="nil"/>
              <w:left w:val="nil"/>
              <w:bottom w:val="single" w:sz="8" w:space="0" w:color="auto"/>
              <w:right w:val="single" w:sz="8" w:space="0" w:color="auto"/>
            </w:tcBorders>
            <w:noWrap/>
            <w:vAlign w:val="center"/>
          </w:tcPr>
          <w:p w14:paraId="58378A31" w14:textId="77777777" w:rsidR="009922F4" w:rsidRPr="00297161" w:rsidRDefault="009922F4" w:rsidP="009922F4">
            <w:pPr>
              <w:jc w:val="center"/>
              <w:rPr>
                <w:rFonts w:ascii="Verdana" w:hAnsi="Verdana" w:cs="Arial"/>
                <w:b/>
                <w:bCs/>
                <w:sz w:val="20"/>
                <w:szCs w:val="20"/>
              </w:rPr>
            </w:pPr>
            <w:r w:rsidRPr="00297161">
              <w:rPr>
                <w:rFonts w:ascii="Verdana" w:hAnsi="Verdana" w:cs="Arial"/>
                <w:b/>
                <w:bCs/>
                <w:sz w:val="20"/>
                <w:szCs w:val="20"/>
              </w:rPr>
              <w:t>72</w:t>
            </w:r>
          </w:p>
        </w:tc>
        <w:tc>
          <w:tcPr>
            <w:tcW w:w="1701" w:type="dxa"/>
            <w:tcBorders>
              <w:top w:val="nil"/>
              <w:left w:val="nil"/>
              <w:bottom w:val="single" w:sz="8" w:space="0" w:color="auto"/>
              <w:right w:val="single" w:sz="8" w:space="0" w:color="auto"/>
            </w:tcBorders>
            <w:vAlign w:val="center"/>
          </w:tcPr>
          <w:p w14:paraId="65BD5D74" w14:textId="5A5EEBC6" w:rsidR="009922F4" w:rsidRPr="00297161" w:rsidRDefault="00E07264" w:rsidP="009922F4">
            <w:pPr>
              <w:jc w:val="right"/>
              <w:rPr>
                <w:rFonts w:ascii="Verdana" w:hAnsi="Verdana" w:cs="Arial"/>
                <w:b/>
                <w:bCs/>
                <w:sz w:val="20"/>
                <w:szCs w:val="20"/>
              </w:rPr>
            </w:pPr>
            <w:r w:rsidRPr="00297161">
              <w:rPr>
                <w:rFonts w:ascii="Verdana" w:hAnsi="Verdana" w:cs="Arial"/>
                <w:b/>
                <w:bCs/>
                <w:sz w:val="20"/>
                <w:szCs w:val="20"/>
              </w:rPr>
              <w:t>5</w:t>
            </w:r>
            <w:r w:rsidR="009F59DC" w:rsidRPr="00297161">
              <w:rPr>
                <w:rFonts w:ascii="Verdana" w:hAnsi="Verdana" w:cs="Arial"/>
                <w:b/>
                <w:bCs/>
                <w:sz w:val="20"/>
                <w:szCs w:val="20"/>
              </w:rPr>
              <w:t>,</w:t>
            </w:r>
            <w:r w:rsidRPr="00297161">
              <w:rPr>
                <w:rFonts w:ascii="Verdana" w:hAnsi="Verdana" w:cs="Arial"/>
                <w:b/>
                <w:bCs/>
                <w:sz w:val="20"/>
                <w:szCs w:val="20"/>
              </w:rPr>
              <w:t>194</w:t>
            </w:r>
            <w:r w:rsidR="009F59DC" w:rsidRPr="00297161">
              <w:rPr>
                <w:rFonts w:ascii="Verdana" w:hAnsi="Verdana" w:cs="Arial"/>
                <w:b/>
                <w:bCs/>
                <w:sz w:val="20"/>
                <w:szCs w:val="20"/>
              </w:rPr>
              <w:t>,</w:t>
            </w:r>
            <w:r w:rsidRPr="00297161">
              <w:rPr>
                <w:rFonts w:ascii="Verdana" w:hAnsi="Verdana" w:cs="Arial"/>
                <w:b/>
                <w:bCs/>
                <w:sz w:val="20"/>
                <w:szCs w:val="20"/>
              </w:rPr>
              <w:t>244</w:t>
            </w:r>
          </w:p>
        </w:tc>
      </w:tr>
      <w:tr w:rsidR="005B30CE" w:rsidRPr="00297161" w14:paraId="20DB1094"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079F7C52" w14:textId="6A86E0E6" w:rsidR="005B30CE" w:rsidRPr="00297161" w:rsidRDefault="005B30CE" w:rsidP="005B30CE">
            <w:pPr>
              <w:rPr>
                <w:rFonts w:ascii="Verdana" w:hAnsi="Verdana" w:cs="Calibri"/>
                <w:b/>
                <w:bCs/>
                <w:sz w:val="20"/>
                <w:szCs w:val="20"/>
              </w:rPr>
            </w:pPr>
            <w:r w:rsidRPr="00297161">
              <w:rPr>
                <w:rFonts w:ascii="Verdana" w:hAnsi="Verdana" w:cs="Calibri"/>
                <w:b/>
                <w:bCs/>
                <w:sz w:val="20"/>
                <w:szCs w:val="20"/>
              </w:rPr>
              <w:t>I. DEFERRED REVENUE</w:t>
            </w:r>
          </w:p>
        </w:tc>
        <w:tc>
          <w:tcPr>
            <w:tcW w:w="851" w:type="dxa"/>
            <w:tcBorders>
              <w:top w:val="nil"/>
              <w:left w:val="nil"/>
              <w:bottom w:val="single" w:sz="8" w:space="0" w:color="auto"/>
              <w:right w:val="single" w:sz="8" w:space="0" w:color="auto"/>
            </w:tcBorders>
            <w:noWrap/>
            <w:vAlign w:val="center"/>
          </w:tcPr>
          <w:p w14:paraId="0C71085E" w14:textId="77777777" w:rsidR="005B30CE" w:rsidRPr="00297161" w:rsidRDefault="005B30CE" w:rsidP="005B30CE">
            <w:pPr>
              <w:jc w:val="center"/>
              <w:rPr>
                <w:rFonts w:ascii="Verdana" w:hAnsi="Verdana" w:cs="Calibri"/>
                <w:b/>
                <w:bCs/>
                <w:sz w:val="20"/>
                <w:szCs w:val="20"/>
              </w:rPr>
            </w:pPr>
          </w:p>
        </w:tc>
        <w:tc>
          <w:tcPr>
            <w:tcW w:w="1701" w:type="dxa"/>
            <w:tcBorders>
              <w:top w:val="nil"/>
              <w:left w:val="nil"/>
              <w:bottom w:val="single" w:sz="8" w:space="0" w:color="auto"/>
              <w:right w:val="single" w:sz="8" w:space="0" w:color="auto"/>
            </w:tcBorders>
            <w:vAlign w:val="center"/>
          </w:tcPr>
          <w:p w14:paraId="675AC8ED" w14:textId="77777777" w:rsidR="005B30CE" w:rsidRPr="00297161" w:rsidRDefault="005B30CE" w:rsidP="005B30CE">
            <w:pPr>
              <w:jc w:val="right"/>
              <w:rPr>
                <w:rFonts w:ascii="Verdana" w:hAnsi="Verdana" w:cs="Calibri"/>
                <w:b/>
                <w:bCs/>
                <w:sz w:val="20"/>
                <w:szCs w:val="20"/>
              </w:rPr>
            </w:pPr>
          </w:p>
        </w:tc>
      </w:tr>
      <w:tr w:rsidR="005B30CE" w:rsidRPr="00297161" w14:paraId="75BF2E08"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0F17C780" w14:textId="59F9D174" w:rsidR="005B30CE" w:rsidRPr="00297161" w:rsidRDefault="005B30CE" w:rsidP="005B30CE">
            <w:pPr>
              <w:rPr>
                <w:rFonts w:ascii="Verdana" w:hAnsi="Verdana" w:cs="Calibri"/>
                <w:sz w:val="20"/>
                <w:szCs w:val="20"/>
              </w:rPr>
            </w:pPr>
            <w:r w:rsidRPr="00297161">
              <w:rPr>
                <w:rFonts w:ascii="Verdana" w:hAnsi="Verdana" w:cs="Calibri"/>
                <w:sz w:val="20"/>
                <w:szCs w:val="20"/>
              </w:rPr>
              <w:t>1. Subsidies for investments (row 74+75)</w:t>
            </w:r>
          </w:p>
        </w:tc>
        <w:tc>
          <w:tcPr>
            <w:tcW w:w="851" w:type="dxa"/>
            <w:tcBorders>
              <w:top w:val="nil"/>
              <w:left w:val="nil"/>
              <w:bottom w:val="single" w:sz="8" w:space="0" w:color="auto"/>
              <w:right w:val="single" w:sz="8" w:space="0" w:color="auto"/>
            </w:tcBorders>
            <w:noWrap/>
            <w:vAlign w:val="center"/>
          </w:tcPr>
          <w:p w14:paraId="1E4D22CA" w14:textId="77777777" w:rsidR="005B30CE" w:rsidRPr="00297161" w:rsidRDefault="005B30CE" w:rsidP="005B30CE">
            <w:pPr>
              <w:jc w:val="center"/>
              <w:rPr>
                <w:rFonts w:ascii="Verdana" w:hAnsi="Verdana" w:cs="Calibri"/>
                <w:b/>
                <w:bCs/>
                <w:sz w:val="20"/>
                <w:szCs w:val="20"/>
              </w:rPr>
            </w:pPr>
            <w:r w:rsidRPr="00297161">
              <w:rPr>
                <w:rFonts w:ascii="Verdana" w:hAnsi="Verdana" w:cs="Calibri"/>
                <w:b/>
                <w:bCs/>
                <w:sz w:val="20"/>
                <w:szCs w:val="20"/>
              </w:rPr>
              <w:t>73</w:t>
            </w:r>
          </w:p>
        </w:tc>
        <w:tc>
          <w:tcPr>
            <w:tcW w:w="1701" w:type="dxa"/>
            <w:tcBorders>
              <w:top w:val="nil"/>
              <w:left w:val="nil"/>
              <w:bottom w:val="single" w:sz="8" w:space="0" w:color="auto"/>
              <w:right w:val="single" w:sz="8" w:space="0" w:color="auto"/>
            </w:tcBorders>
            <w:vAlign w:val="center"/>
          </w:tcPr>
          <w:p w14:paraId="103C5615" w14:textId="29E102E4" w:rsidR="005B30CE" w:rsidRPr="00297161" w:rsidRDefault="005B30CE" w:rsidP="005B30CE">
            <w:pPr>
              <w:jc w:val="right"/>
              <w:rPr>
                <w:rFonts w:ascii="Verdana" w:hAnsi="Verdana" w:cs="Calibri"/>
                <w:b/>
                <w:bCs/>
                <w:sz w:val="20"/>
                <w:szCs w:val="20"/>
              </w:rPr>
            </w:pPr>
            <w:r w:rsidRPr="00297161">
              <w:rPr>
                <w:rFonts w:ascii="Verdana" w:hAnsi="Verdana" w:cs="Calibri"/>
                <w:b/>
                <w:bCs/>
                <w:sz w:val="20"/>
                <w:szCs w:val="20"/>
              </w:rPr>
              <w:t>311</w:t>
            </w:r>
            <w:r w:rsidR="009F59DC" w:rsidRPr="00297161">
              <w:rPr>
                <w:rFonts w:ascii="Verdana" w:hAnsi="Verdana" w:cs="Calibri"/>
                <w:b/>
                <w:bCs/>
                <w:sz w:val="20"/>
                <w:szCs w:val="20"/>
              </w:rPr>
              <w:t>,</w:t>
            </w:r>
            <w:r w:rsidRPr="00297161">
              <w:rPr>
                <w:rFonts w:ascii="Verdana" w:hAnsi="Verdana" w:cs="Calibri"/>
                <w:b/>
                <w:bCs/>
                <w:sz w:val="20"/>
                <w:szCs w:val="20"/>
              </w:rPr>
              <w:t>181</w:t>
            </w:r>
          </w:p>
        </w:tc>
      </w:tr>
      <w:tr w:rsidR="005B30CE" w:rsidRPr="00297161" w14:paraId="08C377A8"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4255D0E8" w14:textId="79D72383" w:rsidR="005B30CE" w:rsidRPr="00297161" w:rsidRDefault="005B30CE" w:rsidP="005B30CE">
            <w:pPr>
              <w:rPr>
                <w:rFonts w:ascii="Verdana" w:hAnsi="Verdana" w:cs="Calibri"/>
                <w:sz w:val="20"/>
                <w:szCs w:val="20"/>
              </w:rPr>
            </w:pPr>
            <w:r w:rsidRPr="00297161">
              <w:rPr>
                <w:rFonts w:ascii="Verdana" w:hAnsi="Verdana" w:cs="Calibri"/>
                <w:sz w:val="20"/>
                <w:szCs w:val="20"/>
              </w:rPr>
              <w:t>Amounts to be carried forward within one year</w:t>
            </w:r>
          </w:p>
        </w:tc>
        <w:tc>
          <w:tcPr>
            <w:tcW w:w="851" w:type="dxa"/>
            <w:tcBorders>
              <w:top w:val="nil"/>
              <w:left w:val="nil"/>
              <w:bottom w:val="single" w:sz="8" w:space="0" w:color="auto"/>
              <w:right w:val="single" w:sz="8" w:space="0" w:color="auto"/>
            </w:tcBorders>
            <w:noWrap/>
            <w:vAlign w:val="center"/>
          </w:tcPr>
          <w:p w14:paraId="713C329D"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74</w:t>
            </w:r>
          </w:p>
        </w:tc>
        <w:tc>
          <w:tcPr>
            <w:tcW w:w="1701" w:type="dxa"/>
            <w:tcBorders>
              <w:top w:val="nil"/>
              <w:left w:val="nil"/>
              <w:bottom w:val="single" w:sz="8" w:space="0" w:color="auto"/>
              <w:right w:val="single" w:sz="8" w:space="0" w:color="auto"/>
            </w:tcBorders>
            <w:vAlign w:val="center"/>
          </w:tcPr>
          <w:p w14:paraId="2D6EA52D" w14:textId="70EF5AB5" w:rsidR="005B30CE" w:rsidRPr="00297161" w:rsidRDefault="005B30CE" w:rsidP="005B30CE">
            <w:pPr>
              <w:jc w:val="right"/>
              <w:rPr>
                <w:rFonts w:ascii="Verdana" w:hAnsi="Verdana" w:cs="Calibri"/>
                <w:sz w:val="20"/>
                <w:szCs w:val="20"/>
              </w:rPr>
            </w:pPr>
            <w:r w:rsidRPr="00297161">
              <w:rPr>
                <w:rFonts w:ascii="Verdana" w:hAnsi="Verdana" w:cs="Calibri"/>
                <w:sz w:val="20"/>
                <w:szCs w:val="20"/>
              </w:rPr>
              <w:t>94</w:t>
            </w:r>
            <w:r w:rsidR="009F59DC" w:rsidRPr="00297161">
              <w:rPr>
                <w:rFonts w:ascii="Verdana" w:hAnsi="Verdana" w:cs="Calibri"/>
                <w:sz w:val="20"/>
                <w:szCs w:val="20"/>
              </w:rPr>
              <w:t>,</w:t>
            </w:r>
            <w:r w:rsidRPr="00297161">
              <w:rPr>
                <w:rFonts w:ascii="Verdana" w:hAnsi="Verdana" w:cs="Calibri"/>
                <w:sz w:val="20"/>
                <w:szCs w:val="20"/>
              </w:rPr>
              <w:t>671</w:t>
            </w:r>
          </w:p>
        </w:tc>
      </w:tr>
      <w:tr w:rsidR="005B30CE" w:rsidRPr="00297161" w14:paraId="2324C28B"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4DD2265F" w14:textId="65E48126" w:rsidR="005B30CE" w:rsidRPr="00297161" w:rsidRDefault="005B30CE" w:rsidP="005B30CE">
            <w:pPr>
              <w:rPr>
                <w:rFonts w:ascii="Verdana" w:hAnsi="Verdana" w:cs="Calibri"/>
                <w:sz w:val="20"/>
                <w:szCs w:val="20"/>
              </w:rPr>
            </w:pPr>
            <w:r w:rsidRPr="00297161">
              <w:rPr>
                <w:rFonts w:ascii="Verdana" w:hAnsi="Verdana" w:cs="Calibri"/>
                <w:sz w:val="20"/>
                <w:szCs w:val="20"/>
              </w:rPr>
              <w:t>Amounts to be carried forward over one year</w:t>
            </w:r>
          </w:p>
        </w:tc>
        <w:tc>
          <w:tcPr>
            <w:tcW w:w="851" w:type="dxa"/>
            <w:tcBorders>
              <w:top w:val="nil"/>
              <w:left w:val="nil"/>
              <w:bottom w:val="single" w:sz="8" w:space="0" w:color="auto"/>
              <w:right w:val="single" w:sz="8" w:space="0" w:color="auto"/>
            </w:tcBorders>
            <w:noWrap/>
            <w:vAlign w:val="center"/>
          </w:tcPr>
          <w:p w14:paraId="1216E926"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75</w:t>
            </w:r>
          </w:p>
        </w:tc>
        <w:tc>
          <w:tcPr>
            <w:tcW w:w="1701" w:type="dxa"/>
            <w:tcBorders>
              <w:top w:val="nil"/>
              <w:left w:val="nil"/>
              <w:bottom w:val="single" w:sz="8" w:space="0" w:color="auto"/>
              <w:right w:val="single" w:sz="8" w:space="0" w:color="auto"/>
            </w:tcBorders>
            <w:vAlign w:val="center"/>
          </w:tcPr>
          <w:p w14:paraId="13FB1A18" w14:textId="74B2F644" w:rsidR="005B30CE" w:rsidRPr="00297161" w:rsidRDefault="005B30CE" w:rsidP="005B30CE">
            <w:pPr>
              <w:jc w:val="right"/>
              <w:rPr>
                <w:rFonts w:ascii="Verdana" w:hAnsi="Verdana" w:cs="Calibri"/>
                <w:sz w:val="20"/>
                <w:szCs w:val="20"/>
              </w:rPr>
            </w:pPr>
            <w:r w:rsidRPr="00297161">
              <w:rPr>
                <w:rFonts w:ascii="Verdana" w:hAnsi="Verdana" w:cs="Calibri"/>
                <w:sz w:val="20"/>
                <w:szCs w:val="20"/>
              </w:rPr>
              <w:t>216</w:t>
            </w:r>
            <w:r w:rsidR="009F59DC" w:rsidRPr="00297161">
              <w:rPr>
                <w:rFonts w:ascii="Verdana" w:hAnsi="Verdana" w:cs="Calibri"/>
                <w:sz w:val="20"/>
                <w:szCs w:val="20"/>
              </w:rPr>
              <w:t>,</w:t>
            </w:r>
            <w:r w:rsidRPr="00297161">
              <w:rPr>
                <w:rFonts w:ascii="Verdana" w:hAnsi="Verdana" w:cs="Calibri"/>
                <w:sz w:val="20"/>
                <w:szCs w:val="20"/>
              </w:rPr>
              <w:t>510</w:t>
            </w:r>
          </w:p>
        </w:tc>
      </w:tr>
      <w:tr w:rsidR="005B30CE" w:rsidRPr="00297161" w14:paraId="298A7EEC"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54480E56" w14:textId="2757CF04" w:rsidR="005B30CE" w:rsidRPr="00297161" w:rsidRDefault="005B30CE" w:rsidP="005B30CE">
            <w:pPr>
              <w:rPr>
                <w:rFonts w:ascii="Verdana" w:hAnsi="Verdana" w:cs="Calibri"/>
                <w:sz w:val="20"/>
                <w:szCs w:val="20"/>
              </w:rPr>
            </w:pPr>
            <w:r w:rsidRPr="00297161">
              <w:rPr>
                <w:rFonts w:ascii="Verdana" w:hAnsi="Verdana" w:cs="Calibri"/>
                <w:sz w:val="20"/>
                <w:szCs w:val="20"/>
              </w:rPr>
              <w:t>2. Deferred revenue (row 77+78)</w:t>
            </w:r>
          </w:p>
        </w:tc>
        <w:tc>
          <w:tcPr>
            <w:tcW w:w="851" w:type="dxa"/>
            <w:tcBorders>
              <w:top w:val="nil"/>
              <w:left w:val="nil"/>
              <w:bottom w:val="single" w:sz="8" w:space="0" w:color="auto"/>
              <w:right w:val="single" w:sz="8" w:space="0" w:color="auto"/>
            </w:tcBorders>
            <w:noWrap/>
            <w:vAlign w:val="center"/>
          </w:tcPr>
          <w:p w14:paraId="6B5AC9CA" w14:textId="77777777" w:rsidR="005B30CE" w:rsidRPr="00297161" w:rsidRDefault="005B30CE" w:rsidP="005B30CE">
            <w:pPr>
              <w:jc w:val="center"/>
              <w:rPr>
                <w:rFonts w:ascii="Verdana" w:hAnsi="Verdana" w:cs="Calibri"/>
                <w:b/>
                <w:bCs/>
                <w:sz w:val="20"/>
                <w:szCs w:val="20"/>
              </w:rPr>
            </w:pPr>
            <w:r w:rsidRPr="00297161">
              <w:rPr>
                <w:rFonts w:ascii="Verdana" w:hAnsi="Verdana" w:cs="Calibri"/>
                <w:b/>
                <w:bCs/>
                <w:sz w:val="20"/>
                <w:szCs w:val="20"/>
              </w:rPr>
              <w:t>76</w:t>
            </w:r>
          </w:p>
        </w:tc>
        <w:tc>
          <w:tcPr>
            <w:tcW w:w="1701" w:type="dxa"/>
            <w:tcBorders>
              <w:top w:val="nil"/>
              <w:left w:val="nil"/>
              <w:bottom w:val="single" w:sz="8" w:space="0" w:color="auto"/>
              <w:right w:val="single" w:sz="8" w:space="0" w:color="auto"/>
            </w:tcBorders>
            <w:vAlign w:val="center"/>
          </w:tcPr>
          <w:p w14:paraId="14FC2E57" w14:textId="6A93E058" w:rsidR="005B30CE" w:rsidRPr="00297161" w:rsidRDefault="005B30CE" w:rsidP="005B30CE">
            <w:pPr>
              <w:jc w:val="right"/>
              <w:rPr>
                <w:rFonts w:ascii="Verdana" w:hAnsi="Verdana" w:cs="Calibri"/>
                <w:b/>
                <w:bCs/>
                <w:sz w:val="20"/>
                <w:szCs w:val="20"/>
              </w:rPr>
            </w:pPr>
            <w:r w:rsidRPr="00297161">
              <w:rPr>
                <w:rFonts w:ascii="Verdana" w:hAnsi="Verdana" w:cs="Calibri"/>
                <w:b/>
                <w:bCs/>
                <w:sz w:val="20"/>
                <w:szCs w:val="20"/>
              </w:rPr>
              <w:t>3</w:t>
            </w:r>
            <w:r w:rsidR="009F59DC" w:rsidRPr="00297161">
              <w:rPr>
                <w:rFonts w:ascii="Verdana" w:hAnsi="Verdana" w:cs="Calibri"/>
                <w:b/>
                <w:bCs/>
                <w:sz w:val="20"/>
                <w:szCs w:val="20"/>
              </w:rPr>
              <w:t>,</w:t>
            </w:r>
            <w:r w:rsidRPr="00297161">
              <w:rPr>
                <w:rFonts w:ascii="Verdana" w:hAnsi="Verdana" w:cs="Calibri"/>
                <w:b/>
                <w:bCs/>
                <w:sz w:val="20"/>
                <w:szCs w:val="20"/>
              </w:rPr>
              <w:t>916</w:t>
            </w:r>
            <w:r w:rsidR="009F59DC" w:rsidRPr="00297161">
              <w:rPr>
                <w:rFonts w:ascii="Verdana" w:hAnsi="Verdana" w:cs="Calibri"/>
                <w:b/>
                <w:bCs/>
                <w:sz w:val="20"/>
                <w:szCs w:val="20"/>
              </w:rPr>
              <w:t>,</w:t>
            </w:r>
            <w:r w:rsidRPr="00297161">
              <w:rPr>
                <w:rFonts w:ascii="Verdana" w:hAnsi="Verdana" w:cs="Calibri"/>
                <w:b/>
                <w:bCs/>
                <w:sz w:val="20"/>
                <w:szCs w:val="20"/>
              </w:rPr>
              <w:t>805</w:t>
            </w:r>
          </w:p>
        </w:tc>
      </w:tr>
      <w:tr w:rsidR="005B30CE" w:rsidRPr="00297161" w14:paraId="3B0EA225"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4133E9DE" w14:textId="1472D835" w:rsidR="005B30CE" w:rsidRPr="00297161" w:rsidRDefault="005B30CE" w:rsidP="005B30CE">
            <w:pPr>
              <w:rPr>
                <w:rFonts w:ascii="Verdana" w:hAnsi="Verdana" w:cs="Calibri"/>
                <w:sz w:val="20"/>
                <w:szCs w:val="20"/>
              </w:rPr>
            </w:pPr>
            <w:r w:rsidRPr="00297161">
              <w:rPr>
                <w:rFonts w:ascii="Verdana" w:hAnsi="Verdana" w:cs="Calibri"/>
                <w:sz w:val="20"/>
                <w:szCs w:val="20"/>
              </w:rPr>
              <w:t>Amounts to be carried forward within one year</w:t>
            </w:r>
          </w:p>
        </w:tc>
        <w:tc>
          <w:tcPr>
            <w:tcW w:w="851" w:type="dxa"/>
            <w:tcBorders>
              <w:top w:val="nil"/>
              <w:left w:val="nil"/>
              <w:bottom w:val="single" w:sz="8" w:space="0" w:color="auto"/>
              <w:right w:val="single" w:sz="8" w:space="0" w:color="auto"/>
            </w:tcBorders>
            <w:noWrap/>
            <w:vAlign w:val="center"/>
          </w:tcPr>
          <w:p w14:paraId="7F9FC415"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77</w:t>
            </w:r>
          </w:p>
        </w:tc>
        <w:tc>
          <w:tcPr>
            <w:tcW w:w="1701" w:type="dxa"/>
            <w:tcBorders>
              <w:top w:val="nil"/>
              <w:left w:val="nil"/>
              <w:bottom w:val="single" w:sz="8" w:space="0" w:color="auto"/>
              <w:right w:val="single" w:sz="8" w:space="0" w:color="auto"/>
            </w:tcBorders>
            <w:vAlign w:val="center"/>
          </w:tcPr>
          <w:p w14:paraId="2F32630C" w14:textId="1BA78583" w:rsidR="005B30CE" w:rsidRPr="00297161" w:rsidRDefault="005B30CE" w:rsidP="005B30CE">
            <w:pPr>
              <w:jc w:val="right"/>
              <w:rPr>
                <w:rFonts w:ascii="Verdana" w:hAnsi="Verdana" w:cs="Calibri"/>
                <w:sz w:val="20"/>
                <w:szCs w:val="20"/>
              </w:rPr>
            </w:pPr>
            <w:r w:rsidRPr="00297161">
              <w:rPr>
                <w:rFonts w:ascii="Verdana" w:hAnsi="Verdana" w:cs="Calibri"/>
                <w:sz w:val="20"/>
                <w:szCs w:val="20"/>
              </w:rPr>
              <w:t>3</w:t>
            </w:r>
            <w:r w:rsidR="009F59DC" w:rsidRPr="00297161">
              <w:rPr>
                <w:rFonts w:ascii="Verdana" w:hAnsi="Verdana" w:cs="Calibri"/>
                <w:sz w:val="20"/>
                <w:szCs w:val="20"/>
              </w:rPr>
              <w:t>,</w:t>
            </w:r>
            <w:r w:rsidRPr="00297161">
              <w:rPr>
                <w:rFonts w:ascii="Verdana" w:hAnsi="Verdana" w:cs="Calibri"/>
                <w:sz w:val="20"/>
                <w:szCs w:val="20"/>
              </w:rPr>
              <w:t>682</w:t>
            </w:r>
            <w:r w:rsidR="009F59DC" w:rsidRPr="00297161">
              <w:rPr>
                <w:rFonts w:ascii="Verdana" w:hAnsi="Verdana" w:cs="Calibri"/>
                <w:sz w:val="20"/>
                <w:szCs w:val="20"/>
              </w:rPr>
              <w:t>,</w:t>
            </w:r>
            <w:r w:rsidRPr="00297161">
              <w:rPr>
                <w:rFonts w:ascii="Verdana" w:hAnsi="Verdana" w:cs="Calibri"/>
                <w:sz w:val="20"/>
                <w:szCs w:val="20"/>
              </w:rPr>
              <w:t>621</w:t>
            </w:r>
          </w:p>
        </w:tc>
      </w:tr>
      <w:tr w:rsidR="005B30CE" w:rsidRPr="00297161" w14:paraId="75D9B0AF"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3B6F36AA" w14:textId="0569D828" w:rsidR="005B30CE" w:rsidRPr="00297161" w:rsidRDefault="005B30CE" w:rsidP="005B30CE">
            <w:pPr>
              <w:rPr>
                <w:rFonts w:ascii="Verdana" w:hAnsi="Verdana" w:cs="Calibri"/>
                <w:sz w:val="20"/>
                <w:szCs w:val="20"/>
              </w:rPr>
            </w:pPr>
            <w:r w:rsidRPr="00297161">
              <w:rPr>
                <w:rFonts w:ascii="Verdana" w:hAnsi="Verdana" w:cs="Calibri"/>
                <w:sz w:val="20"/>
                <w:szCs w:val="20"/>
              </w:rPr>
              <w:t>Amounts to be carried forward over one year</w:t>
            </w:r>
          </w:p>
        </w:tc>
        <w:tc>
          <w:tcPr>
            <w:tcW w:w="851" w:type="dxa"/>
            <w:tcBorders>
              <w:top w:val="nil"/>
              <w:left w:val="nil"/>
              <w:bottom w:val="single" w:sz="8" w:space="0" w:color="auto"/>
              <w:right w:val="single" w:sz="8" w:space="0" w:color="auto"/>
            </w:tcBorders>
            <w:noWrap/>
            <w:vAlign w:val="center"/>
          </w:tcPr>
          <w:p w14:paraId="3490EDB4"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78</w:t>
            </w:r>
          </w:p>
        </w:tc>
        <w:tc>
          <w:tcPr>
            <w:tcW w:w="1701" w:type="dxa"/>
            <w:tcBorders>
              <w:top w:val="nil"/>
              <w:left w:val="nil"/>
              <w:bottom w:val="single" w:sz="8" w:space="0" w:color="auto"/>
              <w:right w:val="single" w:sz="8" w:space="0" w:color="auto"/>
            </w:tcBorders>
            <w:vAlign w:val="center"/>
          </w:tcPr>
          <w:p w14:paraId="36FBD2FB" w14:textId="6412EA17" w:rsidR="005B30CE" w:rsidRPr="00297161" w:rsidRDefault="005B30CE" w:rsidP="005B30CE">
            <w:pPr>
              <w:jc w:val="right"/>
              <w:rPr>
                <w:rFonts w:ascii="Verdana" w:hAnsi="Verdana" w:cs="Calibri"/>
                <w:sz w:val="20"/>
                <w:szCs w:val="20"/>
              </w:rPr>
            </w:pPr>
            <w:r w:rsidRPr="00297161">
              <w:rPr>
                <w:rFonts w:ascii="Verdana" w:hAnsi="Verdana" w:cs="Calibri"/>
                <w:sz w:val="20"/>
                <w:szCs w:val="20"/>
              </w:rPr>
              <w:t>234</w:t>
            </w:r>
            <w:r w:rsidR="009F59DC" w:rsidRPr="00297161">
              <w:rPr>
                <w:rFonts w:ascii="Verdana" w:hAnsi="Verdana" w:cs="Calibri"/>
                <w:sz w:val="20"/>
                <w:szCs w:val="20"/>
              </w:rPr>
              <w:t>,</w:t>
            </w:r>
            <w:r w:rsidRPr="00297161">
              <w:rPr>
                <w:rFonts w:ascii="Verdana" w:hAnsi="Verdana" w:cs="Calibri"/>
                <w:sz w:val="20"/>
                <w:szCs w:val="20"/>
              </w:rPr>
              <w:t>184</w:t>
            </w:r>
          </w:p>
        </w:tc>
      </w:tr>
      <w:tr w:rsidR="005B30CE" w:rsidRPr="00297161" w14:paraId="72B315F4"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433B2762" w14:textId="77777777" w:rsidR="005B30CE" w:rsidRPr="00297161" w:rsidRDefault="005B30CE" w:rsidP="005B30CE">
            <w:pPr>
              <w:rPr>
                <w:rFonts w:ascii="Verdana" w:hAnsi="Verdana" w:cs="Calibri"/>
                <w:sz w:val="20"/>
                <w:szCs w:val="20"/>
              </w:rPr>
            </w:pPr>
            <w:r w:rsidRPr="00297161">
              <w:rPr>
                <w:rFonts w:ascii="Verdana" w:hAnsi="Verdana" w:cs="Calibri"/>
                <w:sz w:val="20"/>
                <w:szCs w:val="20"/>
              </w:rPr>
              <w:t>3. Deferred revenues for assets received from clients</w:t>
            </w:r>
          </w:p>
          <w:p w14:paraId="5AD25C6B" w14:textId="4F62AC59" w:rsidR="005B30CE" w:rsidRPr="00297161" w:rsidRDefault="005B30CE" w:rsidP="005B30CE">
            <w:pPr>
              <w:rPr>
                <w:rFonts w:ascii="Verdana" w:hAnsi="Verdana" w:cs="Calibri"/>
                <w:sz w:val="20"/>
                <w:szCs w:val="20"/>
              </w:rPr>
            </w:pPr>
            <w:r w:rsidRPr="00297161">
              <w:rPr>
                <w:rFonts w:ascii="Verdana" w:hAnsi="Verdana" w:cs="Calibri"/>
                <w:sz w:val="20"/>
                <w:szCs w:val="20"/>
              </w:rPr>
              <w:t>(row 80+81)</w:t>
            </w:r>
          </w:p>
        </w:tc>
        <w:tc>
          <w:tcPr>
            <w:tcW w:w="851" w:type="dxa"/>
            <w:tcBorders>
              <w:top w:val="nil"/>
              <w:left w:val="nil"/>
              <w:bottom w:val="single" w:sz="8" w:space="0" w:color="auto"/>
              <w:right w:val="single" w:sz="8" w:space="0" w:color="auto"/>
            </w:tcBorders>
            <w:noWrap/>
            <w:vAlign w:val="center"/>
          </w:tcPr>
          <w:p w14:paraId="53306483" w14:textId="77777777" w:rsidR="005B30CE" w:rsidRPr="00297161" w:rsidRDefault="005B30CE" w:rsidP="005B30CE">
            <w:pPr>
              <w:jc w:val="center"/>
              <w:rPr>
                <w:rFonts w:ascii="Verdana" w:hAnsi="Verdana" w:cs="Calibri"/>
                <w:b/>
                <w:bCs/>
                <w:sz w:val="20"/>
                <w:szCs w:val="20"/>
              </w:rPr>
            </w:pPr>
            <w:r w:rsidRPr="00297161">
              <w:rPr>
                <w:rFonts w:ascii="Verdana" w:hAnsi="Verdana" w:cs="Calibri"/>
                <w:b/>
                <w:bCs/>
                <w:sz w:val="20"/>
                <w:szCs w:val="20"/>
              </w:rPr>
              <w:t>79</w:t>
            </w:r>
          </w:p>
        </w:tc>
        <w:tc>
          <w:tcPr>
            <w:tcW w:w="1701" w:type="dxa"/>
            <w:tcBorders>
              <w:top w:val="nil"/>
              <w:left w:val="nil"/>
              <w:bottom w:val="single" w:sz="8" w:space="0" w:color="auto"/>
              <w:right w:val="single" w:sz="8" w:space="0" w:color="auto"/>
            </w:tcBorders>
            <w:vAlign w:val="center"/>
          </w:tcPr>
          <w:p w14:paraId="028CE829" w14:textId="77777777" w:rsidR="005B30CE" w:rsidRPr="00297161" w:rsidRDefault="005B30CE" w:rsidP="005B30CE">
            <w:pPr>
              <w:jc w:val="right"/>
              <w:rPr>
                <w:rFonts w:ascii="Verdana" w:hAnsi="Verdana" w:cs="Calibri"/>
                <w:b/>
                <w:bCs/>
                <w:sz w:val="20"/>
                <w:szCs w:val="20"/>
              </w:rPr>
            </w:pPr>
            <w:r w:rsidRPr="00297161">
              <w:rPr>
                <w:rFonts w:ascii="Verdana" w:hAnsi="Verdana" w:cs="Calibri"/>
                <w:b/>
                <w:bCs/>
                <w:sz w:val="20"/>
                <w:szCs w:val="20"/>
              </w:rPr>
              <w:t>0</w:t>
            </w:r>
          </w:p>
        </w:tc>
      </w:tr>
      <w:tr w:rsidR="005B30CE" w:rsidRPr="00297161" w14:paraId="1F140167"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5B5E2029" w14:textId="5925FA67" w:rsidR="005B30CE" w:rsidRPr="00297161" w:rsidRDefault="005B30CE" w:rsidP="005B30CE">
            <w:pPr>
              <w:rPr>
                <w:rFonts w:ascii="Verdana" w:hAnsi="Verdana" w:cs="Calibri"/>
                <w:sz w:val="20"/>
                <w:szCs w:val="20"/>
              </w:rPr>
            </w:pPr>
            <w:r w:rsidRPr="00297161">
              <w:rPr>
                <w:rFonts w:ascii="Verdana" w:hAnsi="Verdana" w:cs="Calibri"/>
                <w:sz w:val="20"/>
                <w:szCs w:val="20"/>
              </w:rPr>
              <w:t>Amounts to be carried forward within one year</w:t>
            </w:r>
          </w:p>
        </w:tc>
        <w:tc>
          <w:tcPr>
            <w:tcW w:w="851" w:type="dxa"/>
            <w:tcBorders>
              <w:top w:val="nil"/>
              <w:left w:val="nil"/>
              <w:bottom w:val="single" w:sz="8" w:space="0" w:color="auto"/>
              <w:right w:val="single" w:sz="8" w:space="0" w:color="auto"/>
            </w:tcBorders>
            <w:noWrap/>
            <w:vAlign w:val="center"/>
          </w:tcPr>
          <w:p w14:paraId="4504B2AA"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80</w:t>
            </w:r>
          </w:p>
        </w:tc>
        <w:tc>
          <w:tcPr>
            <w:tcW w:w="1701" w:type="dxa"/>
            <w:tcBorders>
              <w:top w:val="nil"/>
              <w:left w:val="nil"/>
              <w:bottom w:val="single" w:sz="8" w:space="0" w:color="auto"/>
              <w:right w:val="single" w:sz="8" w:space="0" w:color="auto"/>
            </w:tcBorders>
            <w:vAlign w:val="center"/>
          </w:tcPr>
          <w:p w14:paraId="60470191" w14:textId="77777777" w:rsidR="005B30CE" w:rsidRPr="00297161" w:rsidRDefault="005B30CE" w:rsidP="005B30CE">
            <w:pPr>
              <w:jc w:val="right"/>
              <w:rPr>
                <w:rFonts w:ascii="Verdana" w:hAnsi="Verdana" w:cs="Calibri"/>
                <w:sz w:val="20"/>
                <w:szCs w:val="20"/>
              </w:rPr>
            </w:pPr>
            <w:r w:rsidRPr="00297161">
              <w:rPr>
                <w:rFonts w:ascii="Verdana" w:hAnsi="Verdana" w:cs="Calibri"/>
                <w:sz w:val="20"/>
                <w:szCs w:val="20"/>
              </w:rPr>
              <w:t>0</w:t>
            </w:r>
          </w:p>
        </w:tc>
      </w:tr>
      <w:tr w:rsidR="005B30CE" w:rsidRPr="00297161" w14:paraId="557AF1B1"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5D868B35" w14:textId="39483A1A" w:rsidR="005B30CE" w:rsidRPr="00297161" w:rsidRDefault="005B30CE" w:rsidP="005B30CE">
            <w:pPr>
              <w:rPr>
                <w:rFonts w:ascii="Verdana" w:hAnsi="Verdana" w:cs="Calibri"/>
                <w:sz w:val="20"/>
                <w:szCs w:val="20"/>
              </w:rPr>
            </w:pPr>
            <w:r w:rsidRPr="00297161">
              <w:rPr>
                <w:rFonts w:ascii="Verdana" w:hAnsi="Verdana" w:cs="Calibri"/>
                <w:sz w:val="20"/>
                <w:szCs w:val="20"/>
              </w:rPr>
              <w:t>Amounts to be carried forward over one year</w:t>
            </w:r>
          </w:p>
        </w:tc>
        <w:tc>
          <w:tcPr>
            <w:tcW w:w="851" w:type="dxa"/>
            <w:tcBorders>
              <w:top w:val="nil"/>
              <w:left w:val="nil"/>
              <w:bottom w:val="single" w:sz="8" w:space="0" w:color="auto"/>
              <w:right w:val="single" w:sz="8" w:space="0" w:color="auto"/>
            </w:tcBorders>
            <w:noWrap/>
            <w:vAlign w:val="center"/>
          </w:tcPr>
          <w:p w14:paraId="0D975257"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81</w:t>
            </w:r>
          </w:p>
        </w:tc>
        <w:tc>
          <w:tcPr>
            <w:tcW w:w="1701" w:type="dxa"/>
            <w:tcBorders>
              <w:top w:val="nil"/>
              <w:left w:val="nil"/>
              <w:bottom w:val="single" w:sz="8" w:space="0" w:color="auto"/>
              <w:right w:val="single" w:sz="8" w:space="0" w:color="auto"/>
            </w:tcBorders>
            <w:vAlign w:val="center"/>
          </w:tcPr>
          <w:p w14:paraId="013E7E2B" w14:textId="77777777" w:rsidR="005B30CE" w:rsidRPr="00297161" w:rsidRDefault="005B30CE" w:rsidP="005B30CE">
            <w:pPr>
              <w:jc w:val="right"/>
              <w:rPr>
                <w:rFonts w:ascii="Verdana" w:hAnsi="Verdana" w:cs="Calibri"/>
                <w:sz w:val="20"/>
                <w:szCs w:val="20"/>
              </w:rPr>
            </w:pPr>
            <w:r w:rsidRPr="00297161">
              <w:rPr>
                <w:rFonts w:ascii="Verdana" w:hAnsi="Verdana" w:cs="Calibri"/>
                <w:sz w:val="20"/>
                <w:szCs w:val="20"/>
              </w:rPr>
              <w:t>0</w:t>
            </w:r>
          </w:p>
        </w:tc>
      </w:tr>
      <w:tr w:rsidR="009922F4" w:rsidRPr="00297161" w14:paraId="55449EED"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6896E45F" w14:textId="0EBCE2E3" w:rsidR="009922F4" w:rsidRPr="00297161" w:rsidRDefault="009922F4" w:rsidP="009922F4">
            <w:pPr>
              <w:rPr>
                <w:rFonts w:ascii="Verdana" w:hAnsi="Verdana" w:cs="Calibri"/>
                <w:sz w:val="20"/>
                <w:szCs w:val="20"/>
              </w:rPr>
            </w:pPr>
            <w:r w:rsidRPr="00297161">
              <w:rPr>
                <w:rFonts w:ascii="Verdana" w:hAnsi="Verdana" w:cs="Calibri"/>
                <w:b/>
                <w:bCs/>
                <w:sz w:val="20"/>
                <w:szCs w:val="20"/>
              </w:rPr>
              <w:t>TOTAL</w:t>
            </w:r>
            <w:r w:rsidRPr="00297161">
              <w:rPr>
                <w:rFonts w:ascii="Verdana" w:hAnsi="Verdana" w:cs="Calibri"/>
                <w:sz w:val="20"/>
                <w:szCs w:val="20"/>
              </w:rPr>
              <w:t xml:space="preserve"> (r</w:t>
            </w:r>
            <w:r w:rsidR="009F59DC" w:rsidRPr="00297161">
              <w:rPr>
                <w:rFonts w:ascii="Verdana" w:hAnsi="Verdana" w:cs="Calibri"/>
                <w:sz w:val="20"/>
                <w:szCs w:val="20"/>
              </w:rPr>
              <w:t xml:space="preserve">ow </w:t>
            </w:r>
            <w:r w:rsidRPr="00297161">
              <w:rPr>
                <w:rFonts w:ascii="Verdana" w:hAnsi="Verdana" w:cs="Calibri"/>
                <w:sz w:val="20"/>
                <w:szCs w:val="20"/>
              </w:rPr>
              <w:t>73+76+79)</w:t>
            </w:r>
          </w:p>
        </w:tc>
        <w:tc>
          <w:tcPr>
            <w:tcW w:w="851" w:type="dxa"/>
            <w:tcBorders>
              <w:top w:val="nil"/>
              <w:left w:val="nil"/>
              <w:bottom w:val="single" w:sz="8" w:space="0" w:color="auto"/>
              <w:right w:val="single" w:sz="8" w:space="0" w:color="auto"/>
            </w:tcBorders>
            <w:noWrap/>
            <w:vAlign w:val="center"/>
          </w:tcPr>
          <w:p w14:paraId="7FC40A57" w14:textId="77777777" w:rsidR="009922F4" w:rsidRPr="00297161" w:rsidRDefault="009922F4" w:rsidP="009922F4">
            <w:pPr>
              <w:jc w:val="center"/>
              <w:rPr>
                <w:rFonts w:ascii="Verdana" w:hAnsi="Verdana" w:cs="Calibri"/>
                <w:b/>
                <w:bCs/>
                <w:sz w:val="20"/>
                <w:szCs w:val="20"/>
              </w:rPr>
            </w:pPr>
            <w:r w:rsidRPr="00297161">
              <w:rPr>
                <w:rFonts w:ascii="Verdana" w:hAnsi="Verdana" w:cs="Calibri"/>
                <w:b/>
                <w:bCs/>
                <w:sz w:val="20"/>
                <w:szCs w:val="20"/>
              </w:rPr>
              <w:t>82</w:t>
            </w:r>
          </w:p>
        </w:tc>
        <w:tc>
          <w:tcPr>
            <w:tcW w:w="1701" w:type="dxa"/>
            <w:tcBorders>
              <w:top w:val="nil"/>
              <w:left w:val="nil"/>
              <w:bottom w:val="single" w:sz="8" w:space="0" w:color="auto"/>
              <w:right w:val="single" w:sz="8" w:space="0" w:color="auto"/>
            </w:tcBorders>
            <w:vAlign w:val="center"/>
          </w:tcPr>
          <w:p w14:paraId="1ECDB926" w14:textId="13FF6554" w:rsidR="009922F4" w:rsidRPr="00297161" w:rsidRDefault="00355CA2" w:rsidP="009922F4">
            <w:pPr>
              <w:jc w:val="right"/>
              <w:rPr>
                <w:rFonts w:ascii="Verdana" w:hAnsi="Verdana" w:cs="Calibri"/>
                <w:b/>
                <w:bCs/>
                <w:sz w:val="20"/>
                <w:szCs w:val="20"/>
              </w:rPr>
            </w:pPr>
            <w:r w:rsidRPr="00297161">
              <w:rPr>
                <w:rFonts w:ascii="Verdana" w:hAnsi="Verdana" w:cs="Calibri"/>
                <w:b/>
                <w:bCs/>
                <w:sz w:val="20"/>
                <w:szCs w:val="20"/>
              </w:rPr>
              <w:t>4</w:t>
            </w:r>
            <w:r w:rsidR="009F59DC" w:rsidRPr="00297161">
              <w:rPr>
                <w:rFonts w:ascii="Verdana" w:hAnsi="Verdana" w:cs="Calibri"/>
                <w:b/>
                <w:bCs/>
                <w:sz w:val="20"/>
                <w:szCs w:val="20"/>
              </w:rPr>
              <w:t>,</w:t>
            </w:r>
            <w:r w:rsidRPr="00297161">
              <w:rPr>
                <w:rFonts w:ascii="Verdana" w:hAnsi="Verdana" w:cs="Calibri"/>
                <w:b/>
                <w:bCs/>
                <w:sz w:val="20"/>
                <w:szCs w:val="20"/>
              </w:rPr>
              <w:t>227</w:t>
            </w:r>
            <w:r w:rsidR="009F59DC" w:rsidRPr="00297161">
              <w:rPr>
                <w:rFonts w:ascii="Verdana" w:hAnsi="Verdana" w:cs="Calibri"/>
                <w:b/>
                <w:bCs/>
                <w:sz w:val="20"/>
                <w:szCs w:val="20"/>
              </w:rPr>
              <w:t>,</w:t>
            </w:r>
            <w:r w:rsidRPr="00297161">
              <w:rPr>
                <w:rFonts w:ascii="Verdana" w:hAnsi="Verdana" w:cs="Calibri"/>
                <w:b/>
                <w:bCs/>
                <w:sz w:val="20"/>
                <w:szCs w:val="20"/>
              </w:rPr>
              <w:t>986</w:t>
            </w:r>
          </w:p>
        </w:tc>
      </w:tr>
      <w:tr w:rsidR="005B30CE" w:rsidRPr="00297161" w14:paraId="1F5D645C"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4491C5CF" w14:textId="03F0F190" w:rsidR="005B30CE" w:rsidRPr="00297161" w:rsidRDefault="005B30CE" w:rsidP="005B30CE">
            <w:pPr>
              <w:rPr>
                <w:rFonts w:ascii="Verdana" w:hAnsi="Verdana" w:cs="Calibri"/>
                <w:b/>
                <w:bCs/>
                <w:sz w:val="20"/>
                <w:szCs w:val="20"/>
              </w:rPr>
            </w:pPr>
            <w:r w:rsidRPr="00297161">
              <w:rPr>
                <w:rFonts w:ascii="Verdana" w:hAnsi="Verdana" w:cs="Calibri"/>
                <w:b/>
                <w:bCs/>
                <w:sz w:val="20"/>
                <w:szCs w:val="20"/>
              </w:rPr>
              <w:t>J. EQUITY AND RESERVES</w:t>
            </w:r>
          </w:p>
        </w:tc>
        <w:tc>
          <w:tcPr>
            <w:tcW w:w="851" w:type="dxa"/>
            <w:tcBorders>
              <w:top w:val="nil"/>
              <w:left w:val="nil"/>
              <w:bottom w:val="single" w:sz="8" w:space="0" w:color="auto"/>
              <w:right w:val="single" w:sz="8" w:space="0" w:color="auto"/>
            </w:tcBorders>
            <w:noWrap/>
            <w:vAlign w:val="center"/>
          </w:tcPr>
          <w:p w14:paraId="275E7CA1" w14:textId="77777777" w:rsidR="005B30CE" w:rsidRPr="00297161" w:rsidRDefault="005B30CE" w:rsidP="005B30CE">
            <w:pPr>
              <w:jc w:val="center"/>
              <w:rPr>
                <w:rFonts w:ascii="Verdana" w:hAnsi="Verdana" w:cs="Arial"/>
                <w:sz w:val="20"/>
                <w:szCs w:val="20"/>
              </w:rPr>
            </w:pPr>
          </w:p>
        </w:tc>
        <w:tc>
          <w:tcPr>
            <w:tcW w:w="1701" w:type="dxa"/>
            <w:tcBorders>
              <w:top w:val="nil"/>
              <w:left w:val="nil"/>
              <w:bottom w:val="single" w:sz="8" w:space="0" w:color="auto"/>
              <w:right w:val="single" w:sz="8" w:space="0" w:color="auto"/>
            </w:tcBorders>
            <w:vAlign w:val="center"/>
          </w:tcPr>
          <w:p w14:paraId="6EDFEB93" w14:textId="77777777" w:rsidR="005B30CE" w:rsidRPr="00297161" w:rsidRDefault="005B30CE" w:rsidP="005B30CE">
            <w:pPr>
              <w:jc w:val="right"/>
              <w:rPr>
                <w:rFonts w:ascii="Verdana" w:hAnsi="Verdana" w:cs="Arial"/>
                <w:sz w:val="20"/>
                <w:szCs w:val="20"/>
              </w:rPr>
            </w:pPr>
          </w:p>
        </w:tc>
      </w:tr>
      <w:tr w:rsidR="005B30CE" w:rsidRPr="00297161" w14:paraId="35308360"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5CDFDDEF" w14:textId="53ED35F4" w:rsidR="005B30CE" w:rsidRPr="00297161" w:rsidRDefault="005B30CE" w:rsidP="005B30CE">
            <w:pPr>
              <w:rPr>
                <w:rFonts w:ascii="Verdana" w:hAnsi="Verdana" w:cs="Calibri"/>
                <w:sz w:val="20"/>
                <w:szCs w:val="20"/>
              </w:rPr>
            </w:pPr>
            <w:r w:rsidRPr="00297161">
              <w:rPr>
                <w:rFonts w:ascii="Verdana" w:hAnsi="Verdana" w:cs="Calibri"/>
                <w:sz w:val="20"/>
                <w:szCs w:val="20"/>
              </w:rPr>
              <w:t>I. EQUITY</w:t>
            </w:r>
          </w:p>
        </w:tc>
        <w:tc>
          <w:tcPr>
            <w:tcW w:w="851" w:type="dxa"/>
            <w:tcBorders>
              <w:top w:val="nil"/>
              <w:left w:val="nil"/>
              <w:bottom w:val="single" w:sz="8" w:space="0" w:color="auto"/>
              <w:right w:val="single" w:sz="8" w:space="0" w:color="auto"/>
            </w:tcBorders>
            <w:noWrap/>
            <w:vAlign w:val="center"/>
          </w:tcPr>
          <w:p w14:paraId="135202BA" w14:textId="77777777" w:rsidR="005B30CE" w:rsidRPr="00297161" w:rsidRDefault="005B30CE" w:rsidP="005B30CE">
            <w:pPr>
              <w:jc w:val="center"/>
              <w:rPr>
                <w:rFonts w:ascii="Verdana" w:hAnsi="Verdana" w:cs="Arial"/>
                <w:b/>
                <w:bCs/>
                <w:sz w:val="20"/>
                <w:szCs w:val="20"/>
              </w:rPr>
            </w:pPr>
          </w:p>
        </w:tc>
        <w:tc>
          <w:tcPr>
            <w:tcW w:w="1701" w:type="dxa"/>
            <w:tcBorders>
              <w:top w:val="nil"/>
              <w:left w:val="nil"/>
              <w:bottom w:val="single" w:sz="8" w:space="0" w:color="auto"/>
              <w:right w:val="single" w:sz="8" w:space="0" w:color="auto"/>
            </w:tcBorders>
            <w:vAlign w:val="center"/>
          </w:tcPr>
          <w:p w14:paraId="4C3F586F" w14:textId="77777777" w:rsidR="005B30CE" w:rsidRPr="00297161" w:rsidRDefault="005B30CE" w:rsidP="005B30CE">
            <w:pPr>
              <w:jc w:val="right"/>
              <w:rPr>
                <w:rFonts w:ascii="Verdana" w:hAnsi="Verdana" w:cs="Arial"/>
                <w:b/>
                <w:bCs/>
                <w:sz w:val="20"/>
                <w:szCs w:val="20"/>
              </w:rPr>
            </w:pPr>
          </w:p>
        </w:tc>
      </w:tr>
      <w:tr w:rsidR="005B30CE" w:rsidRPr="00297161" w14:paraId="576AD2E4"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212CC6AE" w14:textId="6417095E" w:rsidR="005B30CE" w:rsidRPr="00297161" w:rsidRDefault="005B30CE" w:rsidP="005B30CE">
            <w:pPr>
              <w:pStyle w:val="ListParagraph"/>
              <w:numPr>
                <w:ilvl w:val="0"/>
                <w:numId w:val="125"/>
              </w:numPr>
              <w:rPr>
                <w:rFonts w:ascii="Verdana" w:hAnsi="Verdana" w:cs="Calibri"/>
                <w:sz w:val="20"/>
                <w:szCs w:val="20"/>
              </w:rPr>
            </w:pPr>
            <w:r w:rsidRPr="00297161">
              <w:rPr>
                <w:rFonts w:ascii="Verdana" w:hAnsi="Verdana" w:cs="Calibri"/>
                <w:sz w:val="20"/>
                <w:szCs w:val="20"/>
              </w:rPr>
              <w:t>Subscribed and paid-up capital</w:t>
            </w:r>
          </w:p>
        </w:tc>
        <w:tc>
          <w:tcPr>
            <w:tcW w:w="851" w:type="dxa"/>
            <w:tcBorders>
              <w:top w:val="nil"/>
              <w:left w:val="nil"/>
              <w:bottom w:val="single" w:sz="8" w:space="0" w:color="auto"/>
              <w:right w:val="single" w:sz="8" w:space="0" w:color="auto"/>
            </w:tcBorders>
            <w:noWrap/>
            <w:vAlign w:val="center"/>
          </w:tcPr>
          <w:p w14:paraId="4DCEBBA8"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83</w:t>
            </w:r>
          </w:p>
        </w:tc>
        <w:tc>
          <w:tcPr>
            <w:tcW w:w="1701" w:type="dxa"/>
            <w:tcBorders>
              <w:top w:val="nil"/>
              <w:left w:val="nil"/>
              <w:bottom w:val="single" w:sz="8" w:space="0" w:color="auto"/>
              <w:right w:val="single" w:sz="8" w:space="0" w:color="auto"/>
            </w:tcBorders>
            <w:vAlign w:val="center"/>
          </w:tcPr>
          <w:p w14:paraId="0F01E996" w14:textId="382D21FE" w:rsidR="005B30CE" w:rsidRPr="00297161" w:rsidRDefault="005B30CE" w:rsidP="005B30CE">
            <w:pPr>
              <w:jc w:val="right"/>
              <w:rPr>
                <w:rFonts w:ascii="Verdana" w:hAnsi="Verdana" w:cs="Calibri"/>
                <w:sz w:val="20"/>
                <w:szCs w:val="20"/>
              </w:rPr>
            </w:pPr>
            <w:r w:rsidRPr="00297161">
              <w:rPr>
                <w:rFonts w:ascii="Verdana" w:hAnsi="Verdana" w:cs="Calibri"/>
                <w:sz w:val="20"/>
                <w:szCs w:val="20"/>
              </w:rPr>
              <w:t>104</w:t>
            </w:r>
            <w:r w:rsidR="009F59DC" w:rsidRPr="00297161">
              <w:rPr>
                <w:rFonts w:ascii="Verdana" w:hAnsi="Verdana" w:cs="Calibri"/>
                <w:sz w:val="20"/>
                <w:szCs w:val="20"/>
              </w:rPr>
              <w:t>,</w:t>
            </w:r>
            <w:r w:rsidRPr="00297161">
              <w:rPr>
                <w:rFonts w:ascii="Verdana" w:hAnsi="Verdana" w:cs="Calibri"/>
                <w:sz w:val="20"/>
                <w:szCs w:val="20"/>
              </w:rPr>
              <w:t>555</w:t>
            </w:r>
            <w:r w:rsidR="009F59DC" w:rsidRPr="00297161">
              <w:rPr>
                <w:rFonts w:ascii="Verdana" w:hAnsi="Verdana" w:cs="Calibri"/>
                <w:sz w:val="20"/>
                <w:szCs w:val="20"/>
              </w:rPr>
              <w:t>,</w:t>
            </w:r>
            <w:r w:rsidRPr="00297161">
              <w:rPr>
                <w:rFonts w:ascii="Verdana" w:hAnsi="Verdana" w:cs="Calibri"/>
                <w:sz w:val="20"/>
                <w:szCs w:val="20"/>
              </w:rPr>
              <w:t>233</w:t>
            </w:r>
          </w:p>
        </w:tc>
      </w:tr>
      <w:tr w:rsidR="005B30CE" w:rsidRPr="00297161" w14:paraId="0DCB7BCD"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382965E5" w14:textId="465DEF79" w:rsidR="005B30CE" w:rsidRPr="00297161" w:rsidRDefault="005B30CE" w:rsidP="005B30CE">
            <w:pPr>
              <w:pStyle w:val="ListParagraph"/>
              <w:numPr>
                <w:ilvl w:val="0"/>
                <w:numId w:val="125"/>
              </w:numPr>
              <w:rPr>
                <w:rFonts w:ascii="Verdana" w:hAnsi="Verdana" w:cs="Calibri"/>
                <w:sz w:val="20"/>
                <w:szCs w:val="20"/>
              </w:rPr>
            </w:pPr>
            <w:r w:rsidRPr="00297161">
              <w:rPr>
                <w:rFonts w:ascii="Verdana" w:hAnsi="Verdana" w:cs="Calibri"/>
                <w:sz w:val="20"/>
                <w:szCs w:val="20"/>
              </w:rPr>
              <w:t>Unpaid subscribed capital</w:t>
            </w:r>
          </w:p>
        </w:tc>
        <w:tc>
          <w:tcPr>
            <w:tcW w:w="851" w:type="dxa"/>
            <w:tcBorders>
              <w:top w:val="nil"/>
              <w:left w:val="nil"/>
              <w:bottom w:val="single" w:sz="8" w:space="0" w:color="auto"/>
              <w:right w:val="single" w:sz="8" w:space="0" w:color="auto"/>
            </w:tcBorders>
            <w:noWrap/>
            <w:vAlign w:val="center"/>
          </w:tcPr>
          <w:p w14:paraId="2736DFB4"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84</w:t>
            </w:r>
          </w:p>
        </w:tc>
        <w:tc>
          <w:tcPr>
            <w:tcW w:w="1701" w:type="dxa"/>
            <w:tcBorders>
              <w:top w:val="nil"/>
              <w:left w:val="nil"/>
              <w:bottom w:val="single" w:sz="8" w:space="0" w:color="auto"/>
              <w:right w:val="single" w:sz="8" w:space="0" w:color="auto"/>
            </w:tcBorders>
            <w:vAlign w:val="center"/>
          </w:tcPr>
          <w:p w14:paraId="7F30CA3D" w14:textId="77777777" w:rsidR="005B30CE" w:rsidRPr="00297161" w:rsidRDefault="005B30CE" w:rsidP="005B30CE">
            <w:pPr>
              <w:jc w:val="right"/>
              <w:rPr>
                <w:rFonts w:ascii="Verdana" w:hAnsi="Verdana" w:cs="Calibri"/>
                <w:sz w:val="20"/>
                <w:szCs w:val="20"/>
              </w:rPr>
            </w:pPr>
            <w:r w:rsidRPr="00297161">
              <w:rPr>
                <w:rFonts w:ascii="Verdana" w:hAnsi="Verdana" w:cs="Calibri"/>
                <w:sz w:val="20"/>
                <w:szCs w:val="20"/>
              </w:rPr>
              <w:t>0</w:t>
            </w:r>
          </w:p>
        </w:tc>
      </w:tr>
      <w:tr w:rsidR="005B30CE" w:rsidRPr="00297161" w14:paraId="5215CC98"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525921B1" w14:textId="790A77F8" w:rsidR="005B30CE" w:rsidRPr="00297161" w:rsidRDefault="005B30CE" w:rsidP="005B30CE">
            <w:pPr>
              <w:pStyle w:val="ListParagraph"/>
              <w:numPr>
                <w:ilvl w:val="0"/>
                <w:numId w:val="125"/>
              </w:numPr>
              <w:rPr>
                <w:rFonts w:ascii="Verdana" w:hAnsi="Verdana" w:cs="Calibri"/>
                <w:sz w:val="20"/>
                <w:szCs w:val="20"/>
              </w:rPr>
            </w:pPr>
            <w:r w:rsidRPr="00297161">
              <w:rPr>
                <w:rFonts w:ascii="Verdana" w:hAnsi="Verdana" w:cs="Calibri"/>
                <w:sz w:val="20"/>
                <w:szCs w:val="20"/>
              </w:rPr>
              <w:t>Subscribed capital representing financial liabilities</w:t>
            </w:r>
          </w:p>
        </w:tc>
        <w:tc>
          <w:tcPr>
            <w:tcW w:w="851" w:type="dxa"/>
            <w:tcBorders>
              <w:top w:val="nil"/>
              <w:left w:val="nil"/>
              <w:bottom w:val="single" w:sz="8" w:space="0" w:color="auto"/>
              <w:right w:val="single" w:sz="8" w:space="0" w:color="auto"/>
            </w:tcBorders>
            <w:noWrap/>
            <w:vAlign w:val="center"/>
          </w:tcPr>
          <w:p w14:paraId="406E624F"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85</w:t>
            </w:r>
          </w:p>
        </w:tc>
        <w:tc>
          <w:tcPr>
            <w:tcW w:w="1701" w:type="dxa"/>
            <w:tcBorders>
              <w:top w:val="nil"/>
              <w:left w:val="nil"/>
              <w:bottom w:val="single" w:sz="8" w:space="0" w:color="auto"/>
              <w:right w:val="single" w:sz="8" w:space="0" w:color="auto"/>
            </w:tcBorders>
            <w:vAlign w:val="center"/>
          </w:tcPr>
          <w:p w14:paraId="65BE56D3" w14:textId="77777777" w:rsidR="005B30CE" w:rsidRPr="00297161" w:rsidRDefault="005B30CE" w:rsidP="005B30CE">
            <w:pPr>
              <w:jc w:val="right"/>
              <w:rPr>
                <w:rFonts w:ascii="Verdana" w:hAnsi="Verdana" w:cs="Calibri"/>
                <w:sz w:val="20"/>
                <w:szCs w:val="20"/>
              </w:rPr>
            </w:pPr>
            <w:r w:rsidRPr="00297161">
              <w:rPr>
                <w:rFonts w:ascii="Verdana" w:hAnsi="Verdana" w:cs="Calibri"/>
                <w:sz w:val="20"/>
                <w:szCs w:val="20"/>
              </w:rPr>
              <w:t>0</w:t>
            </w:r>
          </w:p>
        </w:tc>
      </w:tr>
      <w:tr w:rsidR="005B30CE" w:rsidRPr="00297161" w14:paraId="62932B6B"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2956CB4C" w14:textId="77A9087F" w:rsidR="005B30CE" w:rsidRPr="00297161" w:rsidRDefault="005B30CE" w:rsidP="005B30CE">
            <w:pPr>
              <w:pStyle w:val="ListParagraph"/>
              <w:numPr>
                <w:ilvl w:val="0"/>
                <w:numId w:val="125"/>
              </w:numPr>
              <w:rPr>
                <w:rFonts w:ascii="Verdana" w:hAnsi="Verdana" w:cs="Calibri"/>
                <w:sz w:val="20"/>
                <w:szCs w:val="20"/>
              </w:rPr>
            </w:pPr>
            <w:r w:rsidRPr="00297161">
              <w:rPr>
                <w:rFonts w:ascii="Verdana" w:hAnsi="Verdana" w:cs="Calibri"/>
                <w:sz w:val="20"/>
                <w:szCs w:val="20"/>
              </w:rPr>
              <w:t>Patrimony of the administration</w:t>
            </w:r>
          </w:p>
        </w:tc>
        <w:tc>
          <w:tcPr>
            <w:tcW w:w="851" w:type="dxa"/>
            <w:tcBorders>
              <w:top w:val="nil"/>
              <w:left w:val="nil"/>
              <w:bottom w:val="single" w:sz="8" w:space="0" w:color="auto"/>
              <w:right w:val="single" w:sz="8" w:space="0" w:color="auto"/>
            </w:tcBorders>
            <w:noWrap/>
            <w:vAlign w:val="center"/>
          </w:tcPr>
          <w:p w14:paraId="01C1E18E"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86</w:t>
            </w:r>
          </w:p>
        </w:tc>
        <w:tc>
          <w:tcPr>
            <w:tcW w:w="1701" w:type="dxa"/>
            <w:tcBorders>
              <w:top w:val="nil"/>
              <w:left w:val="nil"/>
              <w:bottom w:val="single" w:sz="8" w:space="0" w:color="auto"/>
              <w:right w:val="single" w:sz="8" w:space="0" w:color="auto"/>
            </w:tcBorders>
            <w:vAlign w:val="center"/>
          </w:tcPr>
          <w:p w14:paraId="05F6A7E2" w14:textId="77777777" w:rsidR="005B30CE" w:rsidRPr="00297161" w:rsidRDefault="005B30CE" w:rsidP="005B30CE">
            <w:pPr>
              <w:jc w:val="right"/>
              <w:rPr>
                <w:rFonts w:ascii="Verdana" w:hAnsi="Verdana" w:cs="Calibri"/>
                <w:sz w:val="20"/>
                <w:szCs w:val="20"/>
              </w:rPr>
            </w:pPr>
            <w:r w:rsidRPr="00297161">
              <w:rPr>
                <w:rFonts w:ascii="Verdana" w:hAnsi="Verdana" w:cs="Calibri"/>
                <w:sz w:val="20"/>
                <w:szCs w:val="20"/>
              </w:rPr>
              <w:t>0</w:t>
            </w:r>
          </w:p>
        </w:tc>
      </w:tr>
      <w:tr w:rsidR="005B30CE" w:rsidRPr="00297161" w14:paraId="1E29DD69"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42F5A00D" w14:textId="6AD74A98" w:rsidR="005B30CE" w:rsidRPr="00297161" w:rsidRDefault="005B30CE" w:rsidP="005B30CE">
            <w:pPr>
              <w:pStyle w:val="ListParagraph"/>
              <w:numPr>
                <w:ilvl w:val="0"/>
                <w:numId w:val="125"/>
              </w:numPr>
              <w:rPr>
                <w:rFonts w:ascii="Verdana" w:hAnsi="Verdana" w:cs="Calibri"/>
                <w:sz w:val="20"/>
                <w:szCs w:val="20"/>
              </w:rPr>
            </w:pPr>
            <w:r w:rsidRPr="00297161">
              <w:rPr>
                <w:rFonts w:ascii="Verdana" w:hAnsi="Verdana" w:cs="Calibri"/>
                <w:sz w:val="20"/>
                <w:szCs w:val="20"/>
              </w:rPr>
              <w:t>Adjustments to the share capital/patrimony of the administration</w:t>
            </w:r>
          </w:p>
        </w:tc>
        <w:tc>
          <w:tcPr>
            <w:tcW w:w="851" w:type="dxa"/>
            <w:tcBorders>
              <w:top w:val="nil"/>
              <w:left w:val="nil"/>
              <w:bottom w:val="single" w:sz="8" w:space="0" w:color="auto"/>
              <w:right w:val="single" w:sz="8" w:space="0" w:color="auto"/>
            </w:tcBorders>
            <w:noWrap/>
            <w:vAlign w:val="center"/>
          </w:tcPr>
          <w:p w14:paraId="6409F267" w14:textId="77777777" w:rsidR="005B30CE" w:rsidRPr="00297161" w:rsidRDefault="005B30CE" w:rsidP="005B30CE">
            <w:pPr>
              <w:jc w:val="center"/>
              <w:rPr>
                <w:rFonts w:ascii="Verdana" w:hAnsi="Verdana" w:cs="Calibri"/>
                <w:sz w:val="20"/>
                <w:szCs w:val="20"/>
              </w:rPr>
            </w:pPr>
          </w:p>
        </w:tc>
        <w:tc>
          <w:tcPr>
            <w:tcW w:w="1701" w:type="dxa"/>
            <w:tcBorders>
              <w:top w:val="nil"/>
              <w:left w:val="nil"/>
              <w:bottom w:val="single" w:sz="8" w:space="0" w:color="auto"/>
              <w:right w:val="single" w:sz="8" w:space="0" w:color="auto"/>
            </w:tcBorders>
            <w:vAlign w:val="center"/>
          </w:tcPr>
          <w:p w14:paraId="6CA557E5" w14:textId="77777777" w:rsidR="005B30CE" w:rsidRPr="00297161" w:rsidRDefault="005B30CE" w:rsidP="005B30CE">
            <w:pPr>
              <w:jc w:val="right"/>
              <w:rPr>
                <w:rFonts w:ascii="Verdana" w:hAnsi="Verdana" w:cs="Calibri"/>
                <w:sz w:val="20"/>
                <w:szCs w:val="20"/>
              </w:rPr>
            </w:pPr>
          </w:p>
        </w:tc>
      </w:tr>
      <w:tr w:rsidR="005B30CE" w:rsidRPr="00297161" w14:paraId="2B6EFE8F"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471FCA4E" w14:textId="6B3C222C" w:rsidR="005B30CE" w:rsidRPr="00297161" w:rsidRDefault="009F59DC" w:rsidP="005B30CE">
            <w:pPr>
              <w:rPr>
                <w:rFonts w:ascii="Verdana" w:hAnsi="Verdana" w:cs="Calibri"/>
                <w:sz w:val="20"/>
                <w:szCs w:val="20"/>
              </w:rPr>
            </w:pPr>
            <w:r w:rsidRPr="00297161">
              <w:rPr>
                <w:rFonts w:ascii="Verdana" w:hAnsi="Verdana" w:cs="Calibri"/>
                <w:sz w:val="20"/>
                <w:szCs w:val="20"/>
              </w:rPr>
              <w:t xml:space="preserve">      </w:t>
            </w:r>
            <w:r w:rsidR="005B30CE" w:rsidRPr="00297161">
              <w:rPr>
                <w:rFonts w:ascii="Verdana" w:hAnsi="Verdana" w:cs="Calibri"/>
                <w:sz w:val="20"/>
                <w:szCs w:val="20"/>
              </w:rPr>
              <w:t>BALANCE C</w:t>
            </w:r>
          </w:p>
        </w:tc>
        <w:tc>
          <w:tcPr>
            <w:tcW w:w="851" w:type="dxa"/>
            <w:tcBorders>
              <w:top w:val="nil"/>
              <w:left w:val="nil"/>
              <w:bottom w:val="single" w:sz="8" w:space="0" w:color="auto"/>
              <w:right w:val="single" w:sz="8" w:space="0" w:color="auto"/>
            </w:tcBorders>
            <w:noWrap/>
            <w:vAlign w:val="center"/>
          </w:tcPr>
          <w:p w14:paraId="29A0DEEA"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87</w:t>
            </w:r>
          </w:p>
        </w:tc>
        <w:tc>
          <w:tcPr>
            <w:tcW w:w="1701" w:type="dxa"/>
            <w:tcBorders>
              <w:top w:val="nil"/>
              <w:left w:val="nil"/>
              <w:bottom w:val="single" w:sz="8" w:space="0" w:color="auto"/>
              <w:right w:val="single" w:sz="8" w:space="0" w:color="auto"/>
            </w:tcBorders>
            <w:vAlign w:val="center"/>
          </w:tcPr>
          <w:p w14:paraId="1B9482EA" w14:textId="13AB5CA8" w:rsidR="005B30CE" w:rsidRPr="00297161" w:rsidRDefault="005B30CE" w:rsidP="005B30CE">
            <w:pPr>
              <w:jc w:val="right"/>
              <w:rPr>
                <w:rFonts w:ascii="Verdana" w:hAnsi="Verdana" w:cs="Calibri"/>
                <w:sz w:val="20"/>
                <w:szCs w:val="20"/>
              </w:rPr>
            </w:pPr>
            <w:r w:rsidRPr="00297161">
              <w:rPr>
                <w:rFonts w:ascii="Verdana" w:hAnsi="Verdana" w:cs="Calibri"/>
                <w:sz w:val="20"/>
                <w:szCs w:val="20"/>
              </w:rPr>
              <w:t>263</w:t>
            </w:r>
            <w:r w:rsidR="009F59DC" w:rsidRPr="00297161">
              <w:rPr>
                <w:rFonts w:ascii="Verdana" w:hAnsi="Verdana" w:cs="Calibri"/>
                <w:sz w:val="20"/>
                <w:szCs w:val="20"/>
              </w:rPr>
              <w:t>,</w:t>
            </w:r>
            <w:r w:rsidRPr="00297161">
              <w:rPr>
                <w:rFonts w:ascii="Verdana" w:hAnsi="Verdana" w:cs="Calibri"/>
                <w:sz w:val="20"/>
                <w:szCs w:val="20"/>
              </w:rPr>
              <w:t>971</w:t>
            </w:r>
          </w:p>
        </w:tc>
      </w:tr>
      <w:tr w:rsidR="005B30CE" w:rsidRPr="00297161" w14:paraId="7276CD4C"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5C288C97" w14:textId="23B0A27B" w:rsidR="005B30CE" w:rsidRPr="00297161" w:rsidRDefault="009F59DC" w:rsidP="005B30CE">
            <w:pPr>
              <w:rPr>
                <w:rFonts w:ascii="Verdana" w:hAnsi="Verdana" w:cs="Calibri"/>
                <w:sz w:val="20"/>
                <w:szCs w:val="20"/>
              </w:rPr>
            </w:pPr>
            <w:r w:rsidRPr="00297161">
              <w:rPr>
                <w:rFonts w:ascii="Verdana" w:hAnsi="Verdana" w:cs="Calibri"/>
                <w:sz w:val="20"/>
                <w:szCs w:val="20"/>
              </w:rPr>
              <w:t xml:space="preserve">      </w:t>
            </w:r>
            <w:r w:rsidR="005B30CE" w:rsidRPr="00297161">
              <w:rPr>
                <w:rFonts w:ascii="Verdana" w:hAnsi="Verdana" w:cs="Calibri"/>
                <w:sz w:val="20"/>
                <w:szCs w:val="20"/>
              </w:rPr>
              <w:t>BALANCE D</w:t>
            </w:r>
          </w:p>
        </w:tc>
        <w:tc>
          <w:tcPr>
            <w:tcW w:w="851" w:type="dxa"/>
            <w:tcBorders>
              <w:top w:val="nil"/>
              <w:left w:val="nil"/>
              <w:bottom w:val="single" w:sz="8" w:space="0" w:color="auto"/>
              <w:right w:val="single" w:sz="8" w:space="0" w:color="auto"/>
            </w:tcBorders>
            <w:noWrap/>
            <w:vAlign w:val="center"/>
          </w:tcPr>
          <w:p w14:paraId="1AA65220"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88</w:t>
            </w:r>
          </w:p>
        </w:tc>
        <w:tc>
          <w:tcPr>
            <w:tcW w:w="1701" w:type="dxa"/>
            <w:tcBorders>
              <w:top w:val="nil"/>
              <w:left w:val="nil"/>
              <w:bottom w:val="single" w:sz="8" w:space="0" w:color="auto"/>
              <w:right w:val="single" w:sz="8" w:space="0" w:color="auto"/>
            </w:tcBorders>
            <w:vAlign w:val="center"/>
          </w:tcPr>
          <w:p w14:paraId="79A96439" w14:textId="77777777" w:rsidR="005B30CE" w:rsidRPr="00297161" w:rsidRDefault="005B30CE" w:rsidP="005B30CE">
            <w:pPr>
              <w:jc w:val="right"/>
              <w:rPr>
                <w:rFonts w:ascii="Verdana" w:hAnsi="Verdana" w:cs="Calibri"/>
                <w:sz w:val="20"/>
                <w:szCs w:val="20"/>
              </w:rPr>
            </w:pPr>
            <w:r w:rsidRPr="00297161">
              <w:rPr>
                <w:rFonts w:ascii="Verdana" w:hAnsi="Verdana" w:cs="Calibri"/>
                <w:sz w:val="20"/>
                <w:szCs w:val="20"/>
              </w:rPr>
              <w:t>0</w:t>
            </w:r>
          </w:p>
        </w:tc>
      </w:tr>
      <w:tr w:rsidR="005B30CE" w:rsidRPr="00297161" w14:paraId="6950C018"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52AEE0B5" w14:textId="125B2220" w:rsidR="005B30CE" w:rsidRPr="00297161" w:rsidRDefault="005B30CE" w:rsidP="005B30CE">
            <w:pPr>
              <w:pStyle w:val="ListParagraph"/>
              <w:numPr>
                <w:ilvl w:val="0"/>
                <w:numId w:val="125"/>
              </w:numPr>
              <w:rPr>
                <w:rFonts w:ascii="Verdana" w:hAnsi="Verdana" w:cs="Calibri"/>
                <w:sz w:val="20"/>
                <w:szCs w:val="20"/>
              </w:rPr>
            </w:pPr>
            <w:r w:rsidRPr="00297161">
              <w:rPr>
                <w:rFonts w:ascii="Verdana" w:hAnsi="Verdana" w:cs="Calibri"/>
                <w:sz w:val="20"/>
                <w:szCs w:val="20"/>
              </w:rPr>
              <w:t>Other elements of equity</w:t>
            </w:r>
          </w:p>
        </w:tc>
        <w:tc>
          <w:tcPr>
            <w:tcW w:w="851" w:type="dxa"/>
            <w:tcBorders>
              <w:top w:val="nil"/>
              <w:left w:val="nil"/>
              <w:bottom w:val="single" w:sz="8" w:space="0" w:color="auto"/>
              <w:right w:val="single" w:sz="8" w:space="0" w:color="auto"/>
            </w:tcBorders>
            <w:noWrap/>
            <w:vAlign w:val="center"/>
          </w:tcPr>
          <w:p w14:paraId="19EF6296" w14:textId="77777777" w:rsidR="005B30CE" w:rsidRPr="00297161" w:rsidRDefault="005B30CE" w:rsidP="005B30CE">
            <w:pPr>
              <w:jc w:val="center"/>
              <w:rPr>
                <w:rFonts w:ascii="Verdana" w:hAnsi="Verdana" w:cs="Calibri"/>
                <w:sz w:val="20"/>
                <w:szCs w:val="20"/>
              </w:rPr>
            </w:pPr>
          </w:p>
        </w:tc>
        <w:tc>
          <w:tcPr>
            <w:tcW w:w="1701" w:type="dxa"/>
            <w:tcBorders>
              <w:top w:val="nil"/>
              <w:left w:val="nil"/>
              <w:bottom w:val="single" w:sz="8" w:space="0" w:color="auto"/>
              <w:right w:val="single" w:sz="8" w:space="0" w:color="auto"/>
            </w:tcBorders>
            <w:vAlign w:val="center"/>
          </w:tcPr>
          <w:p w14:paraId="0FA5DE60" w14:textId="77777777" w:rsidR="005B30CE" w:rsidRPr="00297161" w:rsidRDefault="005B30CE" w:rsidP="005B30CE">
            <w:pPr>
              <w:jc w:val="right"/>
              <w:rPr>
                <w:rFonts w:ascii="Verdana" w:hAnsi="Verdana" w:cs="Calibri"/>
                <w:sz w:val="20"/>
                <w:szCs w:val="20"/>
              </w:rPr>
            </w:pPr>
          </w:p>
        </w:tc>
      </w:tr>
      <w:tr w:rsidR="005B30CE" w:rsidRPr="00297161" w14:paraId="0AB05AA1"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59E653E6" w14:textId="30E6C840" w:rsidR="005B30CE" w:rsidRPr="00297161" w:rsidRDefault="009F59DC" w:rsidP="005B30CE">
            <w:pPr>
              <w:rPr>
                <w:rFonts w:ascii="Verdana" w:hAnsi="Verdana" w:cs="Calibri"/>
                <w:sz w:val="20"/>
                <w:szCs w:val="20"/>
              </w:rPr>
            </w:pPr>
            <w:r w:rsidRPr="00297161">
              <w:rPr>
                <w:rFonts w:ascii="Verdana" w:hAnsi="Verdana" w:cs="Calibri"/>
                <w:sz w:val="20"/>
                <w:szCs w:val="20"/>
              </w:rPr>
              <w:t xml:space="preserve">      </w:t>
            </w:r>
            <w:r w:rsidR="005B30CE" w:rsidRPr="00297161">
              <w:rPr>
                <w:rFonts w:ascii="Verdana" w:hAnsi="Verdana" w:cs="Calibri"/>
                <w:sz w:val="20"/>
                <w:szCs w:val="20"/>
              </w:rPr>
              <w:t>BALANCE C</w:t>
            </w:r>
          </w:p>
        </w:tc>
        <w:tc>
          <w:tcPr>
            <w:tcW w:w="851" w:type="dxa"/>
            <w:tcBorders>
              <w:top w:val="nil"/>
              <w:left w:val="nil"/>
              <w:bottom w:val="single" w:sz="8" w:space="0" w:color="auto"/>
              <w:right w:val="single" w:sz="8" w:space="0" w:color="auto"/>
            </w:tcBorders>
            <w:noWrap/>
            <w:vAlign w:val="center"/>
          </w:tcPr>
          <w:p w14:paraId="742D9011"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89</w:t>
            </w:r>
          </w:p>
        </w:tc>
        <w:tc>
          <w:tcPr>
            <w:tcW w:w="1701" w:type="dxa"/>
            <w:tcBorders>
              <w:top w:val="nil"/>
              <w:left w:val="nil"/>
              <w:bottom w:val="single" w:sz="8" w:space="0" w:color="auto"/>
              <w:right w:val="single" w:sz="8" w:space="0" w:color="auto"/>
            </w:tcBorders>
            <w:vAlign w:val="center"/>
          </w:tcPr>
          <w:p w14:paraId="12FCE380" w14:textId="76848063" w:rsidR="005B30CE" w:rsidRPr="00297161" w:rsidRDefault="005B30CE" w:rsidP="005B30CE">
            <w:pPr>
              <w:jc w:val="right"/>
              <w:rPr>
                <w:rFonts w:ascii="Verdana" w:hAnsi="Verdana" w:cs="Calibri"/>
                <w:sz w:val="20"/>
                <w:szCs w:val="20"/>
              </w:rPr>
            </w:pPr>
            <w:r w:rsidRPr="00297161">
              <w:rPr>
                <w:rFonts w:ascii="Verdana" w:hAnsi="Verdana" w:cs="Calibri"/>
                <w:sz w:val="20"/>
                <w:szCs w:val="20"/>
              </w:rPr>
              <w:t>12</w:t>
            </w:r>
            <w:r w:rsidR="009F59DC" w:rsidRPr="00297161">
              <w:rPr>
                <w:rFonts w:ascii="Verdana" w:hAnsi="Verdana" w:cs="Calibri"/>
                <w:sz w:val="20"/>
                <w:szCs w:val="20"/>
              </w:rPr>
              <w:t>,</w:t>
            </w:r>
            <w:r w:rsidRPr="00297161">
              <w:rPr>
                <w:rFonts w:ascii="Verdana" w:hAnsi="Verdana" w:cs="Calibri"/>
                <w:sz w:val="20"/>
                <w:szCs w:val="20"/>
              </w:rPr>
              <w:t>782</w:t>
            </w:r>
            <w:r w:rsidR="009F59DC" w:rsidRPr="00297161">
              <w:rPr>
                <w:rFonts w:ascii="Verdana" w:hAnsi="Verdana" w:cs="Calibri"/>
                <w:sz w:val="20"/>
                <w:szCs w:val="20"/>
              </w:rPr>
              <w:t>,</w:t>
            </w:r>
            <w:r w:rsidRPr="00297161">
              <w:rPr>
                <w:rFonts w:ascii="Verdana" w:hAnsi="Verdana" w:cs="Calibri"/>
                <w:sz w:val="20"/>
                <w:szCs w:val="20"/>
              </w:rPr>
              <w:t>685</w:t>
            </w:r>
          </w:p>
        </w:tc>
      </w:tr>
      <w:tr w:rsidR="005B30CE" w:rsidRPr="00297161" w14:paraId="6C2C0AEA"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2A917DA6" w14:textId="777847BA" w:rsidR="005B30CE" w:rsidRPr="00297161" w:rsidRDefault="009F59DC" w:rsidP="005B30CE">
            <w:pPr>
              <w:rPr>
                <w:rFonts w:ascii="Verdana" w:hAnsi="Verdana" w:cs="Calibri"/>
                <w:sz w:val="20"/>
                <w:szCs w:val="20"/>
              </w:rPr>
            </w:pPr>
            <w:r w:rsidRPr="00297161">
              <w:rPr>
                <w:rFonts w:ascii="Verdana" w:hAnsi="Verdana" w:cs="Calibri"/>
                <w:sz w:val="20"/>
                <w:szCs w:val="20"/>
              </w:rPr>
              <w:t xml:space="preserve">      </w:t>
            </w:r>
            <w:r w:rsidR="005B30CE" w:rsidRPr="00297161">
              <w:rPr>
                <w:rFonts w:ascii="Verdana" w:hAnsi="Verdana" w:cs="Calibri"/>
                <w:sz w:val="20"/>
                <w:szCs w:val="20"/>
              </w:rPr>
              <w:t>BALANCE D</w:t>
            </w:r>
          </w:p>
        </w:tc>
        <w:tc>
          <w:tcPr>
            <w:tcW w:w="851" w:type="dxa"/>
            <w:tcBorders>
              <w:top w:val="nil"/>
              <w:left w:val="nil"/>
              <w:bottom w:val="single" w:sz="8" w:space="0" w:color="auto"/>
              <w:right w:val="single" w:sz="8" w:space="0" w:color="auto"/>
            </w:tcBorders>
            <w:noWrap/>
            <w:vAlign w:val="center"/>
          </w:tcPr>
          <w:p w14:paraId="2A8E14C2" w14:textId="77777777" w:rsidR="005B30CE" w:rsidRPr="00297161" w:rsidRDefault="005B30CE" w:rsidP="005B30CE">
            <w:pPr>
              <w:jc w:val="center"/>
              <w:rPr>
                <w:rFonts w:ascii="Verdana" w:hAnsi="Verdana" w:cs="Calibri"/>
                <w:sz w:val="20"/>
                <w:szCs w:val="20"/>
              </w:rPr>
            </w:pPr>
            <w:r w:rsidRPr="00297161">
              <w:rPr>
                <w:rFonts w:ascii="Verdana" w:hAnsi="Verdana" w:cs="Calibri"/>
                <w:sz w:val="20"/>
                <w:szCs w:val="20"/>
              </w:rPr>
              <w:t>90</w:t>
            </w:r>
          </w:p>
        </w:tc>
        <w:tc>
          <w:tcPr>
            <w:tcW w:w="1701" w:type="dxa"/>
            <w:tcBorders>
              <w:top w:val="nil"/>
              <w:left w:val="nil"/>
              <w:bottom w:val="single" w:sz="8" w:space="0" w:color="auto"/>
              <w:right w:val="single" w:sz="8" w:space="0" w:color="auto"/>
            </w:tcBorders>
            <w:vAlign w:val="center"/>
          </w:tcPr>
          <w:p w14:paraId="27BF2CF2" w14:textId="77777777" w:rsidR="005B30CE" w:rsidRPr="00297161" w:rsidRDefault="005B30CE" w:rsidP="005B30CE">
            <w:pPr>
              <w:jc w:val="right"/>
              <w:rPr>
                <w:rFonts w:ascii="Verdana" w:hAnsi="Verdana" w:cs="Calibri"/>
                <w:sz w:val="20"/>
                <w:szCs w:val="20"/>
              </w:rPr>
            </w:pPr>
            <w:r w:rsidRPr="00297161">
              <w:rPr>
                <w:rFonts w:ascii="Verdana" w:hAnsi="Verdana" w:cs="Calibri"/>
                <w:sz w:val="20"/>
                <w:szCs w:val="20"/>
              </w:rPr>
              <w:t>0</w:t>
            </w:r>
          </w:p>
        </w:tc>
      </w:tr>
      <w:tr w:rsidR="009922F4" w:rsidRPr="00297161" w14:paraId="3EEE4913"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70ABAC64" w14:textId="76CF1616" w:rsidR="009922F4" w:rsidRPr="00297161" w:rsidRDefault="009922F4" w:rsidP="009922F4">
            <w:pPr>
              <w:rPr>
                <w:rFonts w:ascii="Verdana" w:hAnsi="Verdana" w:cs="Calibri"/>
                <w:sz w:val="20"/>
                <w:szCs w:val="20"/>
              </w:rPr>
            </w:pPr>
            <w:r w:rsidRPr="00297161">
              <w:rPr>
                <w:rFonts w:ascii="Verdana" w:hAnsi="Verdana" w:cs="Calibri"/>
                <w:b/>
                <w:bCs/>
                <w:sz w:val="20"/>
                <w:szCs w:val="20"/>
              </w:rPr>
              <w:t>TOTAL</w:t>
            </w:r>
            <w:r w:rsidRPr="00297161">
              <w:rPr>
                <w:rFonts w:ascii="Verdana" w:hAnsi="Verdana" w:cs="Calibri"/>
                <w:sz w:val="20"/>
                <w:szCs w:val="20"/>
              </w:rPr>
              <w:t xml:space="preserve"> (r</w:t>
            </w:r>
            <w:r w:rsidR="009F59DC" w:rsidRPr="00297161">
              <w:rPr>
                <w:rFonts w:ascii="Verdana" w:hAnsi="Verdana" w:cs="Calibri"/>
                <w:sz w:val="20"/>
                <w:szCs w:val="20"/>
              </w:rPr>
              <w:t xml:space="preserve">ow </w:t>
            </w:r>
            <w:r w:rsidRPr="00297161">
              <w:rPr>
                <w:rFonts w:ascii="Verdana" w:hAnsi="Verdana" w:cs="Calibri"/>
                <w:sz w:val="20"/>
                <w:szCs w:val="20"/>
              </w:rPr>
              <w:t>83+84+85+86+87-88+89-90)</w:t>
            </w:r>
          </w:p>
        </w:tc>
        <w:tc>
          <w:tcPr>
            <w:tcW w:w="851" w:type="dxa"/>
            <w:tcBorders>
              <w:top w:val="nil"/>
              <w:left w:val="nil"/>
              <w:bottom w:val="single" w:sz="8" w:space="0" w:color="auto"/>
              <w:right w:val="single" w:sz="8" w:space="0" w:color="auto"/>
            </w:tcBorders>
            <w:noWrap/>
            <w:vAlign w:val="center"/>
          </w:tcPr>
          <w:p w14:paraId="05015C10" w14:textId="77777777" w:rsidR="009922F4" w:rsidRPr="00297161" w:rsidRDefault="009922F4" w:rsidP="009922F4">
            <w:pPr>
              <w:jc w:val="center"/>
              <w:rPr>
                <w:rFonts w:ascii="Verdana" w:hAnsi="Verdana" w:cs="Calibri"/>
                <w:b/>
                <w:bCs/>
                <w:sz w:val="20"/>
                <w:szCs w:val="20"/>
              </w:rPr>
            </w:pPr>
            <w:r w:rsidRPr="00297161">
              <w:rPr>
                <w:rFonts w:ascii="Verdana" w:hAnsi="Verdana" w:cs="Calibri"/>
                <w:b/>
                <w:bCs/>
                <w:sz w:val="20"/>
                <w:szCs w:val="20"/>
              </w:rPr>
              <w:t>91</w:t>
            </w:r>
          </w:p>
        </w:tc>
        <w:tc>
          <w:tcPr>
            <w:tcW w:w="1701" w:type="dxa"/>
            <w:tcBorders>
              <w:top w:val="nil"/>
              <w:left w:val="nil"/>
              <w:bottom w:val="single" w:sz="8" w:space="0" w:color="auto"/>
              <w:right w:val="single" w:sz="8" w:space="0" w:color="auto"/>
            </w:tcBorders>
            <w:vAlign w:val="center"/>
          </w:tcPr>
          <w:p w14:paraId="20357C4D" w14:textId="0AF1C8FD" w:rsidR="009922F4" w:rsidRPr="00297161" w:rsidRDefault="003879F9" w:rsidP="009922F4">
            <w:pPr>
              <w:jc w:val="right"/>
              <w:rPr>
                <w:rFonts w:ascii="Verdana" w:hAnsi="Verdana" w:cs="Calibri"/>
                <w:b/>
                <w:bCs/>
                <w:sz w:val="20"/>
                <w:szCs w:val="20"/>
              </w:rPr>
            </w:pPr>
            <w:r w:rsidRPr="00297161">
              <w:rPr>
                <w:rFonts w:ascii="Verdana" w:hAnsi="Verdana" w:cs="Calibri"/>
                <w:b/>
                <w:bCs/>
                <w:sz w:val="20"/>
                <w:szCs w:val="20"/>
              </w:rPr>
              <w:t>117</w:t>
            </w:r>
            <w:r w:rsidR="009F59DC" w:rsidRPr="00297161">
              <w:rPr>
                <w:rFonts w:ascii="Verdana" w:hAnsi="Verdana" w:cs="Calibri"/>
                <w:b/>
                <w:bCs/>
                <w:sz w:val="20"/>
                <w:szCs w:val="20"/>
              </w:rPr>
              <w:t>,</w:t>
            </w:r>
            <w:r w:rsidRPr="00297161">
              <w:rPr>
                <w:rFonts w:ascii="Verdana" w:hAnsi="Verdana" w:cs="Calibri"/>
                <w:b/>
                <w:bCs/>
                <w:sz w:val="20"/>
                <w:szCs w:val="20"/>
              </w:rPr>
              <w:t>601</w:t>
            </w:r>
            <w:r w:rsidR="009F59DC" w:rsidRPr="00297161">
              <w:rPr>
                <w:rFonts w:ascii="Verdana" w:hAnsi="Verdana" w:cs="Calibri"/>
                <w:b/>
                <w:bCs/>
                <w:sz w:val="20"/>
                <w:szCs w:val="20"/>
              </w:rPr>
              <w:t>,</w:t>
            </w:r>
            <w:r w:rsidRPr="00297161">
              <w:rPr>
                <w:rFonts w:ascii="Verdana" w:hAnsi="Verdana" w:cs="Calibri"/>
                <w:b/>
                <w:bCs/>
                <w:sz w:val="20"/>
                <w:szCs w:val="20"/>
              </w:rPr>
              <w:t>889</w:t>
            </w:r>
          </w:p>
        </w:tc>
      </w:tr>
      <w:tr w:rsidR="009F59DC" w:rsidRPr="00297161" w14:paraId="6F2755BD"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56763318" w14:textId="4AD5E6FE" w:rsidR="009F59DC" w:rsidRPr="00297161" w:rsidRDefault="009F59DC" w:rsidP="009F59DC">
            <w:pPr>
              <w:rPr>
                <w:rFonts w:ascii="Verdana" w:hAnsi="Verdana" w:cs="Calibri"/>
                <w:sz w:val="20"/>
                <w:szCs w:val="20"/>
              </w:rPr>
            </w:pPr>
            <w:r w:rsidRPr="00297161">
              <w:rPr>
                <w:rFonts w:ascii="Verdana" w:hAnsi="Verdana" w:cs="Calibri"/>
                <w:sz w:val="20"/>
                <w:szCs w:val="20"/>
              </w:rPr>
              <w:t>II. EQUITY PREMIUMS</w:t>
            </w:r>
          </w:p>
        </w:tc>
        <w:tc>
          <w:tcPr>
            <w:tcW w:w="851" w:type="dxa"/>
            <w:tcBorders>
              <w:top w:val="nil"/>
              <w:left w:val="nil"/>
              <w:bottom w:val="single" w:sz="8" w:space="0" w:color="auto"/>
              <w:right w:val="single" w:sz="8" w:space="0" w:color="auto"/>
            </w:tcBorders>
            <w:noWrap/>
            <w:vAlign w:val="center"/>
          </w:tcPr>
          <w:p w14:paraId="0F930DB7"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92</w:t>
            </w:r>
          </w:p>
        </w:tc>
        <w:tc>
          <w:tcPr>
            <w:tcW w:w="1701" w:type="dxa"/>
            <w:tcBorders>
              <w:top w:val="nil"/>
              <w:left w:val="nil"/>
              <w:bottom w:val="single" w:sz="8" w:space="0" w:color="auto"/>
              <w:right w:val="single" w:sz="8" w:space="0" w:color="auto"/>
            </w:tcBorders>
            <w:vAlign w:val="center"/>
          </w:tcPr>
          <w:p w14:paraId="1781F1D6" w14:textId="162EDF75" w:rsidR="009F59DC" w:rsidRPr="00297161" w:rsidRDefault="009F59DC" w:rsidP="009F59DC">
            <w:pPr>
              <w:jc w:val="right"/>
              <w:rPr>
                <w:rFonts w:ascii="Verdana" w:hAnsi="Verdana" w:cs="Calibri"/>
                <w:sz w:val="20"/>
                <w:szCs w:val="20"/>
              </w:rPr>
            </w:pPr>
            <w:r w:rsidRPr="00297161">
              <w:rPr>
                <w:rFonts w:ascii="Verdana" w:hAnsi="Verdana" w:cs="Calibri"/>
                <w:sz w:val="20"/>
                <w:szCs w:val="20"/>
              </w:rPr>
              <w:t>146,472,470</w:t>
            </w:r>
          </w:p>
        </w:tc>
      </w:tr>
      <w:tr w:rsidR="009F59DC" w:rsidRPr="00297161" w14:paraId="7A50EAA6"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531119F0" w14:textId="5464872D" w:rsidR="009F59DC" w:rsidRPr="00297161" w:rsidRDefault="009F59DC" w:rsidP="009F59DC">
            <w:pPr>
              <w:rPr>
                <w:rFonts w:ascii="Verdana" w:hAnsi="Verdana" w:cs="Calibri"/>
                <w:sz w:val="20"/>
                <w:szCs w:val="20"/>
              </w:rPr>
            </w:pPr>
            <w:r w:rsidRPr="00297161">
              <w:rPr>
                <w:rFonts w:ascii="Verdana" w:hAnsi="Verdana" w:cs="Calibri"/>
                <w:sz w:val="20"/>
                <w:szCs w:val="20"/>
              </w:rPr>
              <w:t>III. REVALUATION RESERVES</w:t>
            </w:r>
          </w:p>
        </w:tc>
        <w:tc>
          <w:tcPr>
            <w:tcW w:w="851" w:type="dxa"/>
            <w:tcBorders>
              <w:top w:val="nil"/>
              <w:left w:val="nil"/>
              <w:bottom w:val="single" w:sz="8" w:space="0" w:color="auto"/>
              <w:right w:val="single" w:sz="8" w:space="0" w:color="auto"/>
            </w:tcBorders>
            <w:noWrap/>
            <w:vAlign w:val="center"/>
          </w:tcPr>
          <w:p w14:paraId="521CE3C7"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93</w:t>
            </w:r>
          </w:p>
        </w:tc>
        <w:tc>
          <w:tcPr>
            <w:tcW w:w="1701" w:type="dxa"/>
            <w:tcBorders>
              <w:top w:val="nil"/>
              <w:left w:val="nil"/>
              <w:bottom w:val="single" w:sz="8" w:space="0" w:color="auto"/>
              <w:right w:val="single" w:sz="8" w:space="0" w:color="auto"/>
            </w:tcBorders>
            <w:vAlign w:val="center"/>
          </w:tcPr>
          <w:p w14:paraId="395B3018" w14:textId="77777777" w:rsidR="009F59DC" w:rsidRPr="00297161" w:rsidRDefault="009F59DC" w:rsidP="009F59DC">
            <w:pPr>
              <w:jc w:val="right"/>
              <w:rPr>
                <w:rFonts w:ascii="Verdana" w:hAnsi="Verdana" w:cs="Calibri"/>
                <w:sz w:val="20"/>
                <w:szCs w:val="20"/>
              </w:rPr>
            </w:pPr>
            <w:r w:rsidRPr="00297161">
              <w:rPr>
                <w:rFonts w:ascii="Verdana" w:hAnsi="Verdana" w:cs="Calibri"/>
                <w:sz w:val="20"/>
                <w:szCs w:val="20"/>
              </w:rPr>
              <w:t>0</w:t>
            </w:r>
          </w:p>
        </w:tc>
      </w:tr>
      <w:tr w:rsidR="009F59DC" w:rsidRPr="00297161" w14:paraId="54BFAA4B"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0D46CBA8" w14:textId="1071B68C" w:rsidR="009F59DC" w:rsidRPr="00297161" w:rsidRDefault="009F59DC" w:rsidP="009F59DC">
            <w:pPr>
              <w:rPr>
                <w:rFonts w:ascii="Verdana" w:hAnsi="Verdana" w:cs="Calibri"/>
                <w:sz w:val="20"/>
                <w:szCs w:val="20"/>
              </w:rPr>
            </w:pPr>
            <w:r w:rsidRPr="00297161">
              <w:rPr>
                <w:rFonts w:ascii="Verdana" w:hAnsi="Verdana" w:cs="Calibri"/>
                <w:sz w:val="20"/>
                <w:szCs w:val="20"/>
              </w:rPr>
              <w:t>IV. RESERVES</w:t>
            </w:r>
          </w:p>
        </w:tc>
        <w:tc>
          <w:tcPr>
            <w:tcW w:w="851" w:type="dxa"/>
            <w:tcBorders>
              <w:top w:val="nil"/>
              <w:left w:val="nil"/>
              <w:bottom w:val="single" w:sz="8" w:space="0" w:color="auto"/>
              <w:right w:val="single" w:sz="8" w:space="0" w:color="auto"/>
            </w:tcBorders>
            <w:noWrap/>
            <w:vAlign w:val="center"/>
          </w:tcPr>
          <w:p w14:paraId="6FFFAE57" w14:textId="77777777" w:rsidR="009F59DC" w:rsidRPr="00297161" w:rsidRDefault="009F59DC" w:rsidP="009F59DC">
            <w:pPr>
              <w:jc w:val="center"/>
              <w:rPr>
                <w:rFonts w:ascii="Verdana" w:hAnsi="Verdana" w:cs="Calibri"/>
                <w:sz w:val="20"/>
                <w:szCs w:val="20"/>
              </w:rPr>
            </w:pPr>
          </w:p>
        </w:tc>
        <w:tc>
          <w:tcPr>
            <w:tcW w:w="1701" w:type="dxa"/>
            <w:tcBorders>
              <w:top w:val="nil"/>
              <w:left w:val="nil"/>
              <w:bottom w:val="single" w:sz="8" w:space="0" w:color="auto"/>
              <w:right w:val="single" w:sz="8" w:space="0" w:color="auto"/>
            </w:tcBorders>
            <w:vAlign w:val="center"/>
          </w:tcPr>
          <w:p w14:paraId="3ED0364B" w14:textId="77777777" w:rsidR="009F59DC" w:rsidRPr="00297161" w:rsidRDefault="009F59DC" w:rsidP="009F59DC">
            <w:pPr>
              <w:jc w:val="right"/>
              <w:rPr>
                <w:rFonts w:ascii="Verdana" w:hAnsi="Verdana" w:cs="Calibri"/>
                <w:sz w:val="20"/>
                <w:szCs w:val="20"/>
              </w:rPr>
            </w:pPr>
          </w:p>
        </w:tc>
      </w:tr>
      <w:tr w:rsidR="009F59DC" w:rsidRPr="00297161" w14:paraId="75F9DA85"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57F4F149" w14:textId="1F62134D" w:rsidR="009F59DC" w:rsidRPr="00297161" w:rsidRDefault="009F59DC" w:rsidP="009F59DC">
            <w:pPr>
              <w:pStyle w:val="ListParagraph"/>
              <w:numPr>
                <w:ilvl w:val="0"/>
                <w:numId w:val="126"/>
              </w:numPr>
              <w:rPr>
                <w:rFonts w:ascii="Verdana" w:hAnsi="Verdana" w:cs="Calibri"/>
                <w:sz w:val="20"/>
                <w:szCs w:val="20"/>
              </w:rPr>
            </w:pPr>
            <w:r w:rsidRPr="00297161">
              <w:rPr>
                <w:rFonts w:ascii="Verdana" w:hAnsi="Verdana" w:cs="Calibri"/>
                <w:sz w:val="20"/>
                <w:szCs w:val="20"/>
              </w:rPr>
              <w:t>Legal reserves</w:t>
            </w:r>
          </w:p>
        </w:tc>
        <w:tc>
          <w:tcPr>
            <w:tcW w:w="851" w:type="dxa"/>
            <w:tcBorders>
              <w:top w:val="nil"/>
              <w:left w:val="nil"/>
              <w:bottom w:val="single" w:sz="8" w:space="0" w:color="auto"/>
              <w:right w:val="single" w:sz="8" w:space="0" w:color="auto"/>
            </w:tcBorders>
            <w:noWrap/>
            <w:vAlign w:val="center"/>
          </w:tcPr>
          <w:p w14:paraId="6AD968E4"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94</w:t>
            </w:r>
          </w:p>
        </w:tc>
        <w:tc>
          <w:tcPr>
            <w:tcW w:w="1701" w:type="dxa"/>
            <w:tcBorders>
              <w:top w:val="nil"/>
              <w:left w:val="nil"/>
              <w:bottom w:val="single" w:sz="8" w:space="0" w:color="auto"/>
              <w:right w:val="single" w:sz="8" w:space="0" w:color="auto"/>
            </w:tcBorders>
            <w:vAlign w:val="center"/>
          </w:tcPr>
          <w:p w14:paraId="3199D7D5" w14:textId="3E58C8E6" w:rsidR="009F59DC" w:rsidRPr="00297161" w:rsidRDefault="009F59DC" w:rsidP="009F59DC">
            <w:pPr>
              <w:jc w:val="right"/>
              <w:rPr>
                <w:rFonts w:ascii="Verdana" w:hAnsi="Verdana" w:cs="Calibri"/>
                <w:sz w:val="20"/>
                <w:szCs w:val="20"/>
              </w:rPr>
            </w:pPr>
            <w:r w:rsidRPr="00297161">
              <w:rPr>
                <w:rFonts w:ascii="Verdana" w:hAnsi="Verdana" w:cs="Calibri"/>
                <w:sz w:val="20"/>
                <w:szCs w:val="20"/>
              </w:rPr>
              <w:t>9,316,526</w:t>
            </w:r>
          </w:p>
        </w:tc>
      </w:tr>
      <w:tr w:rsidR="009F59DC" w:rsidRPr="00297161" w14:paraId="65CAF45F"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0D411FD9" w14:textId="47410795" w:rsidR="009F59DC" w:rsidRPr="00297161" w:rsidRDefault="009F59DC" w:rsidP="009F59DC">
            <w:pPr>
              <w:pStyle w:val="ListParagraph"/>
              <w:numPr>
                <w:ilvl w:val="0"/>
                <w:numId w:val="126"/>
              </w:numPr>
              <w:rPr>
                <w:rFonts w:ascii="Verdana" w:hAnsi="Verdana" w:cs="Calibri"/>
                <w:sz w:val="20"/>
                <w:szCs w:val="20"/>
              </w:rPr>
            </w:pPr>
            <w:r w:rsidRPr="00297161">
              <w:rPr>
                <w:rFonts w:ascii="Verdana" w:hAnsi="Verdana" w:cs="Calibri"/>
                <w:sz w:val="20"/>
                <w:szCs w:val="20"/>
              </w:rPr>
              <w:t>Statutory or contractual reserves</w:t>
            </w:r>
          </w:p>
        </w:tc>
        <w:tc>
          <w:tcPr>
            <w:tcW w:w="851" w:type="dxa"/>
            <w:tcBorders>
              <w:top w:val="nil"/>
              <w:left w:val="nil"/>
              <w:bottom w:val="single" w:sz="8" w:space="0" w:color="auto"/>
              <w:right w:val="single" w:sz="8" w:space="0" w:color="auto"/>
            </w:tcBorders>
            <w:noWrap/>
            <w:vAlign w:val="center"/>
          </w:tcPr>
          <w:p w14:paraId="166F8128"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95</w:t>
            </w:r>
          </w:p>
        </w:tc>
        <w:tc>
          <w:tcPr>
            <w:tcW w:w="1701" w:type="dxa"/>
            <w:tcBorders>
              <w:top w:val="nil"/>
              <w:left w:val="nil"/>
              <w:bottom w:val="single" w:sz="8" w:space="0" w:color="auto"/>
              <w:right w:val="single" w:sz="8" w:space="0" w:color="auto"/>
            </w:tcBorders>
            <w:vAlign w:val="center"/>
          </w:tcPr>
          <w:p w14:paraId="4EBA8D48" w14:textId="77777777" w:rsidR="009F59DC" w:rsidRPr="00297161" w:rsidRDefault="009F59DC" w:rsidP="009F59DC">
            <w:pPr>
              <w:jc w:val="right"/>
              <w:rPr>
                <w:rFonts w:ascii="Verdana" w:hAnsi="Verdana" w:cs="Calibri"/>
                <w:sz w:val="20"/>
                <w:szCs w:val="20"/>
              </w:rPr>
            </w:pPr>
            <w:r w:rsidRPr="00297161">
              <w:rPr>
                <w:rFonts w:ascii="Verdana" w:hAnsi="Verdana" w:cs="Calibri"/>
                <w:sz w:val="20"/>
                <w:szCs w:val="20"/>
              </w:rPr>
              <w:t>0</w:t>
            </w:r>
          </w:p>
        </w:tc>
      </w:tr>
      <w:tr w:rsidR="009F59DC" w:rsidRPr="00297161" w14:paraId="7543CF01"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360DCBF6" w14:textId="5FC67266" w:rsidR="009F59DC" w:rsidRPr="00297161" w:rsidRDefault="009F59DC" w:rsidP="009F59DC">
            <w:pPr>
              <w:pStyle w:val="ListParagraph"/>
              <w:numPr>
                <w:ilvl w:val="0"/>
                <w:numId w:val="126"/>
              </w:numPr>
              <w:rPr>
                <w:rFonts w:ascii="Verdana" w:hAnsi="Verdana" w:cs="Calibri"/>
                <w:sz w:val="20"/>
                <w:szCs w:val="20"/>
              </w:rPr>
            </w:pPr>
            <w:r w:rsidRPr="00297161">
              <w:rPr>
                <w:rFonts w:ascii="Verdana" w:hAnsi="Verdana" w:cs="Calibri"/>
                <w:sz w:val="20"/>
                <w:szCs w:val="20"/>
              </w:rPr>
              <w:t>Other reserves</w:t>
            </w:r>
          </w:p>
        </w:tc>
        <w:tc>
          <w:tcPr>
            <w:tcW w:w="851" w:type="dxa"/>
            <w:tcBorders>
              <w:top w:val="nil"/>
              <w:left w:val="nil"/>
              <w:bottom w:val="single" w:sz="8" w:space="0" w:color="auto"/>
              <w:right w:val="single" w:sz="8" w:space="0" w:color="auto"/>
            </w:tcBorders>
            <w:noWrap/>
            <w:vAlign w:val="center"/>
          </w:tcPr>
          <w:p w14:paraId="4A5661FA"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96</w:t>
            </w:r>
          </w:p>
        </w:tc>
        <w:tc>
          <w:tcPr>
            <w:tcW w:w="1701" w:type="dxa"/>
            <w:tcBorders>
              <w:top w:val="nil"/>
              <w:left w:val="nil"/>
              <w:bottom w:val="single" w:sz="8" w:space="0" w:color="auto"/>
              <w:right w:val="single" w:sz="8" w:space="0" w:color="auto"/>
            </w:tcBorders>
            <w:vAlign w:val="center"/>
          </w:tcPr>
          <w:p w14:paraId="6EF983D7" w14:textId="10B81698" w:rsidR="009F59DC" w:rsidRPr="00297161" w:rsidRDefault="009F59DC" w:rsidP="009F59DC">
            <w:pPr>
              <w:jc w:val="right"/>
              <w:rPr>
                <w:rFonts w:ascii="Verdana" w:hAnsi="Verdana" w:cs="Calibri"/>
                <w:sz w:val="20"/>
                <w:szCs w:val="20"/>
              </w:rPr>
            </w:pPr>
            <w:r w:rsidRPr="00297161">
              <w:rPr>
                <w:rFonts w:ascii="Verdana" w:hAnsi="Verdana" w:cs="Calibri"/>
                <w:sz w:val="20"/>
                <w:szCs w:val="20"/>
              </w:rPr>
              <w:t>1,861,308</w:t>
            </w:r>
          </w:p>
        </w:tc>
      </w:tr>
      <w:tr w:rsidR="009922F4" w:rsidRPr="00297161" w14:paraId="7588B3CF"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45695BF7" w14:textId="3B141446" w:rsidR="009922F4" w:rsidRPr="00297161" w:rsidRDefault="009922F4" w:rsidP="009922F4">
            <w:pPr>
              <w:rPr>
                <w:rFonts w:ascii="Verdana" w:hAnsi="Verdana" w:cs="Calibri"/>
                <w:sz w:val="20"/>
                <w:szCs w:val="20"/>
              </w:rPr>
            </w:pPr>
            <w:r w:rsidRPr="00297161">
              <w:rPr>
                <w:rFonts w:ascii="Verdana" w:hAnsi="Verdana" w:cs="Calibri"/>
                <w:b/>
                <w:bCs/>
                <w:sz w:val="20"/>
                <w:szCs w:val="20"/>
              </w:rPr>
              <w:lastRenderedPageBreak/>
              <w:t xml:space="preserve">TOTAL </w:t>
            </w:r>
            <w:r w:rsidRPr="00297161">
              <w:rPr>
                <w:rFonts w:ascii="Verdana" w:hAnsi="Verdana" w:cs="Calibri"/>
                <w:sz w:val="20"/>
                <w:szCs w:val="20"/>
              </w:rPr>
              <w:t>(r</w:t>
            </w:r>
            <w:r w:rsidR="009F59DC" w:rsidRPr="00297161">
              <w:rPr>
                <w:rFonts w:ascii="Verdana" w:hAnsi="Verdana" w:cs="Calibri"/>
                <w:sz w:val="20"/>
                <w:szCs w:val="20"/>
              </w:rPr>
              <w:t xml:space="preserve">ow </w:t>
            </w:r>
            <w:r w:rsidRPr="00297161">
              <w:rPr>
                <w:rFonts w:ascii="Verdana" w:hAnsi="Verdana" w:cs="Calibri"/>
                <w:sz w:val="20"/>
                <w:szCs w:val="20"/>
              </w:rPr>
              <w:t xml:space="preserve">94 </w:t>
            </w:r>
            <w:r w:rsidR="009F59DC" w:rsidRPr="00297161">
              <w:rPr>
                <w:rFonts w:ascii="Verdana" w:hAnsi="Verdana" w:cs="Calibri"/>
                <w:sz w:val="20"/>
                <w:szCs w:val="20"/>
              </w:rPr>
              <w:t>to</w:t>
            </w:r>
            <w:r w:rsidRPr="00297161">
              <w:rPr>
                <w:rFonts w:ascii="Verdana" w:hAnsi="Verdana" w:cs="Calibri"/>
                <w:sz w:val="20"/>
                <w:szCs w:val="20"/>
              </w:rPr>
              <w:t xml:space="preserve"> 96)</w:t>
            </w:r>
          </w:p>
        </w:tc>
        <w:tc>
          <w:tcPr>
            <w:tcW w:w="851" w:type="dxa"/>
            <w:tcBorders>
              <w:top w:val="nil"/>
              <w:left w:val="nil"/>
              <w:bottom w:val="single" w:sz="8" w:space="0" w:color="auto"/>
              <w:right w:val="single" w:sz="8" w:space="0" w:color="auto"/>
            </w:tcBorders>
            <w:noWrap/>
            <w:vAlign w:val="center"/>
          </w:tcPr>
          <w:p w14:paraId="75F9DD48" w14:textId="77777777" w:rsidR="009922F4" w:rsidRPr="00297161" w:rsidRDefault="009922F4" w:rsidP="009922F4">
            <w:pPr>
              <w:jc w:val="center"/>
              <w:rPr>
                <w:rFonts w:ascii="Verdana" w:hAnsi="Verdana" w:cs="Calibri"/>
                <w:b/>
                <w:bCs/>
                <w:sz w:val="20"/>
                <w:szCs w:val="20"/>
              </w:rPr>
            </w:pPr>
            <w:r w:rsidRPr="00297161">
              <w:rPr>
                <w:rFonts w:ascii="Verdana" w:hAnsi="Verdana" w:cs="Calibri"/>
                <w:b/>
                <w:bCs/>
                <w:sz w:val="20"/>
                <w:szCs w:val="20"/>
              </w:rPr>
              <w:t>97</w:t>
            </w:r>
          </w:p>
        </w:tc>
        <w:tc>
          <w:tcPr>
            <w:tcW w:w="1701" w:type="dxa"/>
            <w:tcBorders>
              <w:top w:val="nil"/>
              <w:left w:val="nil"/>
              <w:bottom w:val="single" w:sz="8" w:space="0" w:color="auto"/>
              <w:right w:val="single" w:sz="8" w:space="0" w:color="auto"/>
            </w:tcBorders>
            <w:vAlign w:val="center"/>
          </w:tcPr>
          <w:p w14:paraId="0DAB0919" w14:textId="17F1EB52" w:rsidR="009922F4" w:rsidRPr="00297161" w:rsidRDefault="00490424" w:rsidP="009922F4">
            <w:pPr>
              <w:jc w:val="right"/>
              <w:rPr>
                <w:rFonts w:ascii="Verdana" w:hAnsi="Verdana" w:cs="Calibri"/>
                <w:b/>
                <w:bCs/>
                <w:sz w:val="20"/>
                <w:szCs w:val="20"/>
              </w:rPr>
            </w:pPr>
            <w:r w:rsidRPr="00297161">
              <w:rPr>
                <w:rFonts w:ascii="Verdana" w:hAnsi="Verdana" w:cs="Calibri"/>
                <w:b/>
                <w:bCs/>
                <w:sz w:val="20"/>
                <w:szCs w:val="20"/>
              </w:rPr>
              <w:t>11</w:t>
            </w:r>
            <w:r w:rsidR="009F59DC" w:rsidRPr="00297161">
              <w:rPr>
                <w:rFonts w:ascii="Verdana" w:hAnsi="Verdana" w:cs="Calibri"/>
                <w:b/>
                <w:bCs/>
                <w:sz w:val="20"/>
                <w:szCs w:val="20"/>
              </w:rPr>
              <w:t>,</w:t>
            </w:r>
            <w:r w:rsidRPr="00297161">
              <w:rPr>
                <w:rFonts w:ascii="Verdana" w:hAnsi="Verdana" w:cs="Calibri"/>
                <w:b/>
                <w:bCs/>
                <w:sz w:val="20"/>
                <w:szCs w:val="20"/>
              </w:rPr>
              <w:t>177</w:t>
            </w:r>
            <w:r w:rsidR="009F59DC" w:rsidRPr="00297161">
              <w:rPr>
                <w:rFonts w:ascii="Verdana" w:hAnsi="Verdana" w:cs="Calibri"/>
                <w:b/>
                <w:bCs/>
                <w:sz w:val="20"/>
                <w:szCs w:val="20"/>
              </w:rPr>
              <w:t>,</w:t>
            </w:r>
            <w:r w:rsidRPr="00297161">
              <w:rPr>
                <w:rFonts w:ascii="Verdana" w:hAnsi="Verdana" w:cs="Calibri"/>
                <w:b/>
                <w:bCs/>
                <w:sz w:val="20"/>
                <w:szCs w:val="20"/>
              </w:rPr>
              <w:t>834</w:t>
            </w:r>
          </w:p>
        </w:tc>
      </w:tr>
      <w:tr w:rsidR="009F59DC" w:rsidRPr="00297161" w14:paraId="6CC2A2FE"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18670117" w14:textId="24845B6C" w:rsidR="009F59DC" w:rsidRPr="00297161" w:rsidRDefault="009F59DC" w:rsidP="009F59DC">
            <w:pPr>
              <w:rPr>
                <w:rFonts w:ascii="Verdana" w:hAnsi="Verdana" w:cs="Calibri"/>
                <w:sz w:val="20"/>
                <w:szCs w:val="20"/>
              </w:rPr>
            </w:pPr>
            <w:r w:rsidRPr="00297161">
              <w:rPr>
                <w:rFonts w:ascii="Verdana" w:hAnsi="Verdana" w:cs="Calibri"/>
                <w:sz w:val="20"/>
                <w:szCs w:val="20"/>
              </w:rPr>
              <w:t>Exchange rate differences from the conversion of individual annual financial statements into a currency different from the functional currency</w:t>
            </w:r>
          </w:p>
        </w:tc>
        <w:tc>
          <w:tcPr>
            <w:tcW w:w="851" w:type="dxa"/>
            <w:tcBorders>
              <w:top w:val="nil"/>
              <w:left w:val="nil"/>
              <w:bottom w:val="single" w:sz="8" w:space="0" w:color="auto"/>
              <w:right w:val="single" w:sz="8" w:space="0" w:color="auto"/>
            </w:tcBorders>
            <w:noWrap/>
            <w:vAlign w:val="center"/>
          </w:tcPr>
          <w:p w14:paraId="42A1909E" w14:textId="77777777" w:rsidR="009F59DC" w:rsidRPr="00297161" w:rsidRDefault="009F59DC" w:rsidP="009F59DC">
            <w:pPr>
              <w:jc w:val="center"/>
              <w:rPr>
                <w:rFonts w:ascii="Verdana" w:hAnsi="Verdana" w:cs="Calibri"/>
                <w:sz w:val="20"/>
                <w:szCs w:val="20"/>
              </w:rPr>
            </w:pPr>
          </w:p>
        </w:tc>
        <w:tc>
          <w:tcPr>
            <w:tcW w:w="1701" w:type="dxa"/>
            <w:tcBorders>
              <w:top w:val="nil"/>
              <w:left w:val="nil"/>
              <w:bottom w:val="single" w:sz="8" w:space="0" w:color="auto"/>
              <w:right w:val="single" w:sz="8" w:space="0" w:color="auto"/>
            </w:tcBorders>
            <w:vAlign w:val="center"/>
          </w:tcPr>
          <w:p w14:paraId="4B35DF41" w14:textId="77777777" w:rsidR="009F59DC" w:rsidRPr="00297161" w:rsidRDefault="009F59DC" w:rsidP="009F59DC">
            <w:pPr>
              <w:jc w:val="right"/>
              <w:rPr>
                <w:rFonts w:ascii="Verdana" w:hAnsi="Verdana" w:cs="Calibri"/>
                <w:sz w:val="20"/>
                <w:szCs w:val="20"/>
              </w:rPr>
            </w:pPr>
          </w:p>
        </w:tc>
      </w:tr>
      <w:tr w:rsidR="009F59DC" w:rsidRPr="00297161" w14:paraId="13791278"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01F3D713" w14:textId="4F44AE49" w:rsidR="009F59DC" w:rsidRPr="00297161" w:rsidRDefault="009F59DC" w:rsidP="009F59DC">
            <w:pPr>
              <w:rPr>
                <w:rFonts w:ascii="Verdana" w:hAnsi="Verdana" w:cs="Calibri"/>
                <w:sz w:val="20"/>
                <w:szCs w:val="20"/>
              </w:rPr>
            </w:pPr>
            <w:r w:rsidRPr="00297161">
              <w:rPr>
                <w:rFonts w:ascii="Verdana" w:hAnsi="Verdana" w:cs="Calibri"/>
                <w:sz w:val="20"/>
                <w:szCs w:val="20"/>
              </w:rPr>
              <w:t xml:space="preserve">    BALANCE C</w:t>
            </w:r>
          </w:p>
        </w:tc>
        <w:tc>
          <w:tcPr>
            <w:tcW w:w="851" w:type="dxa"/>
            <w:tcBorders>
              <w:top w:val="nil"/>
              <w:left w:val="nil"/>
              <w:bottom w:val="single" w:sz="8" w:space="0" w:color="auto"/>
              <w:right w:val="single" w:sz="8" w:space="0" w:color="auto"/>
            </w:tcBorders>
            <w:noWrap/>
            <w:vAlign w:val="center"/>
          </w:tcPr>
          <w:p w14:paraId="028E9D7E"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98</w:t>
            </w:r>
          </w:p>
        </w:tc>
        <w:tc>
          <w:tcPr>
            <w:tcW w:w="1701" w:type="dxa"/>
            <w:tcBorders>
              <w:top w:val="nil"/>
              <w:left w:val="nil"/>
              <w:bottom w:val="single" w:sz="8" w:space="0" w:color="auto"/>
              <w:right w:val="single" w:sz="8" w:space="0" w:color="auto"/>
            </w:tcBorders>
            <w:vAlign w:val="center"/>
          </w:tcPr>
          <w:p w14:paraId="343C96FC" w14:textId="77777777" w:rsidR="009F59DC" w:rsidRPr="00297161" w:rsidRDefault="009F59DC" w:rsidP="009F59DC">
            <w:pPr>
              <w:jc w:val="right"/>
              <w:rPr>
                <w:rFonts w:ascii="Verdana" w:hAnsi="Verdana" w:cs="Calibri"/>
                <w:sz w:val="20"/>
                <w:szCs w:val="20"/>
              </w:rPr>
            </w:pPr>
            <w:r w:rsidRPr="00297161">
              <w:rPr>
                <w:rFonts w:ascii="Verdana" w:hAnsi="Verdana" w:cs="Calibri"/>
                <w:sz w:val="20"/>
                <w:szCs w:val="20"/>
              </w:rPr>
              <w:t>0</w:t>
            </w:r>
          </w:p>
        </w:tc>
      </w:tr>
      <w:tr w:rsidR="009F59DC" w:rsidRPr="00297161" w14:paraId="284C061D"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26C63806" w14:textId="2B05A4C1" w:rsidR="009F59DC" w:rsidRPr="00297161" w:rsidRDefault="009F59DC" w:rsidP="009F59DC">
            <w:pPr>
              <w:rPr>
                <w:rFonts w:ascii="Verdana" w:hAnsi="Verdana" w:cs="Calibri"/>
                <w:sz w:val="20"/>
                <w:szCs w:val="20"/>
              </w:rPr>
            </w:pPr>
            <w:r w:rsidRPr="00297161">
              <w:rPr>
                <w:rFonts w:ascii="Verdana" w:hAnsi="Verdana" w:cs="Calibri"/>
                <w:sz w:val="20"/>
                <w:szCs w:val="20"/>
              </w:rPr>
              <w:t xml:space="preserve">    BALANCE D</w:t>
            </w:r>
          </w:p>
        </w:tc>
        <w:tc>
          <w:tcPr>
            <w:tcW w:w="851" w:type="dxa"/>
            <w:tcBorders>
              <w:top w:val="nil"/>
              <w:left w:val="nil"/>
              <w:bottom w:val="single" w:sz="8" w:space="0" w:color="auto"/>
              <w:right w:val="single" w:sz="8" w:space="0" w:color="auto"/>
            </w:tcBorders>
            <w:noWrap/>
            <w:vAlign w:val="center"/>
          </w:tcPr>
          <w:p w14:paraId="1D5FFB06"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99</w:t>
            </w:r>
          </w:p>
        </w:tc>
        <w:tc>
          <w:tcPr>
            <w:tcW w:w="1701" w:type="dxa"/>
            <w:tcBorders>
              <w:top w:val="nil"/>
              <w:left w:val="nil"/>
              <w:bottom w:val="single" w:sz="8" w:space="0" w:color="auto"/>
              <w:right w:val="single" w:sz="8" w:space="0" w:color="auto"/>
            </w:tcBorders>
            <w:vAlign w:val="center"/>
          </w:tcPr>
          <w:p w14:paraId="062DDB8B" w14:textId="77777777" w:rsidR="009F59DC" w:rsidRPr="00297161" w:rsidRDefault="009F59DC" w:rsidP="009F59DC">
            <w:pPr>
              <w:jc w:val="right"/>
              <w:rPr>
                <w:rFonts w:ascii="Verdana" w:hAnsi="Verdana" w:cs="Calibri"/>
                <w:sz w:val="20"/>
                <w:szCs w:val="20"/>
              </w:rPr>
            </w:pPr>
            <w:r w:rsidRPr="00297161">
              <w:rPr>
                <w:rFonts w:ascii="Verdana" w:hAnsi="Verdana" w:cs="Calibri"/>
                <w:sz w:val="20"/>
                <w:szCs w:val="20"/>
              </w:rPr>
              <w:t>0</w:t>
            </w:r>
          </w:p>
        </w:tc>
      </w:tr>
      <w:tr w:rsidR="009F59DC" w:rsidRPr="00297161" w14:paraId="03F3F4F7"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07935D3B" w14:textId="4C5BDCAF" w:rsidR="009F59DC" w:rsidRPr="00297161" w:rsidRDefault="009F59DC" w:rsidP="009F59DC">
            <w:pPr>
              <w:rPr>
                <w:rFonts w:ascii="Verdana" w:hAnsi="Verdana" w:cs="Calibri"/>
                <w:sz w:val="20"/>
                <w:szCs w:val="20"/>
              </w:rPr>
            </w:pPr>
            <w:r w:rsidRPr="00297161">
              <w:rPr>
                <w:rFonts w:ascii="Verdana" w:hAnsi="Verdana" w:cs="Calibri"/>
                <w:sz w:val="20"/>
                <w:szCs w:val="20"/>
              </w:rPr>
              <w:t>Own shares</w:t>
            </w:r>
          </w:p>
        </w:tc>
        <w:tc>
          <w:tcPr>
            <w:tcW w:w="851" w:type="dxa"/>
            <w:tcBorders>
              <w:top w:val="nil"/>
              <w:left w:val="nil"/>
              <w:bottom w:val="single" w:sz="8" w:space="0" w:color="auto"/>
              <w:right w:val="single" w:sz="8" w:space="0" w:color="auto"/>
            </w:tcBorders>
            <w:noWrap/>
            <w:vAlign w:val="center"/>
          </w:tcPr>
          <w:p w14:paraId="3B6C59FB"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100</w:t>
            </w:r>
          </w:p>
        </w:tc>
        <w:tc>
          <w:tcPr>
            <w:tcW w:w="1701" w:type="dxa"/>
            <w:tcBorders>
              <w:top w:val="nil"/>
              <w:left w:val="nil"/>
              <w:bottom w:val="single" w:sz="8" w:space="0" w:color="auto"/>
              <w:right w:val="single" w:sz="8" w:space="0" w:color="auto"/>
            </w:tcBorders>
            <w:vAlign w:val="center"/>
          </w:tcPr>
          <w:p w14:paraId="46C4B8D7" w14:textId="1CF41DD5" w:rsidR="009F59DC" w:rsidRPr="00297161" w:rsidRDefault="009F59DC" w:rsidP="009F59DC">
            <w:pPr>
              <w:jc w:val="right"/>
              <w:rPr>
                <w:rFonts w:ascii="Verdana" w:hAnsi="Verdana" w:cs="Calibri"/>
                <w:sz w:val="20"/>
                <w:szCs w:val="20"/>
              </w:rPr>
            </w:pPr>
            <w:r w:rsidRPr="00297161">
              <w:rPr>
                <w:rFonts w:ascii="Verdana" w:hAnsi="Verdana" w:cs="Calibri"/>
                <w:sz w:val="20"/>
                <w:szCs w:val="20"/>
              </w:rPr>
              <w:t>12,885,372</w:t>
            </w:r>
          </w:p>
        </w:tc>
      </w:tr>
      <w:tr w:rsidR="009F59DC" w:rsidRPr="00297161" w14:paraId="33325683" w14:textId="77777777" w:rsidTr="00841AC8">
        <w:trPr>
          <w:trHeight w:val="298"/>
        </w:trPr>
        <w:tc>
          <w:tcPr>
            <w:tcW w:w="6936" w:type="dxa"/>
            <w:tcBorders>
              <w:top w:val="single" w:sz="4" w:space="0" w:color="auto"/>
              <w:left w:val="single" w:sz="8" w:space="0" w:color="auto"/>
              <w:bottom w:val="single" w:sz="8" w:space="0" w:color="auto"/>
              <w:right w:val="single" w:sz="8" w:space="0" w:color="auto"/>
            </w:tcBorders>
            <w:noWrap/>
            <w:vAlign w:val="center"/>
          </w:tcPr>
          <w:p w14:paraId="41094793" w14:textId="2F2AD17E" w:rsidR="009F59DC" w:rsidRPr="00297161" w:rsidRDefault="009F59DC" w:rsidP="009F59DC">
            <w:pPr>
              <w:rPr>
                <w:rFonts w:ascii="Verdana" w:hAnsi="Verdana" w:cs="Calibri"/>
                <w:sz w:val="20"/>
                <w:szCs w:val="20"/>
              </w:rPr>
            </w:pPr>
            <w:r w:rsidRPr="00297161">
              <w:rPr>
                <w:rFonts w:ascii="Verdana" w:hAnsi="Verdana" w:cs="Calibri"/>
                <w:sz w:val="20"/>
                <w:szCs w:val="20"/>
              </w:rPr>
              <w:t>Gains related to equity instruments</w:t>
            </w:r>
          </w:p>
        </w:tc>
        <w:tc>
          <w:tcPr>
            <w:tcW w:w="851" w:type="dxa"/>
            <w:tcBorders>
              <w:top w:val="single" w:sz="4" w:space="0" w:color="auto"/>
              <w:left w:val="nil"/>
              <w:bottom w:val="single" w:sz="8" w:space="0" w:color="auto"/>
              <w:right w:val="single" w:sz="8" w:space="0" w:color="auto"/>
            </w:tcBorders>
            <w:noWrap/>
            <w:vAlign w:val="center"/>
          </w:tcPr>
          <w:p w14:paraId="1C0BB3D0"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101</w:t>
            </w:r>
          </w:p>
        </w:tc>
        <w:tc>
          <w:tcPr>
            <w:tcW w:w="1701" w:type="dxa"/>
            <w:tcBorders>
              <w:top w:val="single" w:sz="4" w:space="0" w:color="auto"/>
              <w:left w:val="nil"/>
              <w:bottom w:val="single" w:sz="8" w:space="0" w:color="auto"/>
              <w:right w:val="single" w:sz="8" w:space="0" w:color="auto"/>
            </w:tcBorders>
            <w:vAlign w:val="center"/>
          </w:tcPr>
          <w:p w14:paraId="07FDEB23" w14:textId="1615444D" w:rsidR="009F59DC" w:rsidRPr="00297161" w:rsidRDefault="009F59DC" w:rsidP="009F59DC">
            <w:pPr>
              <w:jc w:val="right"/>
              <w:rPr>
                <w:rFonts w:ascii="Verdana" w:hAnsi="Verdana" w:cs="Calibri"/>
                <w:sz w:val="20"/>
                <w:szCs w:val="20"/>
              </w:rPr>
            </w:pPr>
            <w:r w:rsidRPr="00297161">
              <w:rPr>
                <w:rFonts w:ascii="Verdana" w:hAnsi="Verdana" w:cs="Calibri"/>
                <w:sz w:val="20"/>
                <w:szCs w:val="20"/>
              </w:rPr>
              <w:t>21,909,796</w:t>
            </w:r>
          </w:p>
        </w:tc>
      </w:tr>
      <w:tr w:rsidR="009F59DC" w:rsidRPr="00297161" w14:paraId="584F09E6"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2D2DAD4B" w14:textId="3B1F9156" w:rsidR="009F59DC" w:rsidRPr="00297161" w:rsidRDefault="009F59DC" w:rsidP="009F59DC">
            <w:pPr>
              <w:rPr>
                <w:rFonts w:ascii="Verdana" w:hAnsi="Verdana" w:cs="Calibri"/>
                <w:sz w:val="20"/>
                <w:szCs w:val="20"/>
              </w:rPr>
            </w:pPr>
            <w:r w:rsidRPr="00297161">
              <w:rPr>
                <w:rFonts w:ascii="Verdana" w:hAnsi="Verdana" w:cs="Calibri"/>
                <w:sz w:val="20"/>
                <w:szCs w:val="20"/>
              </w:rPr>
              <w:t>Losses related to equity instruments</w:t>
            </w:r>
          </w:p>
        </w:tc>
        <w:tc>
          <w:tcPr>
            <w:tcW w:w="851" w:type="dxa"/>
            <w:tcBorders>
              <w:top w:val="nil"/>
              <w:left w:val="nil"/>
              <w:bottom w:val="single" w:sz="8" w:space="0" w:color="auto"/>
              <w:right w:val="single" w:sz="8" w:space="0" w:color="auto"/>
            </w:tcBorders>
            <w:noWrap/>
            <w:vAlign w:val="center"/>
          </w:tcPr>
          <w:p w14:paraId="4C5DD795"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102</w:t>
            </w:r>
          </w:p>
        </w:tc>
        <w:tc>
          <w:tcPr>
            <w:tcW w:w="1701" w:type="dxa"/>
            <w:tcBorders>
              <w:top w:val="nil"/>
              <w:left w:val="nil"/>
              <w:bottom w:val="single" w:sz="8" w:space="0" w:color="auto"/>
              <w:right w:val="single" w:sz="8" w:space="0" w:color="auto"/>
            </w:tcBorders>
            <w:vAlign w:val="center"/>
          </w:tcPr>
          <w:p w14:paraId="472457F4" w14:textId="6B1DEA75" w:rsidR="009F59DC" w:rsidRPr="00297161" w:rsidRDefault="009F59DC" w:rsidP="009F59DC">
            <w:pPr>
              <w:jc w:val="right"/>
              <w:rPr>
                <w:rFonts w:ascii="Verdana" w:hAnsi="Verdana" w:cs="Calibri"/>
                <w:sz w:val="20"/>
                <w:szCs w:val="20"/>
              </w:rPr>
            </w:pPr>
            <w:r w:rsidRPr="00297161">
              <w:rPr>
                <w:rFonts w:ascii="Verdana" w:hAnsi="Verdana" w:cs="Calibri"/>
                <w:sz w:val="20"/>
                <w:szCs w:val="20"/>
              </w:rPr>
              <w:t>2,225,627</w:t>
            </w:r>
          </w:p>
        </w:tc>
      </w:tr>
      <w:tr w:rsidR="009F59DC" w:rsidRPr="00297161" w14:paraId="4AB8A73A"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6AEB10FF" w14:textId="2ABB626E" w:rsidR="009F59DC" w:rsidRPr="00297161" w:rsidRDefault="009F59DC" w:rsidP="009F59DC">
            <w:pPr>
              <w:rPr>
                <w:rFonts w:ascii="Verdana" w:hAnsi="Verdana" w:cs="Calibri"/>
                <w:sz w:val="20"/>
                <w:szCs w:val="20"/>
              </w:rPr>
            </w:pPr>
            <w:r w:rsidRPr="00297161">
              <w:rPr>
                <w:rFonts w:ascii="Verdana" w:hAnsi="Verdana" w:cs="Calibri"/>
                <w:sz w:val="20"/>
                <w:szCs w:val="20"/>
              </w:rPr>
              <w:t>V. RETAINED EARNINGS, EXCLUDING RETAINED EARNINGS RESULTING FROM THE INITIAL APPLICATION OF IAS 29</w:t>
            </w:r>
          </w:p>
        </w:tc>
        <w:tc>
          <w:tcPr>
            <w:tcW w:w="851" w:type="dxa"/>
            <w:tcBorders>
              <w:top w:val="nil"/>
              <w:left w:val="nil"/>
              <w:bottom w:val="single" w:sz="8" w:space="0" w:color="auto"/>
              <w:right w:val="single" w:sz="8" w:space="0" w:color="auto"/>
            </w:tcBorders>
            <w:noWrap/>
            <w:vAlign w:val="center"/>
          </w:tcPr>
          <w:p w14:paraId="56F7EAF7" w14:textId="77777777" w:rsidR="009F59DC" w:rsidRPr="00297161" w:rsidRDefault="009F59DC" w:rsidP="009F59DC">
            <w:pPr>
              <w:jc w:val="center"/>
              <w:rPr>
                <w:rFonts w:ascii="Verdana" w:hAnsi="Verdana" w:cs="Calibri"/>
                <w:sz w:val="20"/>
                <w:szCs w:val="20"/>
              </w:rPr>
            </w:pPr>
          </w:p>
        </w:tc>
        <w:tc>
          <w:tcPr>
            <w:tcW w:w="1701" w:type="dxa"/>
            <w:tcBorders>
              <w:top w:val="nil"/>
              <w:left w:val="nil"/>
              <w:bottom w:val="single" w:sz="8" w:space="0" w:color="auto"/>
              <w:right w:val="single" w:sz="8" w:space="0" w:color="auto"/>
            </w:tcBorders>
            <w:vAlign w:val="center"/>
          </w:tcPr>
          <w:p w14:paraId="7FFDE7F5" w14:textId="77777777" w:rsidR="009F59DC" w:rsidRPr="00297161" w:rsidRDefault="009F59DC" w:rsidP="009F59DC">
            <w:pPr>
              <w:jc w:val="right"/>
              <w:rPr>
                <w:rFonts w:ascii="Verdana" w:hAnsi="Verdana" w:cs="Calibri"/>
                <w:sz w:val="20"/>
                <w:szCs w:val="20"/>
              </w:rPr>
            </w:pPr>
          </w:p>
        </w:tc>
      </w:tr>
      <w:tr w:rsidR="009F59DC" w:rsidRPr="00297161" w14:paraId="7F8C6CB0"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28F43443" w14:textId="2B0F011D" w:rsidR="009F59DC" w:rsidRPr="00297161" w:rsidRDefault="009F59DC" w:rsidP="009F59DC">
            <w:pPr>
              <w:rPr>
                <w:rFonts w:ascii="Verdana" w:hAnsi="Verdana" w:cs="Calibri"/>
                <w:sz w:val="20"/>
                <w:szCs w:val="20"/>
              </w:rPr>
            </w:pPr>
            <w:r w:rsidRPr="00297161">
              <w:rPr>
                <w:rFonts w:ascii="Verdana" w:hAnsi="Verdana" w:cs="Calibri"/>
                <w:sz w:val="20"/>
                <w:szCs w:val="20"/>
              </w:rPr>
              <w:t xml:space="preserve">    BALANCE C</w:t>
            </w:r>
          </w:p>
        </w:tc>
        <w:tc>
          <w:tcPr>
            <w:tcW w:w="851" w:type="dxa"/>
            <w:tcBorders>
              <w:top w:val="nil"/>
              <w:left w:val="nil"/>
              <w:bottom w:val="single" w:sz="8" w:space="0" w:color="auto"/>
              <w:right w:val="single" w:sz="8" w:space="0" w:color="auto"/>
            </w:tcBorders>
            <w:noWrap/>
            <w:vAlign w:val="center"/>
          </w:tcPr>
          <w:p w14:paraId="3B85C02A"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103</w:t>
            </w:r>
          </w:p>
        </w:tc>
        <w:tc>
          <w:tcPr>
            <w:tcW w:w="1701" w:type="dxa"/>
            <w:tcBorders>
              <w:top w:val="nil"/>
              <w:left w:val="nil"/>
              <w:bottom w:val="single" w:sz="8" w:space="0" w:color="auto"/>
              <w:right w:val="single" w:sz="8" w:space="0" w:color="auto"/>
            </w:tcBorders>
            <w:vAlign w:val="center"/>
          </w:tcPr>
          <w:p w14:paraId="1529CC39" w14:textId="3EDD5BCA" w:rsidR="009F59DC" w:rsidRPr="00297161" w:rsidRDefault="009F59DC" w:rsidP="009F59DC">
            <w:pPr>
              <w:jc w:val="right"/>
              <w:rPr>
                <w:rFonts w:ascii="Verdana" w:hAnsi="Verdana" w:cs="Calibri"/>
                <w:sz w:val="20"/>
                <w:szCs w:val="20"/>
              </w:rPr>
            </w:pPr>
            <w:r w:rsidRPr="00297161">
              <w:rPr>
                <w:rFonts w:ascii="Verdana" w:hAnsi="Verdana" w:cs="Calibri"/>
                <w:sz w:val="20"/>
                <w:szCs w:val="20"/>
              </w:rPr>
              <w:t>145,815,430</w:t>
            </w:r>
          </w:p>
        </w:tc>
      </w:tr>
      <w:tr w:rsidR="009F59DC" w:rsidRPr="00297161" w14:paraId="53090E1A"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49328ECD" w14:textId="323B7ADF" w:rsidR="009F59DC" w:rsidRPr="00297161" w:rsidRDefault="009F59DC" w:rsidP="009F59DC">
            <w:pPr>
              <w:rPr>
                <w:rFonts w:ascii="Verdana" w:hAnsi="Verdana" w:cs="Calibri"/>
                <w:sz w:val="20"/>
                <w:szCs w:val="20"/>
              </w:rPr>
            </w:pPr>
            <w:r w:rsidRPr="00297161">
              <w:rPr>
                <w:rFonts w:ascii="Verdana" w:hAnsi="Verdana" w:cs="Calibri"/>
                <w:sz w:val="20"/>
                <w:szCs w:val="20"/>
              </w:rPr>
              <w:t xml:space="preserve">    BALANCE D</w:t>
            </w:r>
          </w:p>
        </w:tc>
        <w:tc>
          <w:tcPr>
            <w:tcW w:w="851" w:type="dxa"/>
            <w:tcBorders>
              <w:top w:val="nil"/>
              <w:left w:val="nil"/>
              <w:bottom w:val="single" w:sz="8" w:space="0" w:color="auto"/>
              <w:right w:val="single" w:sz="8" w:space="0" w:color="auto"/>
            </w:tcBorders>
            <w:noWrap/>
            <w:vAlign w:val="center"/>
          </w:tcPr>
          <w:p w14:paraId="339D39D9"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104</w:t>
            </w:r>
          </w:p>
        </w:tc>
        <w:tc>
          <w:tcPr>
            <w:tcW w:w="1701" w:type="dxa"/>
            <w:tcBorders>
              <w:top w:val="nil"/>
              <w:left w:val="nil"/>
              <w:bottom w:val="single" w:sz="8" w:space="0" w:color="auto"/>
              <w:right w:val="single" w:sz="8" w:space="0" w:color="auto"/>
            </w:tcBorders>
            <w:vAlign w:val="center"/>
          </w:tcPr>
          <w:p w14:paraId="31C0F879" w14:textId="77777777" w:rsidR="009F59DC" w:rsidRPr="00297161" w:rsidRDefault="009F59DC" w:rsidP="009F59DC">
            <w:pPr>
              <w:jc w:val="right"/>
              <w:rPr>
                <w:rFonts w:ascii="Verdana" w:hAnsi="Verdana" w:cs="Calibri"/>
                <w:sz w:val="20"/>
                <w:szCs w:val="20"/>
              </w:rPr>
            </w:pPr>
            <w:r w:rsidRPr="00297161">
              <w:rPr>
                <w:rFonts w:ascii="Verdana" w:hAnsi="Verdana" w:cs="Calibri"/>
                <w:sz w:val="20"/>
                <w:szCs w:val="20"/>
              </w:rPr>
              <w:t>0</w:t>
            </w:r>
          </w:p>
        </w:tc>
      </w:tr>
      <w:tr w:rsidR="009F59DC" w:rsidRPr="00297161" w14:paraId="29993C0D"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3FDF445B" w14:textId="6F3DEEBA" w:rsidR="009F59DC" w:rsidRPr="00297161" w:rsidRDefault="009F59DC" w:rsidP="009F59DC">
            <w:pPr>
              <w:rPr>
                <w:rFonts w:ascii="Verdana" w:hAnsi="Verdana" w:cs="Calibri"/>
                <w:sz w:val="20"/>
                <w:szCs w:val="20"/>
              </w:rPr>
            </w:pPr>
            <w:r w:rsidRPr="00297161">
              <w:rPr>
                <w:rFonts w:ascii="Verdana" w:hAnsi="Verdana" w:cs="Calibri"/>
                <w:sz w:val="20"/>
                <w:szCs w:val="20"/>
              </w:rPr>
              <w:t>VI. RETAINED EARNINGS RESULTING FROM THE INITIAL APPLICATION OF IAS 29</w:t>
            </w:r>
          </w:p>
        </w:tc>
        <w:tc>
          <w:tcPr>
            <w:tcW w:w="851" w:type="dxa"/>
            <w:tcBorders>
              <w:top w:val="nil"/>
              <w:left w:val="nil"/>
              <w:bottom w:val="single" w:sz="8" w:space="0" w:color="auto"/>
              <w:right w:val="single" w:sz="8" w:space="0" w:color="auto"/>
            </w:tcBorders>
            <w:noWrap/>
            <w:vAlign w:val="center"/>
          </w:tcPr>
          <w:p w14:paraId="734E2F2C" w14:textId="77777777" w:rsidR="009F59DC" w:rsidRPr="00297161" w:rsidRDefault="009F59DC" w:rsidP="009F59DC">
            <w:pPr>
              <w:jc w:val="center"/>
              <w:rPr>
                <w:rFonts w:ascii="Verdana" w:hAnsi="Verdana" w:cs="Calibri"/>
                <w:sz w:val="20"/>
                <w:szCs w:val="20"/>
              </w:rPr>
            </w:pPr>
          </w:p>
        </w:tc>
        <w:tc>
          <w:tcPr>
            <w:tcW w:w="1701" w:type="dxa"/>
            <w:tcBorders>
              <w:top w:val="nil"/>
              <w:left w:val="nil"/>
              <w:bottom w:val="single" w:sz="8" w:space="0" w:color="auto"/>
              <w:right w:val="single" w:sz="8" w:space="0" w:color="auto"/>
            </w:tcBorders>
            <w:vAlign w:val="center"/>
          </w:tcPr>
          <w:p w14:paraId="19749C34" w14:textId="291EDDAC" w:rsidR="009F59DC" w:rsidRPr="00297161" w:rsidRDefault="009F59DC" w:rsidP="009F59DC">
            <w:pPr>
              <w:jc w:val="right"/>
              <w:rPr>
                <w:rFonts w:ascii="Verdana" w:hAnsi="Verdana" w:cs="Calibri"/>
                <w:sz w:val="20"/>
                <w:szCs w:val="20"/>
              </w:rPr>
            </w:pPr>
            <w:r w:rsidRPr="00297161">
              <w:rPr>
                <w:rFonts w:ascii="Verdana" w:hAnsi="Verdana" w:cs="Calibri"/>
                <w:sz w:val="20"/>
                <w:szCs w:val="20"/>
              </w:rPr>
              <w:t>0</w:t>
            </w:r>
          </w:p>
        </w:tc>
      </w:tr>
      <w:tr w:rsidR="009F59DC" w:rsidRPr="00297161" w14:paraId="1D752265"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76A18B4C" w14:textId="24586DA3" w:rsidR="009F59DC" w:rsidRPr="00297161" w:rsidRDefault="009F59DC" w:rsidP="009F59DC">
            <w:pPr>
              <w:rPr>
                <w:rFonts w:ascii="Verdana" w:hAnsi="Verdana" w:cs="Calibri"/>
                <w:sz w:val="20"/>
                <w:szCs w:val="20"/>
              </w:rPr>
            </w:pPr>
            <w:r w:rsidRPr="00297161">
              <w:rPr>
                <w:rFonts w:ascii="Verdana" w:hAnsi="Verdana" w:cs="Calibri"/>
                <w:sz w:val="20"/>
                <w:szCs w:val="20"/>
              </w:rPr>
              <w:t xml:space="preserve">    BALANCE C</w:t>
            </w:r>
          </w:p>
        </w:tc>
        <w:tc>
          <w:tcPr>
            <w:tcW w:w="851" w:type="dxa"/>
            <w:tcBorders>
              <w:top w:val="nil"/>
              <w:left w:val="nil"/>
              <w:bottom w:val="single" w:sz="8" w:space="0" w:color="auto"/>
              <w:right w:val="single" w:sz="8" w:space="0" w:color="auto"/>
            </w:tcBorders>
            <w:noWrap/>
            <w:vAlign w:val="center"/>
          </w:tcPr>
          <w:p w14:paraId="2E69D4E0"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105</w:t>
            </w:r>
          </w:p>
        </w:tc>
        <w:tc>
          <w:tcPr>
            <w:tcW w:w="1701" w:type="dxa"/>
            <w:tcBorders>
              <w:top w:val="nil"/>
              <w:left w:val="nil"/>
              <w:bottom w:val="single" w:sz="8" w:space="0" w:color="auto"/>
              <w:right w:val="single" w:sz="8" w:space="0" w:color="auto"/>
            </w:tcBorders>
            <w:vAlign w:val="center"/>
          </w:tcPr>
          <w:p w14:paraId="2D186F5E" w14:textId="77777777" w:rsidR="009F59DC" w:rsidRPr="00297161" w:rsidRDefault="009F59DC" w:rsidP="009F59DC">
            <w:pPr>
              <w:jc w:val="right"/>
              <w:rPr>
                <w:rFonts w:ascii="Verdana" w:hAnsi="Verdana" w:cs="Calibri"/>
                <w:sz w:val="20"/>
                <w:szCs w:val="20"/>
              </w:rPr>
            </w:pPr>
            <w:r w:rsidRPr="00297161">
              <w:rPr>
                <w:rFonts w:ascii="Verdana" w:hAnsi="Verdana" w:cs="Calibri"/>
                <w:sz w:val="20"/>
                <w:szCs w:val="20"/>
              </w:rPr>
              <w:t>0</w:t>
            </w:r>
          </w:p>
        </w:tc>
      </w:tr>
      <w:tr w:rsidR="009F59DC" w:rsidRPr="00297161" w14:paraId="2DD5D4BD"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hideMark/>
          </w:tcPr>
          <w:p w14:paraId="31B54DD7" w14:textId="0DA6B799" w:rsidR="009F59DC" w:rsidRPr="00297161" w:rsidRDefault="009F59DC" w:rsidP="009F59DC">
            <w:pPr>
              <w:rPr>
                <w:rFonts w:ascii="Verdana" w:hAnsi="Verdana" w:cs="Calibri"/>
                <w:sz w:val="20"/>
                <w:szCs w:val="20"/>
              </w:rPr>
            </w:pPr>
            <w:r w:rsidRPr="00297161">
              <w:rPr>
                <w:rFonts w:ascii="Verdana" w:hAnsi="Verdana" w:cs="Calibri"/>
                <w:sz w:val="20"/>
                <w:szCs w:val="20"/>
              </w:rPr>
              <w:t xml:space="preserve">    BALANCE D</w:t>
            </w:r>
          </w:p>
        </w:tc>
        <w:tc>
          <w:tcPr>
            <w:tcW w:w="851" w:type="dxa"/>
            <w:tcBorders>
              <w:top w:val="nil"/>
              <w:left w:val="nil"/>
              <w:bottom w:val="single" w:sz="8" w:space="0" w:color="auto"/>
              <w:right w:val="single" w:sz="8" w:space="0" w:color="auto"/>
            </w:tcBorders>
            <w:noWrap/>
            <w:vAlign w:val="center"/>
          </w:tcPr>
          <w:p w14:paraId="13780015"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106</w:t>
            </w:r>
          </w:p>
        </w:tc>
        <w:tc>
          <w:tcPr>
            <w:tcW w:w="1701" w:type="dxa"/>
            <w:tcBorders>
              <w:top w:val="nil"/>
              <w:left w:val="nil"/>
              <w:bottom w:val="single" w:sz="8" w:space="0" w:color="auto"/>
              <w:right w:val="single" w:sz="8" w:space="0" w:color="auto"/>
            </w:tcBorders>
            <w:vAlign w:val="center"/>
          </w:tcPr>
          <w:p w14:paraId="7DA7EA56" w14:textId="0D551262" w:rsidR="009F59DC" w:rsidRPr="00297161" w:rsidRDefault="009F59DC" w:rsidP="009F59DC">
            <w:pPr>
              <w:ind w:left="-133" w:firstLine="133"/>
              <w:jc w:val="right"/>
              <w:rPr>
                <w:rFonts w:ascii="Verdana" w:hAnsi="Verdana" w:cs="Calibri"/>
                <w:sz w:val="20"/>
                <w:szCs w:val="20"/>
              </w:rPr>
            </w:pPr>
            <w:r w:rsidRPr="00297161">
              <w:rPr>
                <w:rFonts w:ascii="Verdana" w:hAnsi="Verdana" w:cs="Calibri"/>
                <w:sz w:val="20"/>
                <w:szCs w:val="20"/>
              </w:rPr>
              <w:t>263,971</w:t>
            </w:r>
          </w:p>
        </w:tc>
      </w:tr>
      <w:tr w:rsidR="009F59DC" w:rsidRPr="00297161" w14:paraId="3548CF69"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17E29FC4" w14:textId="491A2ED1" w:rsidR="009F59DC" w:rsidRPr="00297161" w:rsidRDefault="009F59DC" w:rsidP="009F59DC">
            <w:pPr>
              <w:rPr>
                <w:rFonts w:ascii="Verdana" w:hAnsi="Verdana" w:cs="Calibri"/>
                <w:sz w:val="20"/>
                <w:szCs w:val="20"/>
              </w:rPr>
            </w:pPr>
            <w:r w:rsidRPr="00297161">
              <w:rPr>
                <w:rFonts w:ascii="Verdana" w:hAnsi="Verdana" w:cs="Calibri"/>
                <w:sz w:val="20"/>
                <w:szCs w:val="20"/>
              </w:rPr>
              <w:t>VII. PROFIT OR LOSS AT THE END OF THE REPORTING PERIOD</w:t>
            </w:r>
          </w:p>
        </w:tc>
        <w:tc>
          <w:tcPr>
            <w:tcW w:w="851" w:type="dxa"/>
            <w:tcBorders>
              <w:top w:val="nil"/>
              <w:left w:val="nil"/>
              <w:bottom w:val="single" w:sz="8" w:space="0" w:color="auto"/>
              <w:right w:val="single" w:sz="8" w:space="0" w:color="auto"/>
            </w:tcBorders>
            <w:noWrap/>
            <w:vAlign w:val="center"/>
          </w:tcPr>
          <w:p w14:paraId="6C17E99C" w14:textId="77777777" w:rsidR="009F59DC" w:rsidRPr="00297161" w:rsidRDefault="009F59DC" w:rsidP="009F59DC">
            <w:pPr>
              <w:jc w:val="center"/>
              <w:rPr>
                <w:rFonts w:ascii="Verdana" w:hAnsi="Verdana" w:cs="Calibri"/>
                <w:sz w:val="20"/>
                <w:szCs w:val="20"/>
              </w:rPr>
            </w:pPr>
          </w:p>
        </w:tc>
        <w:tc>
          <w:tcPr>
            <w:tcW w:w="1701" w:type="dxa"/>
            <w:tcBorders>
              <w:top w:val="nil"/>
              <w:left w:val="nil"/>
              <w:bottom w:val="single" w:sz="8" w:space="0" w:color="auto"/>
              <w:right w:val="single" w:sz="8" w:space="0" w:color="auto"/>
            </w:tcBorders>
            <w:vAlign w:val="center"/>
          </w:tcPr>
          <w:p w14:paraId="6C69E37B" w14:textId="202AE5F4" w:rsidR="009F59DC" w:rsidRPr="00297161" w:rsidRDefault="009F59DC" w:rsidP="009F59DC">
            <w:pPr>
              <w:jc w:val="right"/>
              <w:rPr>
                <w:rFonts w:ascii="Verdana" w:hAnsi="Verdana" w:cs="Calibri"/>
                <w:sz w:val="20"/>
                <w:szCs w:val="20"/>
              </w:rPr>
            </w:pPr>
            <w:r w:rsidRPr="00297161">
              <w:rPr>
                <w:rFonts w:ascii="Verdana" w:hAnsi="Verdana" w:cs="Calibri"/>
                <w:sz w:val="20"/>
                <w:szCs w:val="20"/>
              </w:rPr>
              <w:t>0</w:t>
            </w:r>
          </w:p>
        </w:tc>
      </w:tr>
      <w:tr w:rsidR="009F59DC" w:rsidRPr="00297161" w14:paraId="2A063F87"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4549AE02" w14:textId="22E91EA4" w:rsidR="009F59DC" w:rsidRPr="00297161" w:rsidRDefault="009F59DC" w:rsidP="009F59DC">
            <w:pPr>
              <w:rPr>
                <w:rFonts w:ascii="Verdana" w:hAnsi="Verdana" w:cs="Calibri"/>
                <w:sz w:val="20"/>
                <w:szCs w:val="20"/>
              </w:rPr>
            </w:pPr>
            <w:r w:rsidRPr="00297161">
              <w:rPr>
                <w:rFonts w:ascii="Verdana" w:hAnsi="Verdana" w:cs="Calibri"/>
                <w:sz w:val="20"/>
                <w:szCs w:val="20"/>
              </w:rPr>
              <w:t xml:space="preserve">    BALANCE C</w:t>
            </w:r>
          </w:p>
        </w:tc>
        <w:tc>
          <w:tcPr>
            <w:tcW w:w="851" w:type="dxa"/>
            <w:tcBorders>
              <w:top w:val="nil"/>
              <w:left w:val="nil"/>
              <w:bottom w:val="single" w:sz="8" w:space="0" w:color="auto"/>
              <w:right w:val="single" w:sz="8" w:space="0" w:color="auto"/>
            </w:tcBorders>
            <w:noWrap/>
            <w:vAlign w:val="center"/>
          </w:tcPr>
          <w:p w14:paraId="36A56BC7"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107</w:t>
            </w:r>
          </w:p>
        </w:tc>
        <w:tc>
          <w:tcPr>
            <w:tcW w:w="1701" w:type="dxa"/>
            <w:tcBorders>
              <w:top w:val="nil"/>
              <w:left w:val="nil"/>
              <w:bottom w:val="single" w:sz="8" w:space="0" w:color="auto"/>
              <w:right w:val="single" w:sz="8" w:space="0" w:color="auto"/>
            </w:tcBorders>
            <w:vAlign w:val="center"/>
          </w:tcPr>
          <w:p w14:paraId="03247E19" w14:textId="25819BC7" w:rsidR="009F59DC" w:rsidRPr="00297161" w:rsidRDefault="009F59DC" w:rsidP="009F59DC">
            <w:pPr>
              <w:jc w:val="right"/>
              <w:rPr>
                <w:rFonts w:ascii="Verdana" w:hAnsi="Verdana" w:cs="Calibri"/>
                <w:sz w:val="20"/>
                <w:szCs w:val="20"/>
              </w:rPr>
            </w:pPr>
            <w:r w:rsidRPr="00297161">
              <w:rPr>
                <w:rFonts w:ascii="Verdana" w:hAnsi="Verdana" w:cs="Calibri"/>
                <w:sz w:val="20"/>
                <w:szCs w:val="20"/>
              </w:rPr>
              <w:t>30,516,880</w:t>
            </w:r>
          </w:p>
        </w:tc>
      </w:tr>
      <w:tr w:rsidR="009F59DC" w:rsidRPr="00297161" w14:paraId="58693E31"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4CBFEB98" w14:textId="4A46543F" w:rsidR="009F59DC" w:rsidRPr="00297161" w:rsidRDefault="009F59DC" w:rsidP="009F59DC">
            <w:pPr>
              <w:rPr>
                <w:rFonts w:ascii="Verdana" w:hAnsi="Verdana" w:cs="Calibri"/>
                <w:sz w:val="20"/>
                <w:szCs w:val="20"/>
              </w:rPr>
            </w:pPr>
            <w:r w:rsidRPr="00297161">
              <w:rPr>
                <w:rFonts w:ascii="Verdana" w:hAnsi="Verdana" w:cs="Calibri"/>
                <w:sz w:val="20"/>
                <w:szCs w:val="20"/>
              </w:rPr>
              <w:t xml:space="preserve">    BALANCE D</w:t>
            </w:r>
          </w:p>
        </w:tc>
        <w:tc>
          <w:tcPr>
            <w:tcW w:w="851" w:type="dxa"/>
            <w:tcBorders>
              <w:top w:val="nil"/>
              <w:left w:val="nil"/>
              <w:bottom w:val="single" w:sz="8" w:space="0" w:color="auto"/>
              <w:right w:val="single" w:sz="8" w:space="0" w:color="auto"/>
            </w:tcBorders>
            <w:noWrap/>
            <w:vAlign w:val="center"/>
          </w:tcPr>
          <w:p w14:paraId="79BE16FC"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108</w:t>
            </w:r>
          </w:p>
        </w:tc>
        <w:tc>
          <w:tcPr>
            <w:tcW w:w="1701" w:type="dxa"/>
            <w:tcBorders>
              <w:top w:val="nil"/>
              <w:left w:val="nil"/>
              <w:bottom w:val="single" w:sz="8" w:space="0" w:color="auto"/>
              <w:right w:val="single" w:sz="8" w:space="0" w:color="auto"/>
            </w:tcBorders>
            <w:vAlign w:val="center"/>
          </w:tcPr>
          <w:p w14:paraId="0C84A98D" w14:textId="77777777" w:rsidR="009F59DC" w:rsidRPr="00297161" w:rsidRDefault="009F59DC" w:rsidP="009F59DC">
            <w:pPr>
              <w:jc w:val="right"/>
              <w:rPr>
                <w:rFonts w:ascii="Verdana" w:hAnsi="Verdana" w:cs="Calibri"/>
                <w:sz w:val="20"/>
                <w:szCs w:val="20"/>
              </w:rPr>
            </w:pPr>
            <w:r w:rsidRPr="00297161">
              <w:rPr>
                <w:rFonts w:ascii="Verdana" w:hAnsi="Verdana" w:cs="Calibri"/>
                <w:sz w:val="20"/>
                <w:szCs w:val="20"/>
              </w:rPr>
              <w:t>0</w:t>
            </w:r>
          </w:p>
        </w:tc>
      </w:tr>
      <w:tr w:rsidR="009F59DC" w:rsidRPr="00297161" w14:paraId="0A05E8FA" w14:textId="77777777" w:rsidTr="00841AC8">
        <w:trPr>
          <w:trHeight w:val="298"/>
        </w:trPr>
        <w:tc>
          <w:tcPr>
            <w:tcW w:w="6936" w:type="dxa"/>
            <w:tcBorders>
              <w:top w:val="nil"/>
              <w:left w:val="single" w:sz="8" w:space="0" w:color="auto"/>
              <w:bottom w:val="single" w:sz="8" w:space="0" w:color="auto"/>
              <w:right w:val="single" w:sz="8" w:space="0" w:color="auto"/>
            </w:tcBorders>
            <w:noWrap/>
            <w:vAlign w:val="center"/>
          </w:tcPr>
          <w:p w14:paraId="5883D1F0" w14:textId="5987701E" w:rsidR="009F59DC" w:rsidRPr="00297161" w:rsidRDefault="009F59DC" w:rsidP="009F59DC">
            <w:pPr>
              <w:rPr>
                <w:rFonts w:ascii="Verdana" w:hAnsi="Verdana" w:cs="Calibri"/>
                <w:sz w:val="20"/>
                <w:szCs w:val="20"/>
              </w:rPr>
            </w:pPr>
            <w:r w:rsidRPr="00297161">
              <w:rPr>
                <w:rFonts w:ascii="Verdana" w:hAnsi="Verdana" w:cs="Calibri"/>
                <w:sz w:val="20"/>
                <w:szCs w:val="20"/>
              </w:rPr>
              <w:t>Profit distribution</w:t>
            </w:r>
          </w:p>
        </w:tc>
        <w:tc>
          <w:tcPr>
            <w:tcW w:w="851" w:type="dxa"/>
            <w:tcBorders>
              <w:top w:val="nil"/>
              <w:left w:val="nil"/>
              <w:bottom w:val="single" w:sz="8" w:space="0" w:color="auto"/>
              <w:right w:val="single" w:sz="8" w:space="0" w:color="auto"/>
            </w:tcBorders>
            <w:noWrap/>
            <w:vAlign w:val="center"/>
          </w:tcPr>
          <w:p w14:paraId="5419D2DB"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109</w:t>
            </w:r>
          </w:p>
        </w:tc>
        <w:tc>
          <w:tcPr>
            <w:tcW w:w="1701" w:type="dxa"/>
            <w:tcBorders>
              <w:top w:val="nil"/>
              <w:left w:val="nil"/>
              <w:bottom w:val="single" w:sz="8" w:space="0" w:color="auto"/>
              <w:right w:val="single" w:sz="8" w:space="0" w:color="auto"/>
            </w:tcBorders>
            <w:vAlign w:val="center"/>
          </w:tcPr>
          <w:p w14:paraId="7DBB0042" w14:textId="6E14BE81" w:rsidR="009F59DC" w:rsidRPr="00297161" w:rsidRDefault="009F59DC" w:rsidP="009F59DC">
            <w:pPr>
              <w:jc w:val="right"/>
              <w:rPr>
                <w:rFonts w:ascii="Verdana" w:hAnsi="Verdana" w:cs="Calibri"/>
                <w:sz w:val="20"/>
                <w:szCs w:val="20"/>
              </w:rPr>
            </w:pPr>
            <w:r w:rsidRPr="00297161">
              <w:rPr>
                <w:rFonts w:ascii="Verdana" w:hAnsi="Verdana" w:cs="Calibri"/>
                <w:sz w:val="20"/>
                <w:szCs w:val="20"/>
              </w:rPr>
              <w:t>1,763,889</w:t>
            </w:r>
          </w:p>
        </w:tc>
      </w:tr>
      <w:tr w:rsidR="009F59DC" w:rsidRPr="00297161" w14:paraId="46344212" w14:textId="77777777" w:rsidTr="00841AC8">
        <w:trPr>
          <w:trHeight w:val="289"/>
        </w:trPr>
        <w:tc>
          <w:tcPr>
            <w:tcW w:w="6936" w:type="dxa"/>
            <w:tcBorders>
              <w:top w:val="nil"/>
              <w:left w:val="single" w:sz="8" w:space="0" w:color="auto"/>
              <w:bottom w:val="single" w:sz="8" w:space="0" w:color="auto"/>
              <w:right w:val="single" w:sz="8" w:space="0" w:color="auto"/>
            </w:tcBorders>
            <w:noWrap/>
            <w:vAlign w:val="center"/>
            <w:hideMark/>
          </w:tcPr>
          <w:p w14:paraId="1FC7822F" w14:textId="5EE0118F" w:rsidR="009F59DC" w:rsidRPr="00297161" w:rsidRDefault="009F59DC" w:rsidP="009F59DC">
            <w:pPr>
              <w:rPr>
                <w:rFonts w:ascii="Verdana" w:hAnsi="Verdana" w:cs="Calibri"/>
                <w:b/>
                <w:bCs/>
                <w:sz w:val="20"/>
                <w:szCs w:val="20"/>
              </w:rPr>
            </w:pPr>
            <w:r w:rsidRPr="00297161">
              <w:rPr>
                <w:rFonts w:ascii="Verdana" w:hAnsi="Verdana" w:cs="Calibri"/>
                <w:b/>
                <w:bCs/>
                <w:sz w:val="20"/>
                <w:szCs w:val="20"/>
              </w:rPr>
              <w:t xml:space="preserve">TOTAL EQUITY </w:t>
            </w:r>
            <w:r w:rsidRPr="00297161">
              <w:rPr>
                <w:rFonts w:ascii="Verdana" w:hAnsi="Verdana" w:cs="Calibri"/>
                <w:sz w:val="20"/>
                <w:szCs w:val="20"/>
              </w:rPr>
              <w:t>(rows 91+92+93+97+98-99-100+ 101-102+103-104+105-106+107-108-109)</w:t>
            </w:r>
          </w:p>
        </w:tc>
        <w:tc>
          <w:tcPr>
            <w:tcW w:w="851" w:type="dxa"/>
            <w:tcBorders>
              <w:top w:val="nil"/>
              <w:left w:val="nil"/>
              <w:bottom w:val="single" w:sz="8" w:space="0" w:color="auto"/>
              <w:right w:val="single" w:sz="8" w:space="0" w:color="auto"/>
            </w:tcBorders>
            <w:noWrap/>
            <w:vAlign w:val="center"/>
          </w:tcPr>
          <w:p w14:paraId="43DA03DD" w14:textId="77777777" w:rsidR="009F59DC" w:rsidRPr="00297161" w:rsidRDefault="009F59DC" w:rsidP="009F59DC">
            <w:pPr>
              <w:jc w:val="center"/>
              <w:rPr>
                <w:rFonts w:ascii="Verdana" w:hAnsi="Verdana" w:cs="Calibri"/>
                <w:b/>
                <w:bCs/>
                <w:sz w:val="20"/>
                <w:szCs w:val="20"/>
              </w:rPr>
            </w:pPr>
            <w:r w:rsidRPr="00297161">
              <w:rPr>
                <w:rFonts w:ascii="Verdana" w:hAnsi="Verdana" w:cs="Calibri"/>
                <w:b/>
                <w:bCs/>
                <w:sz w:val="20"/>
                <w:szCs w:val="20"/>
              </w:rPr>
              <w:t>110</w:t>
            </w:r>
          </w:p>
        </w:tc>
        <w:tc>
          <w:tcPr>
            <w:tcW w:w="1701" w:type="dxa"/>
            <w:tcBorders>
              <w:top w:val="nil"/>
              <w:left w:val="nil"/>
              <w:bottom w:val="single" w:sz="8" w:space="0" w:color="auto"/>
              <w:right w:val="single" w:sz="8" w:space="0" w:color="auto"/>
            </w:tcBorders>
            <w:vAlign w:val="center"/>
          </w:tcPr>
          <w:p w14:paraId="1DD3175E" w14:textId="7C1FF5A1" w:rsidR="009F59DC" w:rsidRPr="00297161" w:rsidRDefault="009F59DC" w:rsidP="009F59DC">
            <w:pPr>
              <w:jc w:val="right"/>
              <w:rPr>
                <w:rFonts w:ascii="Verdana" w:hAnsi="Verdana" w:cs="Calibri"/>
                <w:b/>
                <w:bCs/>
                <w:sz w:val="20"/>
                <w:szCs w:val="20"/>
              </w:rPr>
            </w:pPr>
            <w:r w:rsidRPr="00297161">
              <w:rPr>
                <w:rFonts w:ascii="Verdana" w:hAnsi="Verdana" w:cs="Calibri"/>
                <w:b/>
                <w:bCs/>
                <w:sz w:val="20"/>
                <w:szCs w:val="20"/>
              </w:rPr>
              <w:t>456,355,440</w:t>
            </w:r>
          </w:p>
        </w:tc>
      </w:tr>
      <w:tr w:rsidR="009F59DC" w:rsidRPr="00297161" w14:paraId="7C8D3556" w14:textId="77777777" w:rsidTr="00841AC8">
        <w:trPr>
          <w:trHeight w:val="289"/>
        </w:trPr>
        <w:tc>
          <w:tcPr>
            <w:tcW w:w="6936" w:type="dxa"/>
            <w:tcBorders>
              <w:top w:val="nil"/>
              <w:left w:val="single" w:sz="8" w:space="0" w:color="auto"/>
              <w:bottom w:val="single" w:sz="8" w:space="0" w:color="auto"/>
              <w:right w:val="single" w:sz="8" w:space="0" w:color="auto"/>
            </w:tcBorders>
            <w:noWrap/>
            <w:vAlign w:val="center"/>
            <w:hideMark/>
          </w:tcPr>
          <w:p w14:paraId="5DD78CF8" w14:textId="2AF5E944" w:rsidR="009F59DC" w:rsidRPr="00297161" w:rsidRDefault="009F59DC" w:rsidP="009F59DC">
            <w:pPr>
              <w:rPr>
                <w:rFonts w:ascii="Verdana" w:hAnsi="Verdana" w:cs="Calibri"/>
                <w:sz w:val="20"/>
                <w:szCs w:val="20"/>
              </w:rPr>
            </w:pPr>
            <w:r w:rsidRPr="00297161">
              <w:rPr>
                <w:rFonts w:ascii="Verdana" w:hAnsi="Verdana" w:cs="Calibri"/>
                <w:b/>
                <w:bCs/>
                <w:sz w:val="20"/>
                <w:szCs w:val="20"/>
              </w:rPr>
              <w:t xml:space="preserve">   </w:t>
            </w:r>
            <w:r w:rsidRPr="00297161">
              <w:rPr>
                <w:rFonts w:ascii="Verdana" w:hAnsi="Verdana" w:cs="Calibri"/>
                <w:sz w:val="20"/>
                <w:szCs w:val="20"/>
              </w:rPr>
              <w:t>Private patrimony</w:t>
            </w:r>
          </w:p>
        </w:tc>
        <w:tc>
          <w:tcPr>
            <w:tcW w:w="851" w:type="dxa"/>
            <w:tcBorders>
              <w:top w:val="nil"/>
              <w:left w:val="nil"/>
              <w:bottom w:val="single" w:sz="8" w:space="0" w:color="auto"/>
              <w:right w:val="single" w:sz="8" w:space="0" w:color="auto"/>
            </w:tcBorders>
            <w:noWrap/>
            <w:vAlign w:val="center"/>
          </w:tcPr>
          <w:p w14:paraId="3147FD88"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111</w:t>
            </w:r>
          </w:p>
        </w:tc>
        <w:tc>
          <w:tcPr>
            <w:tcW w:w="1701" w:type="dxa"/>
            <w:tcBorders>
              <w:top w:val="nil"/>
              <w:left w:val="nil"/>
              <w:bottom w:val="single" w:sz="8" w:space="0" w:color="auto"/>
              <w:right w:val="single" w:sz="8" w:space="0" w:color="auto"/>
            </w:tcBorders>
            <w:vAlign w:val="center"/>
          </w:tcPr>
          <w:p w14:paraId="31D6126A" w14:textId="77777777" w:rsidR="009F59DC" w:rsidRPr="00297161" w:rsidRDefault="009F59DC" w:rsidP="009F59DC">
            <w:pPr>
              <w:jc w:val="right"/>
              <w:rPr>
                <w:rFonts w:ascii="Verdana" w:hAnsi="Verdana" w:cs="Calibri"/>
                <w:sz w:val="20"/>
                <w:szCs w:val="20"/>
              </w:rPr>
            </w:pPr>
            <w:r w:rsidRPr="00297161">
              <w:rPr>
                <w:rFonts w:ascii="Verdana" w:hAnsi="Verdana" w:cs="Calibri"/>
                <w:sz w:val="20"/>
                <w:szCs w:val="20"/>
              </w:rPr>
              <w:t>0</w:t>
            </w:r>
          </w:p>
        </w:tc>
      </w:tr>
      <w:tr w:rsidR="009F59DC" w:rsidRPr="00297161" w14:paraId="043FFD7E" w14:textId="77777777" w:rsidTr="00841AC8">
        <w:trPr>
          <w:trHeight w:val="289"/>
        </w:trPr>
        <w:tc>
          <w:tcPr>
            <w:tcW w:w="6936" w:type="dxa"/>
            <w:tcBorders>
              <w:top w:val="nil"/>
              <w:left w:val="single" w:sz="8" w:space="0" w:color="auto"/>
              <w:bottom w:val="single" w:sz="8" w:space="0" w:color="auto"/>
              <w:right w:val="single" w:sz="8" w:space="0" w:color="auto"/>
            </w:tcBorders>
            <w:noWrap/>
            <w:vAlign w:val="center"/>
            <w:hideMark/>
          </w:tcPr>
          <w:p w14:paraId="5044135C" w14:textId="7AF5F19B" w:rsidR="009F59DC" w:rsidRPr="00297161" w:rsidRDefault="009F59DC" w:rsidP="009F59DC">
            <w:pPr>
              <w:rPr>
                <w:rFonts w:ascii="Verdana" w:hAnsi="Verdana" w:cs="Calibri"/>
                <w:b/>
                <w:bCs/>
                <w:sz w:val="20"/>
                <w:szCs w:val="20"/>
              </w:rPr>
            </w:pPr>
            <w:r w:rsidRPr="00297161">
              <w:rPr>
                <w:rFonts w:ascii="Verdana" w:hAnsi="Verdana" w:cs="Calibri"/>
                <w:b/>
                <w:bCs/>
                <w:sz w:val="20"/>
                <w:szCs w:val="20"/>
              </w:rPr>
              <w:t xml:space="preserve">   </w:t>
            </w:r>
            <w:r w:rsidRPr="00297161">
              <w:rPr>
                <w:rFonts w:ascii="Verdana" w:hAnsi="Verdana" w:cs="Calibri"/>
                <w:sz w:val="20"/>
                <w:szCs w:val="20"/>
              </w:rPr>
              <w:t>Public patrimony</w:t>
            </w:r>
          </w:p>
        </w:tc>
        <w:tc>
          <w:tcPr>
            <w:tcW w:w="851" w:type="dxa"/>
            <w:tcBorders>
              <w:top w:val="nil"/>
              <w:left w:val="nil"/>
              <w:bottom w:val="single" w:sz="8" w:space="0" w:color="auto"/>
              <w:right w:val="single" w:sz="8" w:space="0" w:color="auto"/>
            </w:tcBorders>
            <w:noWrap/>
            <w:vAlign w:val="center"/>
          </w:tcPr>
          <w:p w14:paraId="5EA798A5"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112</w:t>
            </w:r>
          </w:p>
        </w:tc>
        <w:tc>
          <w:tcPr>
            <w:tcW w:w="1701" w:type="dxa"/>
            <w:tcBorders>
              <w:top w:val="nil"/>
              <w:left w:val="nil"/>
              <w:bottom w:val="single" w:sz="8" w:space="0" w:color="auto"/>
              <w:right w:val="single" w:sz="8" w:space="0" w:color="auto"/>
            </w:tcBorders>
            <w:vAlign w:val="center"/>
          </w:tcPr>
          <w:p w14:paraId="5E97E52E" w14:textId="77777777" w:rsidR="009F59DC" w:rsidRPr="00297161" w:rsidRDefault="009F59DC" w:rsidP="009F59DC">
            <w:pPr>
              <w:jc w:val="right"/>
              <w:rPr>
                <w:rFonts w:ascii="Verdana" w:hAnsi="Verdana" w:cs="Calibri"/>
                <w:sz w:val="20"/>
                <w:szCs w:val="20"/>
              </w:rPr>
            </w:pPr>
            <w:r w:rsidRPr="00297161">
              <w:rPr>
                <w:rFonts w:ascii="Verdana" w:hAnsi="Verdana" w:cs="Calibri"/>
                <w:sz w:val="20"/>
                <w:szCs w:val="20"/>
              </w:rPr>
              <w:t>0</w:t>
            </w:r>
          </w:p>
        </w:tc>
      </w:tr>
      <w:tr w:rsidR="009F59DC" w:rsidRPr="00297161" w14:paraId="12E51673" w14:textId="77777777" w:rsidTr="00841AC8">
        <w:trPr>
          <w:trHeight w:val="289"/>
        </w:trPr>
        <w:tc>
          <w:tcPr>
            <w:tcW w:w="6936" w:type="dxa"/>
            <w:tcBorders>
              <w:top w:val="nil"/>
              <w:left w:val="single" w:sz="8" w:space="0" w:color="auto"/>
              <w:bottom w:val="single" w:sz="8" w:space="0" w:color="auto"/>
              <w:right w:val="single" w:sz="8" w:space="0" w:color="auto"/>
            </w:tcBorders>
            <w:noWrap/>
            <w:vAlign w:val="center"/>
            <w:hideMark/>
          </w:tcPr>
          <w:p w14:paraId="25EC6DD8" w14:textId="46990AFE" w:rsidR="009F59DC" w:rsidRPr="00297161" w:rsidRDefault="009F59DC" w:rsidP="009F59DC">
            <w:pPr>
              <w:rPr>
                <w:rFonts w:ascii="Verdana" w:hAnsi="Verdana" w:cs="Calibri"/>
                <w:b/>
                <w:bCs/>
                <w:sz w:val="20"/>
                <w:szCs w:val="20"/>
              </w:rPr>
            </w:pPr>
            <w:r w:rsidRPr="00297161">
              <w:rPr>
                <w:rFonts w:ascii="Verdana" w:hAnsi="Verdana" w:cs="Calibri"/>
                <w:b/>
                <w:bCs/>
                <w:sz w:val="20"/>
                <w:szCs w:val="20"/>
              </w:rPr>
              <w:t xml:space="preserve">TOTAL EQUITY </w:t>
            </w:r>
            <w:r w:rsidRPr="00297161">
              <w:rPr>
                <w:rFonts w:ascii="Verdana" w:hAnsi="Verdana" w:cs="Calibri"/>
                <w:sz w:val="20"/>
                <w:szCs w:val="20"/>
              </w:rPr>
              <w:t>(rows 110+111+112)</w:t>
            </w:r>
          </w:p>
        </w:tc>
        <w:tc>
          <w:tcPr>
            <w:tcW w:w="851" w:type="dxa"/>
            <w:tcBorders>
              <w:top w:val="nil"/>
              <w:left w:val="nil"/>
              <w:bottom w:val="single" w:sz="8" w:space="0" w:color="auto"/>
              <w:right w:val="single" w:sz="8" w:space="0" w:color="auto"/>
            </w:tcBorders>
            <w:noWrap/>
            <w:vAlign w:val="center"/>
          </w:tcPr>
          <w:p w14:paraId="7A3EAB3E"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113</w:t>
            </w:r>
          </w:p>
        </w:tc>
        <w:tc>
          <w:tcPr>
            <w:tcW w:w="1701" w:type="dxa"/>
            <w:tcBorders>
              <w:top w:val="nil"/>
              <w:left w:val="nil"/>
              <w:bottom w:val="single" w:sz="8" w:space="0" w:color="auto"/>
              <w:right w:val="single" w:sz="8" w:space="0" w:color="auto"/>
            </w:tcBorders>
            <w:vAlign w:val="center"/>
          </w:tcPr>
          <w:p w14:paraId="513C5711" w14:textId="319BF29D" w:rsidR="009F59DC" w:rsidRPr="00297161" w:rsidRDefault="009F59DC" w:rsidP="009F59DC">
            <w:pPr>
              <w:jc w:val="right"/>
              <w:rPr>
                <w:rFonts w:ascii="Verdana" w:hAnsi="Verdana" w:cs="Calibri"/>
                <w:b/>
                <w:bCs/>
                <w:sz w:val="20"/>
                <w:szCs w:val="20"/>
              </w:rPr>
            </w:pPr>
            <w:r w:rsidRPr="00297161">
              <w:rPr>
                <w:rFonts w:ascii="Verdana" w:hAnsi="Verdana" w:cs="Calibri"/>
                <w:b/>
                <w:bCs/>
                <w:sz w:val="20"/>
                <w:szCs w:val="20"/>
              </w:rPr>
              <w:t>456,355,440</w:t>
            </w:r>
          </w:p>
        </w:tc>
      </w:tr>
    </w:tbl>
    <w:p w14:paraId="799AE322" w14:textId="77777777" w:rsidR="009922F4" w:rsidRPr="00297161" w:rsidRDefault="009922F4" w:rsidP="009922F4">
      <w:pPr>
        <w:rPr>
          <w:rFonts w:ascii="Verdana" w:hAnsi="Verdana"/>
          <w:sz w:val="20"/>
          <w:szCs w:val="20"/>
        </w:rPr>
      </w:pPr>
    </w:p>
    <w:p w14:paraId="460899BE" w14:textId="50F7E00F" w:rsidR="009922F4" w:rsidRPr="00297161" w:rsidRDefault="00456252" w:rsidP="001408C1">
      <w:pPr>
        <w:pStyle w:val="Heading1"/>
        <w:spacing w:before="0" w:after="0"/>
        <w:rPr>
          <w:lang w:val="en-US"/>
        </w:rPr>
      </w:pPr>
      <w:bookmarkStart w:id="176" w:name="_Toc216278732"/>
      <w:r w:rsidRPr="00297161">
        <w:rPr>
          <w:i/>
          <w:iCs/>
          <w:lang w:val="en-US"/>
        </w:rPr>
        <w:lastRenderedPageBreak/>
        <w:t xml:space="preserve">Annex 2 – </w:t>
      </w:r>
      <w:r w:rsidRPr="00297161">
        <w:rPr>
          <w:lang w:val="en-US"/>
        </w:rPr>
        <w:t xml:space="preserve">Merger Balance Sheet of AROBS DEVELOPMENT &amp; ENGINEERING SRL (Absorbed Company) as </w:t>
      </w:r>
      <w:r w:rsidR="00F05A9B" w:rsidRPr="00297161">
        <w:rPr>
          <w:lang w:val="en-US"/>
        </w:rPr>
        <w:t>of</w:t>
      </w:r>
      <w:r w:rsidRPr="00297161">
        <w:rPr>
          <w:lang w:val="en-US"/>
        </w:rPr>
        <w:t xml:space="preserve"> 31.12.2024</w:t>
      </w:r>
      <w:bookmarkEnd w:id="176"/>
    </w:p>
    <w:p w14:paraId="52FEFABE" w14:textId="77777777" w:rsidR="009922F4" w:rsidRPr="00297161" w:rsidRDefault="009922F4" w:rsidP="009922F4">
      <w:pPr>
        <w:rPr>
          <w:rFonts w:ascii="Verdana" w:hAnsi="Verdana"/>
          <w:sz w:val="20"/>
          <w:szCs w:val="20"/>
        </w:rPr>
      </w:pPr>
    </w:p>
    <w:tbl>
      <w:tblPr>
        <w:tblpPr w:leftFromText="180" w:rightFromText="180" w:vertAnchor="text" w:tblpY="1"/>
        <w:tblOverlap w:val="never"/>
        <w:tblW w:w="9603" w:type="dxa"/>
        <w:tblLook w:val="04A0" w:firstRow="1" w:lastRow="0" w:firstColumn="1" w:lastColumn="0" w:noHBand="0" w:noVBand="1"/>
      </w:tblPr>
      <w:tblGrid>
        <w:gridCol w:w="7172"/>
        <w:gridCol w:w="932"/>
        <w:gridCol w:w="1499"/>
      </w:tblGrid>
      <w:tr w:rsidR="009F59DC" w:rsidRPr="00297161" w14:paraId="1A2D861D" w14:textId="77777777" w:rsidTr="00456252">
        <w:trPr>
          <w:trHeight w:val="298"/>
          <w:tblHeader/>
        </w:trPr>
        <w:tc>
          <w:tcPr>
            <w:tcW w:w="7172" w:type="dxa"/>
            <w:tcBorders>
              <w:top w:val="single" w:sz="8" w:space="0" w:color="auto"/>
              <w:left w:val="single" w:sz="8" w:space="0" w:color="auto"/>
              <w:bottom w:val="single" w:sz="8" w:space="0" w:color="auto"/>
              <w:right w:val="single" w:sz="8" w:space="0" w:color="auto"/>
            </w:tcBorders>
            <w:noWrap/>
            <w:vAlign w:val="center"/>
          </w:tcPr>
          <w:p w14:paraId="1AE63A5F" w14:textId="5A4697CA" w:rsidR="009F59DC" w:rsidRPr="00297161" w:rsidRDefault="009F59DC" w:rsidP="009F59DC">
            <w:pPr>
              <w:ind w:right="273"/>
              <w:jc w:val="center"/>
              <w:rPr>
                <w:rFonts w:ascii="Verdana" w:hAnsi="Verdana" w:cs="Calibri"/>
                <w:b/>
                <w:bCs/>
                <w:sz w:val="20"/>
                <w:szCs w:val="20"/>
              </w:rPr>
            </w:pPr>
            <w:r w:rsidRPr="00297161">
              <w:rPr>
                <w:rFonts w:ascii="Verdana" w:hAnsi="Verdana" w:cs="Calibri"/>
                <w:b/>
                <w:bCs/>
                <w:sz w:val="20"/>
                <w:szCs w:val="20"/>
              </w:rPr>
              <w:t>ITEM</w:t>
            </w:r>
          </w:p>
        </w:tc>
        <w:tc>
          <w:tcPr>
            <w:tcW w:w="932" w:type="dxa"/>
            <w:tcBorders>
              <w:top w:val="single" w:sz="8" w:space="0" w:color="auto"/>
              <w:left w:val="nil"/>
              <w:bottom w:val="single" w:sz="8" w:space="0" w:color="auto"/>
              <w:right w:val="single" w:sz="8" w:space="0" w:color="auto"/>
            </w:tcBorders>
            <w:noWrap/>
            <w:vAlign w:val="center"/>
          </w:tcPr>
          <w:p w14:paraId="0D59FED8" w14:textId="08161EB5" w:rsidR="009F59DC" w:rsidRPr="00297161" w:rsidRDefault="009F59DC" w:rsidP="009F59DC">
            <w:pPr>
              <w:jc w:val="center"/>
              <w:rPr>
                <w:rFonts w:ascii="Verdana" w:hAnsi="Verdana" w:cs="Calibri"/>
                <w:b/>
                <w:bCs/>
                <w:sz w:val="20"/>
                <w:szCs w:val="20"/>
              </w:rPr>
            </w:pPr>
            <w:r w:rsidRPr="00297161">
              <w:rPr>
                <w:rFonts w:ascii="Verdana" w:hAnsi="Verdana" w:cs="Calibri"/>
                <w:b/>
                <w:bCs/>
                <w:sz w:val="20"/>
                <w:szCs w:val="20"/>
              </w:rPr>
              <w:t>Row no.</w:t>
            </w:r>
          </w:p>
        </w:tc>
        <w:tc>
          <w:tcPr>
            <w:tcW w:w="1499" w:type="dxa"/>
            <w:tcBorders>
              <w:top w:val="single" w:sz="8" w:space="0" w:color="auto"/>
              <w:left w:val="nil"/>
              <w:bottom w:val="single" w:sz="8" w:space="0" w:color="auto"/>
              <w:right w:val="single" w:sz="8" w:space="0" w:color="auto"/>
            </w:tcBorders>
            <w:vAlign w:val="center"/>
          </w:tcPr>
          <w:p w14:paraId="50925E03" w14:textId="741D5EAD" w:rsidR="009F59DC" w:rsidRPr="00297161" w:rsidRDefault="009F59DC" w:rsidP="009F59DC">
            <w:pPr>
              <w:jc w:val="center"/>
              <w:rPr>
                <w:rFonts w:ascii="Verdana" w:hAnsi="Verdana" w:cs="Calibri"/>
                <w:b/>
                <w:bCs/>
                <w:sz w:val="20"/>
                <w:szCs w:val="20"/>
              </w:rPr>
            </w:pPr>
            <w:r w:rsidRPr="00297161">
              <w:rPr>
                <w:rFonts w:ascii="Verdana" w:hAnsi="Verdana" w:cs="Calibri"/>
                <w:b/>
                <w:bCs/>
                <w:sz w:val="20"/>
                <w:szCs w:val="20"/>
              </w:rPr>
              <w:t>BALANCE</w:t>
            </w:r>
          </w:p>
        </w:tc>
      </w:tr>
      <w:tr w:rsidR="009F59DC" w:rsidRPr="00297161" w14:paraId="0E444378" w14:textId="77777777" w:rsidTr="00456252">
        <w:trPr>
          <w:trHeight w:val="298"/>
        </w:trPr>
        <w:tc>
          <w:tcPr>
            <w:tcW w:w="7172" w:type="dxa"/>
            <w:tcBorders>
              <w:top w:val="single" w:sz="8" w:space="0" w:color="auto"/>
              <w:left w:val="single" w:sz="8" w:space="0" w:color="auto"/>
              <w:bottom w:val="single" w:sz="8" w:space="0" w:color="auto"/>
              <w:right w:val="single" w:sz="8" w:space="0" w:color="auto"/>
            </w:tcBorders>
            <w:noWrap/>
            <w:vAlign w:val="center"/>
            <w:hideMark/>
          </w:tcPr>
          <w:p w14:paraId="5F7EC506" w14:textId="6E2B94A4" w:rsidR="009F59DC" w:rsidRPr="00297161" w:rsidRDefault="009F59DC" w:rsidP="009F59DC">
            <w:pPr>
              <w:rPr>
                <w:rFonts w:ascii="Verdana" w:hAnsi="Verdana" w:cs="Calibri"/>
                <w:b/>
                <w:bCs/>
                <w:sz w:val="20"/>
                <w:szCs w:val="20"/>
              </w:rPr>
            </w:pPr>
            <w:r w:rsidRPr="00297161">
              <w:rPr>
                <w:rFonts w:ascii="Verdana" w:hAnsi="Verdana" w:cs="Calibri"/>
                <w:b/>
                <w:bCs/>
                <w:sz w:val="20"/>
                <w:szCs w:val="20"/>
              </w:rPr>
              <w:t>A. FIXED ASSETS</w:t>
            </w:r>
          </w:p>
        </w:tc>
        <w:tc>
          <w:tcPr>
            <w:tcW w:w="932" w:type="dxa"/>
            <w:tcBorders>
              <w:top w:val="single" w:sz="8" w:space="0" w:color="auto"/>
              <w:left w:val="nil"/>
              <w:bottom w:val="single" w:sz="8" w:space="0" w:color="auto"/>
              <w:right w:val="single" w:sz="8" w:space="0" w:color="auto"/>
            </w:tcBorders>
            <w:noWrap/>
            <w:vAlign w:val="center"/>
            <w:hideMark/>
          </w:tcPr>
          <w:p w14:paraId="1D5963C1" w14:textId="77777777" w:rsidR="009F59DC" w:rsidRPr="00297161" w:rsidRDefault="009F59DC" w:rsidP="009F59DC">
            <w:pPr>
              <w:jc w:val="center"/>
              <w:rPr>
                <w:rFonts w:ascii="Verdana" w:hAnsi="Verdana" w:cs="Calibri"/>
                <w:sz w:val="20"/>
                <w:szCs w:val="20"/>
              </w:rPr>
            </w:pPr>
          </w:p>
        </w:tc>
        <w:tc>
          <w:tcPr>
            <w:tcW w:w="1499" w:type="dxa"/>
            <w:tcBorders>
              <w:top w:val="single" w:sz="8" w:space="0" w:color="auto"/>
              <w:left w:val="nil"/>
              <w:bottom w:val="single" w:sz="8" w:space="0" w:color="auto"/>
              <w:right w:val="single" w:sz="8" w:space="0" w:color="auto"/>
            </w:tcBorders>
            <w:vAlign w:val="center"/>
          </w:tcPr>
          <w:p w14:paraId="09549E29" w14:textId="77777777" w:rsidR="009F59DC" w:rsidRPr="00297161" w:rsidRDefault="009F59DC" w:rsidP="009F59DC">
            <w:pPr>
              <w:jc w:val="right"/>
              <w:rPr>
                <w:rFonts w:ascii="Verdana" w:hAnsi="Verdana" w:cs="Calibri"/>
                <w:sz w:val="20"/>
                <w:szCs w:val="20"/>
              </w:rPr>
            </w:pPr>
          </w:p>
        </w:tc>
      </w:tr>
      <w:tr w:rsidR="009F59DC" w:rsidRPr="00297161" w14:paraId="613F8838"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6BDD0B63" w14:textId="23918BD1" w:rsidR="009F59DC" w:rsidRPr="00297161" w:rsidRDefault="009F59DC" w:rsidP="009F59DC">
            <w:pPr>
              <w:rPr>
                <w:rFonts w:ascii="Verdana" w:hAnsi="Verdana" w:cs="Calibri"/>
                <w:sz w:val="20"/>
                <w:szCs w:val="20"/>
              </w:rPr>
            </w:pPr>
            <w:r w:rsidRPr="00297161">
              <w:rPr>
                <w:rFonts w:ascii="Verdana" w:hAnsi="Verdana" w:cs="Calibri"/>
                <w:sz w:val="20"/>
                <w:szCs w:val="20"/>
              </w:rPr>
              <w:t>I. INTANGIBLE ASSETS</w:t>
            </w:r>
          </w:p>
        </w:tc>
        <w:tc>
          <w:tcPr>
            <w:tcW w:w="932" w:type="dxa"/>
            <w:tcBorders>
              <w:top w:val="nil"/>
              <w:left w:val="nil"/>
              <w:bottom w:val="single" w:sz="8" w:space="0" w:color="auto"/>
              <w:right w:val="single" w:sz="8" w:space="0" w:color="auto"/>
            </w:tcBorders>
            <w:noWrap/>
            <w:vAlign w:val="center"/>
            <w:hideMark/>
          </w:tcPr>
          <w:p w14:paraId="1A0AC908" w14:textId="77777777" w:rsidR="009F59DC" w:rsidRPr="00297161" w:rsidRDefault="009F59DC" w:rsidP="009F59DC">
            <w:pPr>
              <w:jc w:val="center"/>
              <w:rPr>
                <w:rFonts w:ascii="Verdana" w:hAnsi="Verdana" w:cs="Calibri"/>
                <w:sz w:val="20"/>
                <w:szCs w:val="20"/>
              </w:rPr>
            </w:pPr>
          </w:p>
        </w:tc>
        <w:tc>
          <w:tcPr>
            <w:tcW w:w="1499" w:type="dxa"/>
            <w:tcBorders>
              <w:top w:val="nil"/>
              <w:left w:val="nil"/>
              <w:bottom w:val="single" w:sz="8" w:space="0" w:color="auto"/>
              <w:right w:val="single" w:sz="8" w:space="0" w:color="auto"/>
            </w:tcBorders>
            <w:vAlign w:val="center"/>
          </w:tcPr>
          <w:p w14:paraId="2ACEF952" w14:textId="77777777" w:rsidR="009F59DC" w:rsidRPr="00297161" w:rsidRDefault="009F59DC" w:rsidP="009F59DC">
            <w:pPr>
              <w:jc w:val="right"/>
              <w:rPr>
                <w:rFonts w:ascii="Verdana" w:hAnsi="Verdana" w:cs="Calibri"/>
                <w:sz w:val="20"/>
                <w:szCs w:val="20"/>
              </w:rPr>
            </w:pPr>
          </w:p>
        </w:tc>
      </w:tr>
      <w:tr w:rsidR="009F59DC" w:rsidRPr="00297161" w14:paraId="6CB07354"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5D59A67B" w14:textId="1C46AC5B" w:rsidR="009F59DC" w:rsidRPr="00297161" w:rsidRDefault="009F59DC" w:rsidP="009F59DC">
            <w:pPr>
              <w:pStyle w:val="ListParagraph"/>
              <w:numPr>
                <w:ilvl w:val="0"/>
                <w:numId w:val="128"/>
              </w:numPr>
              <w:rPr>
                <w:rFonts w:ascii="Verdana" w:hAnsi="Verdana" w:cs="Calibri"/>
                <w:sz w:val="20"/>
                <w:szCs w:val="20"/>
              </w:rPr>
            </w:pPr>
            <w:r w:rsidRPr="00297161">
              <w:rPr>
                <w:rFonts w:ascii="Verdana" w:hAnsi="Verdana" w:cs="Calibri"/>
                <w:sz w:val="20"/>
                <w:szCs w:val="20"/>
              </w:rPr>
              <w:t>Establishment expenses</w:t>
            </w:r>
          </w:p>
        </w:tc>
        <w:tc>
          <w:tcPr>
            <w:tcW w:w="932" w:type="dxa"/>
            <w:tcBorders>
              <w:top w:val="nil"/>
              <w:left w:val="nil"/>
              <w:bottom w:val="single" w:sz="8" w:space="0" w:color="auto"/>
              <w:right w:val="single" w:sz="8" w:space="0" w:color="auto"/>
            </w:tcBorders>
            <w:noWrap/>
            <w:vAlign w:val="center"/>
          </w:tcPr>
          <w:p w14:paraId="5354AA3A"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01</w:t>
            </w:r>
          </w:p>
        </w:tc>
        <w:tc>
          <w:tcPr>
            <w:tcW w:w="1499" w:type="dxa"/>
            <w:tcBorders>
              <w:top w:val="nil"/>
              <w:left w:val="nil"/>
              <w:bottom w:val="single" w:sz="8" w:space="0" w:color="auto"/>
              <w:right w:val="single" w:sz="8" w:space="0" w:color="auto"/>
            </w:tcBorders>
            <w:vAlign w:val="center"/>
          </w:tcPr>
          <w:p w14:paraId="72136256" w14:textId="77777777" w:rsidR="009F59DC" w:rsidRPr="00297161" w:rsidRDefault="009F59DC" w:rsidP="009F59DC">
            <w:pPr>
              <w:jc w:val="right"/>
              <w:rPr>
                <w:rFonts w:ascii="Verdana" w:hAnsi="Verdana" w:cs="Calibri"/>
                <w:sz w:val="20"/>
                <w:szCs w:val="20"/>
              </w:rPr>
            </w:pPr>
            <w:r w:rsidRPr="00297161">
              <w:rPr>
                <w:rFonts w:ascii="Verdana" w:hAnsi="Verdana" w:cs="Calibri"/>
                <w:sz w:val="20"/>
                <w:szCs w:val="20"/>
              </w:rPr>
              <w:t>0</w:t>
            </w:r>
          </w:p>
        </w:tc>
      </w:tr>
      <w:tr w:rsidR="009F59DC" w:rsidRPr="00297161" w14:paraId="65986DD8"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4845418B" w14:textId="11CCF97D" w:rsidR="009F59DC" w:rsidRPr="00297161" w:rsidRDefault="009F59DC" w:rsidP="009F59DC">
            <w:pPr>
              <w:pStyle w:val="ListParagraph"/>
              <w:numPr>
                <w:ilvl w:val="0"/>
                <w:numId w:val="128"/>
              </w:numPr>
              <w:rPr>
                <w:rFonts w:ascii="Verdana" w:hAnsi="Verdana" w:cs="Calibri"/>
                <w:sz w:val="20"/>
                <w:szCs w:val="20"/>
              </w:rPr>
            </w:pPr>
            <w:r w:rsidRPr="00297161">
              <w:rPr>
                <w:rFonts w:ascii="Verdana" w:hAnsi="Verdana" w:cs="Calibri"/>
                <w:sz w:val="20"/>
                <w:szCs w:val="20"/>
              </w:rPr>
              <w:t>Development expenses</w:t>
            </w:r>
          </w:p>
        </w:tc>
        <w:tc>
          <w:tcPr>
            <w:tcW w:w="932" w:type="dxa"/>
            <w:tcBorders>
              <w:top w:val="nil"/>
              <w:left w:val="nil"/>
              <w:bottom w:val="single" w:sz="8" w:space="0" w:color="auto"/>
              <w:right w:val="single" w:sz="8" w:space="0" w:color="auto"/>
            </w:tcBorders>
            <w:noWrap/>
            <w:vAlign w:val="center"/>
          </w:tcPr>
          <w:p w14:paraId="23F05E38"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02</w:t>
            </w:r>
          </w:p>
        </w:tc>
        <w:tc>
          <w:tcPr>
            <w:tcW w:w="1499" w:type="dxa"/>
            <w:tcBorders>
              <w:top w:val="nil"/>
              <w:left w:val="nil"/>
              <w:bottom w:val="single" w:sz="8" w:space="0" w:color="auto"/>
              <w:right w:val="single" w:sz="8" w:space="0" w:color="auto"/>
            </w:tcBorders>
            <w:vAlign w:val="center"/>
          </w:tcPr>
          <w:p w14:paraId="575B5353" w14:textId="77777777" w:rsidR="009F59DC" w:rsidRPr="00297161" w:rsidRDefault="009F59DC" w:rsidP="009F59DC">
            <w:pPr>
              <w:jc w:val="right"/>
              <w:rPr>
                <w:rFonts w:ascii="Verdana" w:hAnsi="Verdana" w:cs="Calibri"/>
                <w:sz w:val="20"/>
                <w:szCs w:val="20"/>
              </w:rPr>
            </w:pPr>
            <w:r w:rsidRPr="00297161">
              <w:rPr>
                <w:rFonts w:ascii="Verdana" w:hAnsi="Verdana" w:cs="Calibri"/>
                <w:sz w:val="20"/>
                <w:szCs w:val="20"/>
              </w:rPr>
              <w:t>0</w:t>
            </w:r>
          </w:p>
        </w:tc>
      </w:tr>
      <w:tr w:rsidR="009F59DC" w:rsidRPr="00297161" w14:paraId="3F9B6A91"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23BAD761" w14:textId="33117FE4" w:rsidR="009F59DC" w:rsidRPr="00297161" w:rsidRDefault="009F59DC" w:rsidP="009F59DC">
            <w:pPr>
              <w:pStyle w:val="ListParagraph"/>
              <w:numPr>
                <w:ilvl w:val="0"/>
                <w:numId w:val="128"/>
              </w:numPr>
              <w:rPr>
                <w:rFonts w:ascii="Verdana" w:hAnsi="Verdana" w:cs="Calibri"/>
                <w:sz w:val="20"/>
                <w:szCs w:val="20"/>
              </w:rPr>
            </w:pPr>
            <w:r w:rsidRPr="00297161">
              <w:rPr>
                <w:rFonts w:ascii="Verdana" w:hAnsi="Verdana" w:cs="Calibri"/>
                <w:sz w:val="20"/>
                <w:szCs w:val="20"/>
              </w:rPr>
              <w:t>Concessions, patents, licenses, trademarks, similar rights and assets and other intangible assets</w:t>
            </w:r>
          </w:p>
        </w:tc>
        <w:tc>
          <w:tcPr>
            <w:tcW w:w="932" w:type="dxa"/>
            <w:tcBorders>
              <w:top w:val="nil"/>
              <w:left w:val="nil"/>
              <w:bottom w:val="single" w:sz="8" w:space="0" w:color="auto"/>
              <w:right w:val="single" w:sz="8" w:space="0" w:color="auto"/>
            </w:tcBorders>
            <w:noWrap/>
            <w:vAlign w:val="center"/>
          </w:tcPr>
          <w:p w14:paraId="51E56AE5"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03</w:t>
            </w:r>
          </w:p>
        </w:tc>
        <w:tc>
          <w:tcPr>
            <w:tcW w:w="1499" w:type="dxa"/>
            <w:tcBorders>
              <w:top w:val="nil"/>
              <w:left w:val="nil"/>
              <w:bottom w:val="single" w:sz="8" w:space="0" w:color="auto"/>
              <w:right w:val="single" w:sz="8" w:space="0" w:color="auto"/>
            </w:tcBorders>
            <w:vAlign w:val="center"/>
          </w:tcPr>
          <w:p w14:paraId="6942B80B" w14:textId="6B109D59" w:rsidR="009F59DC" w:rsidRPr="00297161" w:rsidRDefault="009F59DC" w:rsidP="009F59DC">
            <w:pPr>
              <w:jc w:val="right"/>
              <w:rPr>
                <w:rFonts w:ascii="Verdana" w:hAnsi="Verdana" w:cs="Calibri"/>
                <w:sz w:val="20"/>
                <w:szCs w:val="20"/>
              </w:rPr>
            </w:pPr>
            <w:r w:rsidRPr="00297161">
              <w:rPr>
                <w:rFonts w:ascii="Verdana" w:hAnsi="Verdana" w:cs="Calibri"/>
                <w:sz w:val="20"/>
                <w:szCs w:val="20"/>
              </w:rPr>
              <w:t>86</w:t>
            </w:r>
            <w:r w:rsidR="00F05A9B" w:rsidRPr="00297161">
              <w:rPr>
                <w:rFonts w:ascii="Verdana" w:hAnsi="Verdana" w:cs="Calibri"/>
                <w:sz w:val="20"/>
                <w:szCs w:val="20"/>
              </w:rPr>
              <w:t>,</w:t>
            </w:r>
            <w:r w:rsidRPr="00297161">
              <w:rPr>
                <w:rFonts w:ascii="Verdana" w:hAnsi="Verdana" w:cs="Calibri"/>
                <w:sz w:val="20"/>
                <w:szCs w:val="20"/>
              </w:rPr>
              <w:t>707</w:t>
            </w:r>
          </w:p>
        </w:tc>
      </w:tr>
      <w:tr w:rsidR="009F59DC" w:rsidRPr="00297161" w14:paraId="7D5070A7"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48541E15" w14:textId="37D47981" w:rsidR="009F59DC" w:rsidRPr="00297161" w:rsidRDefault="009F59DC" w:rsidP="009F59DC">
            <w:pPr>
              <w:pStyle w:val="ListParagraph"/>
              <w:numPr>
                <w:ilvl w:val="0"/>
                <w:numId w:val="128"/>
              </w:numPr>
              <w:rPr>
                <w:rFonts w:ascii="Verdana" w:hAnsi="Verdana" w:cs="Calibri"/>
                <w:sz w:val="20"/>
                <w:szCs w:val="20"/>
              </w:rPr>
            </w:pPr>
            <w:r w:rsidRPr="00297161">
              <w:rPr>
                <w:rFonts w:ascii="Verdana" w:hAnsi="Verdana" w:cs="Calibri"/>
                <w:sz w:val="20"/>
                <w:szCs w:val="20"/>
              </w:rPr>
              <w:t>Goodwill</w:t>
            </w:r>
          </w:p>
        </w:tc>
        <w:tc>
          <w:tcPr>
            <w:tcW w:w="932" w:type="dxa"/>
            <w:tcBorders>
              <w:top w:val="nil"/>
              <w:left w:val="nil"/>
              <w:bottom w:val="single" w:sz="8" w:space="0" w:color="auto"/>
              <w:right w:val="single" w:sz="8" w:space="0" w:color="auto"/>
            </w:tcBorders>
            <w:noWrap/>
            <w:vAlign w:val="center"/>
          </w:tcPr>
          <w:p w14:paraId="5E12EA90"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04</w:t>
            </w:r>
          </w:p>
        </w:tc>
        <w:tc>
          <w:tcPr>
            <w:tcW w:w="1499" w:type="dxa"/>
            <w:tcBorders>
              <w:top w:val="nil"/>
              <w:left w:val="nil"/>
              <w:bottom w:val="single" w:sz="8" w:space="0" w:color="auto"/>
              <w:right w:val="single" w:sz="8" w:space="0" w:color="auto"/>
            </w:tcBorders>
            <w:vAlign w:val="center"/>
          </w:tcPr>
          <w:p w14:paraId="16BD7579" w14:textId="77777777" w:rsidR="009F59DC" w:rsidRPr="00297161" w:rsidRDefault="009F59DC" w:rsidP="009F59DC">
            <w:pPr>
              <w:jc w:val="right"/>
              <w:rPr>
                <w:rFonts w:ascii="Verdana" w:hAnsi="Verdana" w:cs="Calibri"/>
                <w:sz w:val="20"/>
                <w:szCs w:val="20"/>
              </w:rPr>
            </w:pPr>
            <w:r w:rsidRPr="00297161">
              <w:rPr>
                <w:rFonts w:ascii="Verdana" w:hAnsi="Verdana" w:cs="Calibri"/>
                <w:sz w:val="20"/>
                <w:szCs w:val="20"/>
              </w:rPr>
              <w:t>0</w:t>
            </w:r>
          </w:p>
        </w:tc>
      </w:tr>
      <w:tr w:rsidR="009F59DC" w:rsidRPr="00297161" w14:paraId="3EF7FB78"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11FEC4BC" w14:textId="35E30CED" w:rsidR="009F59DC" w:rsidRPr="00297161" w:rsidRDefault="009F59DC" w:rsidP="009F59DC">
            <w:pPr>
              <w:pStyle w:val="ListParagraph"/>
              <w:numPr>
                <w:ilvl w:val="0"/>
                <w:numId w:val="128"/>
              </w:numPr>
              <w:rPr>
                <w:rFonts w:ascii="Verdana" w:hAnsi="Verdana" w:cs="Calibri"/>
                <w:sz w:val="20"/>
                <w:szCs w:val="20"/>
              </w:rPr>
            </w:pPr>
            <w:r w:rsidRPr="00297161">
              <w:rPr>
                <w:rFonts w:ascii="Verdana" w:hAnsi="Verdana" w:cs="Calibri"/>
                <w:sz w:val="20"/>
                <w:szCs w:val="20"/>
              </w:rPr>
              <w:t>Intangible assets for the exploration and evaluation of mineral resources</w:t>
            </w:r>
          </w:p>
        </w:tc>
        <w:tc>
          <w:tcPr>
            <w:tcW w:w="932" w:type="dxa"/>
            <w:tcBorders>
              <w:top w:val="nil"/>
              <w:left w:val="nil"/>
              <w:bottom w:val="single" w:sz="8" w:space="0" w:color="auto"/>
              <w:right w:val="single" w:sz="8" w:space="0" w:color="auto"/>
            </w:tcBorders>
            <w:noWrap/>
            <w:vAlign w:val="center"/>
          </w:tcPr>
          <w:p w14:paraId="75CE22C1"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05</w:t>
            </w:r>
          </w:p>
        </w:tc>
        <w:tc>
          <w:tcPr>
            <w:tcW w:w="1499" w:type="dxa"/>
            <w:tcBorders>
              <w:top w:val="nil"/>
              <w:left w:val="nil"/>
              <w:bottom w:val="single" w:sz="8" w:space="0" w:color="auto"/>
              <w:right w:val="single" w:sz="8" w:space="0" w:color="auto"/>
            </w:tcBorders>
            <w:vAlign w:val="center"/>
          </w:tcPr>
          <w:p w14:paraId="00184ABE" w14:textId="77777777" w:rsidR="009F59DC" w:rsidRPr="00297161" w:rsidRDefault="009F59DC" w:rsidP="009F59DC">
            <w:pPr>
              <w:jc w:val="right"/>
              <w:rPr>
                <w:rFonts w:ascii="Verdana" w:hAnsi="Verdana" w:cs="Calibri"/>
                <w:sz w:val="20"/>
                <w:szCs w:val="20"/>
              </w:rPr>
            </w:pPr>
            <w:r w:rsidRPr="00297161">
              <w:rPr>
                <w:rFonts w:ascii="Verdana" w:hAnsi="Verdana" w:cs="Calibri"/>
                <w:sz w:val="20"/>
                <w:szCs w:val="20"/>
              </w:rPr>
              <w:t>0</w:t>
            </w:r>
          </w:p>
        </w:tc>
      </w:tr>
      <w:tr w:rsidR="009F59DC" w:rsidRPr="00297161" w14:paraId="39273D93"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4A76F706" w14:textId="0CC7FCD4" w:rsidR="009F59DC" w:rsidRPr="00297161" w:rsidRDefault="009F59DC" w:rsidP="009F59DC">
            <w:pPr>
              <w:pStyle w:val="ListParagraph"/>
              <w:numPr>
                <w:ilvl w:val="0"/>
                <w:numId w:val="128"/>
              </w:numPr>
              <w:rPr>
                <w:rFonts w:ascii="Verdana" w:hAnsi="Verdana" w:cs="Calibri"/>
                <w:sz w:val="20"/>
                <w:szCs w:val="20"/>
              </w:rPr>
            </w:pPr>
            <w:r w:rsidRPr="00297161">
              <w:rPr>
                <w:rFonts w:ascii="Verdana" w:hAnsi="Verdana" w:cs="Calibri"/>
                <w:sz w:val="20"/>
                <w:szCs w:val="20"/>
              </w:rPr>
              <w:t>Advances granted for intangible assets</w:t>
            </w:r>
          </w:p>
        </w:tc>
        <w:tc>
          <w:tcPr>
            <w:tcW w:w="932" w:type="dxa"/>
            <w:tcBorders>
              <w:top w:val="nil"/>
              <w:left w:val="nil"/>
              <w:bottom w:val="single" w:sz="8" w:space="0" w:color="auto"/>
              <w:right w:val="single" w:sz="8" w:space="0" w:color="auto"/>
            </w:tcBorders>
            <w:noWrap/>
            <w:vAlign w:val="center"/>
          </w:tcPr>
          <w:p w14:paraId="50EF6CC8"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06</w:t>
            </w:r>
          </w:p>
        </w:tc>
        <w:tc>
          <w:tcPr>
            <w:tcW w:w="1499" w:type="dxa"/>
            <w:tcBorders>
              <w:top w:val="nil"/>
              <w:left w:val="nil"/>
              <w:bottom w:val="single" w:sz="8" w:space="0" w:color="auto"/>
              <w:right w:val="single" w:sz="8" w:space="0" w:color="auto"/>
            </w:tcBorders>
            <w:vAlign w:val="center"/>
          </w:tcPr>
          <w:p w14:paraId="0C2D1910" w14:textId="77777777" w:rsidR="009F59DC" w:rsidRPr="00297161" w:rsidRDefault="009F59DC" w:rsidP="009F59DC">
            <w:pPr>
              <w:jc w:val="right"/>
              <w:rPr>
                <w:rFonts w:ascii="Verdana" w:hAnsi="Verdana" w:cs="Calibri"/>
                <w:sz w:val="20"/>
                <w:szCs w:val="20"/>
              </w:rPr>
            </w:pPr>
            <w:r w:rsidRPr="00297161">
              <w:rPr>
                <w:rFonts w:ascii="Verdana" w:hAnsi="Verdana" w:cs="Calibri"/>
                <w:sz w:val="20"/>
                <w:szCs w:val="20"/>
              </w:rPr>
              <w:t>0</w:t>
            </w:r>
          </w:p>
        </w:tc>
      </w:tr>
      <w:tr w:rsidR="009F59DC" w:rsidRPr="00297161" w14:paraId="335C7E63"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3172042C" w14:textId="6C5B8692" w:rsidR="009F59DC" w:rsidRPr="00297161" w:rsidRDefault="009F59DC" w:rsidP="009F59DC">
            <w:pPr>
              <w:rPr>
                <w:rFonts w:ascii="Verdana" w:hAnsi="Verdana" w:cs="Calibri"/>
                <w:b/>
                <w:bCs/>
                <w:sz w:val="20"/>
                <w:szCs w:val="20"/>
              </w:rPr>
            </w:pPr>
            <w:r w:rsidRPr="00297161">
              <w:rPr>
                <w:rFonts w:ascii="Verdana" w:hAnsi="Verdana" w:cs="Calibri"/>
                <w:b/>
                <w:bCs/>
                <w:sz w:val="20"/>
                <w:szCs w:val="20"/>
              </w:rPr>
              <w:t xml:space="preserve">TOTAL </w:t>
            </w:r>
            <w:r w:rsidRPr="00297161">
              <w:rPr>
                <w:rFonts w:ascii="Verdana" w:hAnsi="Verdana" w:cs="Calibri"/>
                <w:sz w:val="20"/>
                <w:szCs w:val="20"/>
              </w:rPr>
              <w:t>(row 01 to 06)</w:t>
            </w:r>
          </w:p>
        </w:tc>
        <w:tc>
          <w:tcPr>
            <w:tcW w:w="932" w:type="dxa"/>
            <w:tcBorders>
              <w:top w:val="nil"/>
              <w:left w:val="nil"/>
              <w:bottom w:val="single" w:sz="8" w:space="0" w:color="auto"/>
              <w:right w:val="single" w:sz="8" w:space="0" w:color="auto"/>
            </w:tcBorders>
            <w:noWrap/>
            <w:vAlign w:val="center"/>
          </w:tcPr>
          <w:p w14:paraId="7E16E8AB" w14:textId="77777777" w:rsidR="009F59DC" w:rsidRPr="00297161" w:rsidRDefault="009F59DC" w:rsidP="009F59DC">
            <w:pPr>
              <w:jc w:val="center"/>
              <w:rPr>
                <w:rFonts w:ascii="Verdana" w:hAnsi="Verdana" w:cs="Calibri"/>
                <w:b/>
                <w:bCs/>
                <w:sz w:val="20"/>
                <w:szCs w:val="20"/>
              </w:rPr>
            </w:pPr>
            <w:r w:rsidRPr="00297161">
              <w:rPr>
                <w:rFonts w:ascii="Verdana" w:hAnsi="Verdana" w:cs="Calibri"/>
                <w:b/>
                <w:bCs/>
                <w:sz w:val="20"/>
                <w:szCs w:val="20"/>
              </w:rPr>
              <w:t>07</w:t>
            </w:r>
          </w:p>
        </w:tc>
        <w:tc>
          <w:tcPr>
            <w:tcW w:w="1499" w:type="dxa"/>
            <w:tcBorders>
              <w:top w:val="nil"/>
              <w:left w:val="nil"/>
              <w:bottom w:val="single" w:sz="8" w:space="0" w:color="auto"/>
              <w:right w:val="single" w:sz="8" w:space="0" w:color="auto"/>
            </w:tcBorders>
            <w:vAlign w:val="center"/>
          </w:tcPr>
          <w:p w14:paraId="4FE8DC69" w14:textId="4E4937B1" w:rsidR="009F59DC" w:rsidRPr="00297161" w:rsidRDefault="009F59DC" w:rsidP="009F59DC">
            <w:pPr>
              <w:jc w:val="right"/>
              <w:rPr>
                <w:rFonts w:ascii="Verdana" w:hAnsi="Verdana" w:cs="Calibri"/>
                <w:b/>
                <w:bCs/>
                <w:sz w:val="20"/>
                <w:szCs w:val="20"/>
              </w:rPr>
            </w:pPr>
            <w:r w:rsidRPr="00297161">
              <w:rPr>
                <w:rFonts w:ascii="Verdana" w:hAnsi="Verdana" w:cs="Calibri"/>
                <w:b/>
                <w:bCs/>
                <w:sz w:val="20"/>
                <w:szCs w:val="20"/>
              </w:rPr>
              <w:t>86</w:t>
            </w:r>
            <w:r w:rsidR="00F05A9B" w:rsidRPr="00297161">
              <w:rPr>
                <w:rFonts w:ascii="Verdana" w:hAnsi="Verdana" w:cs="Calibri"/>
                <w:b/>
                <w:bCs/>
                <w:sz w:val="20"/>
                <w:szCs w:val="20"/>
              </w:rPr>
              <w:t>,</w:t>
            </w:r>
            <w:r w:rsidRPr="00297161">
              <w:rPr>
                <w:rFonts w:ascii="Verdana" w:hAnsi="Verdana" w:cs="Calibri"/>
                <w:b/>
                <w:bCs/>
                <w:sz w:val="20"/>
                <w:szCs w:val="20"/>
              </w:rPr>
              <w:t>707</w:t>
            </w:r>
          </w:p>
        </w:tc>
      </w:tr>
      <w:tr w:rsidR="009F59DC" w:rsidRPr="00297161" w14:paraId="66814F97"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7E69786C" w14:textId="42907F1A" w:rsidR="009F59DC" w:rsidRPr="00297161" w:rsidRDefault="009F59DC" w:rsidP="009F59DC">
            <w:pPr>
              <w:rPr>
                <w:rFonts w:ascii="Verdana" w:hAnsi="Verdana" w:cs="Calibri"/>
                <w:sz w:val="20"/>
                <w:szCs w:val="20"/>
              </w:rPr>
            </w:pPr>
            <w:r w:rsidRPr="00297161">
              <w:rPr>
                <w:rFonts w:ascii="Verdana" w:hAnsi="Verdana" w:cs="Calibri"/>
                <w:sz w:val="20"/>
                <w:szCs w:val="20"/>
              </w:rPr>
              <w:t>II. TANGIBLE ASSETS</w:t>
            </w:r>
          </w:p>
        </w:tc>
        <w:tc>
          <w:tcPr>
            <w:tcW w:w="932" w:type="dxa"/>
            <w:tcBorders>
              <w:top w:val="nil"/>
              <w:left w:val="nil"/>
              <w:bottom w:val="single" w:sz="8" w:space="0" w:color="auto"/>
              <w:right w:val="single" w:sz="8" w:space="0" w:color="auto"/>
            </w:tcBorders>
            <w:noWrap/>
            <w:vAlign w:val="center"/>
          </w:tcPr>
          <w:p w14:paraId="2F3DCCFC" w14:textId="77777777" w:rsidR="009F59DC" w:rsidRPr="00297161" w:rsidRDefault="009F59DC" w:rsidP="009F59DC">
            <w:pPr>
              <w:jc w:val="center"/>
              <w:rPr>
                <w:rFonts w:ascii="Verdana" w:hAnsi="Verdana" w:cs="Calibri"/>
                <w:sz w:val="20"/>
                <w:szCs w:val="20"/>
              </w:rPr>
            </w:pPr>
          </w:p>
        </w:tc>
        <w:tc>
          <w:tcPr>
            <w:tcW w:w="1499" w:type="dxa"/>
            <w:tcBorders>
              <w:top w:val="nil"/>
              <w:left w:val="nil"/>
              <w:bottom w:val="single" w:sz="8" w:space="0" w:color="auto"/>
              <w:right w:val="single" w:sz="8" w:space="0" w:color="auto"/>
            </w:tcBorders>
            <w:vAlign w:val="center"/>
          </w:tcPr>
          <w:p w14:paraId="70ED9BDD" w14:textId="77777777" w:rsidR="009F59DC" w:rsidRPr="00297161" w:rsidRDefault="009F59DC" w:rsidP="009F59DC">
            <w:pPr>
              <w:jc w:val="right"/>
              <w:rPr>
                <w:rFonts w:ascii="Verdana" w:hAnsi="Verdana" w:cs="Calibri"/>
                <w:sz w:val="20"/>
                <w:szCs w:val="20"/>
              </w:rPr>
            </w:pPr>
          </w:p>
        </w:tc>
      </w:tr>
      <w:tr w:rsidR="009F59DC" w:rsidRPr="00297161" w14:paraId="347C5085"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09D739B0" w14:textId="1FE5EEE0" w:rsidR="009F59DC" w:rsidRPr="00297161" w:rsidRDefault="009F59DC" w:rsidP="009F59DC">
            <w:pPr>
              <w:pStyle w:val="ListParagraph"/>
              <w:numPr>
                <w:ilvl w:val="0"/>
                <w:numId w:val="129"/>
              </w:numPr>
              <w:rPr>
                <w:rFonts w:ascii="Verdana" w:hAnsi="Verdana" w:cs="Calibri"/>
                <w:sz w:val="20"/>
                <w:szCs w:val="20"/>
              </w:rPr>
            </w:pPr>
            <w:r w:rsidRPr="00297161">
              <w:rPr>
                <w:rFonts w:ascii="Verdana" w:hAnsi="Verdana" w:cs="Calibri"/>
                <w:sz w:val="20"/>
                <w:szCs w:val="20"/>
              </w:rPr>
              <w:t>Lands and buildings</w:t>
            </w:r>
          </w:p>
        </w:tc>
        <w:tc>
          <w:tcPr>
            <w:tcW w:w="932" w:type="dxa"/>
            <w:tcBorders>
              <w:top w:val="nil"/>
              <w:left w:val="nil"/>
              <w:bottom w:val="single" w:sz="8" w:space="0" w:color="auto"/>
              <w:right w:val="single" w:sz="8" w:space="0" w:color="auto"/>
            </w:tcBorders>
            <w:noWrap/>
            <w:vAlign w:val="center"/>
          </w:tcPr>
          <w:p w14:paraId="20CCC2A5"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08</w:t>
            </w:r>
          </w:p>
        </w:tc>
        <w:tc>
          <w:tcPr>
            <w:tcW w:w="1499" w:type="dxa"/>
            <w:tcBorders>
              <w:top w:val="nil"/>
              <w:left w:val="nil"/>
              <w:bottom w:val="single" w:sz="8" w:space="0" w:color="auto"/>
              <w:right w:val="single" w:sz="8" w:space="0" w:color="auto"/>
            </w:tcBorders>
            <w:vAlign w:val="center"/>
          </w:tcPr>
          <w:p w14:paraId="6A540623" w14:textId="77777777" w:rsidR="009F59DC" w:rsidRPr="00297161" w:rsidRDefault="009F59DC" w:rsidP="009F59DC">
            <w:pPr>
              <w:jc w:val="right"/>
              <w:rPr>
                <w:rFonts w:ascii="Verdana" w:hAnsi="Verdana" w:cs="Calibri"/>
                <w:sz w:val="20"/>
                <w:szCs w:val="20"/>
              </w:rPr>
            </w:pPr>
            <w:r w:rsidRPr="00297161">
              <w:rPr>
                <w:rFonts w:ascii="Verdana" w:hAnsi="Verdana" w:cs="Calibri"/>
                <w:sz w:val="20"/>
                <w:szCs w:val="20"/>
              </w:rPr>
              <w:t>0</w:t>
            </w:r>
          </w:p>
        </w:tc>
      </w:tr>
      <w:tr w:rsidR="009F59DC" w:rsidRPr="00297161" w14:paraId="547CEEB4"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2029D60F" w14:textId="36E1F3E9" w:rsidR="009F59DC" w:rsidRPr="00297161" w:rsidRDefault="009F59DC" w:rsidP="009F59DC">
            <w:pPr>
              <w:pStyle w:val="ListParagraph"/>
              <w:numPr>
                <w:ilvl w:val="0"/>
                <w:numId w:val="129"/>
              </w:numPr>
              <w:rPr>
                <w:rFonts w:ascii="Verdana" w:hAnsi="Verdana" w:cs="Calibri"/>
                <w:sz w:val="20"/>
                <w:szCs w:val="20"/>
              </w:rPr>
            </w:pPr>
            <w:r w:rsidRPr="00297161">
              <w:rPr>
                <w:rFonts w:ascii="Verdana" w:hAnsi="Verdana" w:cs="Calibri"/>
                <w:sz w:val="20"/>
                <w:szCs w:val="20"/>
              </w:rPr>
              <w:t>Technical installations and machines</w:t>
            </w:r>
          </w:p>
        </w:tc>
        <w:tc>
          <w:tcPr>
            <w:tcW w:w="932" w:type="dxa"/>
            <w:tcBorders>
              <w:top w:val="nil"/>
              <w:left w:val="nil"/>
              <w:bottom w:val="single" w:sz="8" w:space="0" w:color="auto"/>
              <w:right w:val="single" w:sz="8" w:space="0" w:color="auto"/>
            </w:tcBorders>
            <w:noWrap/>
            <w:vAlign w:val="center"/>
          </w:tcPr>
          <w:p w14:paraId="0005CBD4"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09</w:t>
            </w:r>
          </w:p>
        </w:tc>
        <w:tc>
          <w:tcPr>
            <w:tcW w:w="1499" w:type="dxa"/>
            <w:tcBorders>
              <w:top w:val="nil"/>
              <w:left w:val="nil"/>
              <w:bottom w:val="single" w:sz="8" w:space="0" w:color="auto"/>
              <w:right w:val="single" w:sz="8" w:space="0" w:color="auto"/>
            </w:tcBorders>
            <w:vAlign w:val="center"/>
          </w:tcPr>
          <w:p w14:paraId="79693757" w14:textId="6146A843" w:rsidR="009F59DC" w:rsidRPr="00297161" w:rsidRDefault="009F59DC" w:rsidP="009F59DC">
            <w:pPr>
              <w:jc w:val="right"/>
              <w:rPr>
                <w:rFonts w:ascii="Verdana" w:hAnsi="Verdana" w:cs="Calibri"/>
                <w:sz w:val="20"/>
                <w:szCs w:val="20"/>
              </w:rPr>
            </w:pPr>
            <w:r w:rsidRPr="00297161">
              <w:rPr>
                <w:rFonts w:ascii="Verdana" w:hAnsi="Verdana" w:cs="Calibri"/>
                <w:sz w:val="20"/>
                <w:szCs w:val="20"/>
              </w:rPr>
              <w:t>20</w:t>
            </w:r>
            <w:r w:rsidR="00F05A9B" w:rsidRPr="00297161">
              <w:rPr>
                <w:rFonts w:ascii="Verdana" w:hAnsi="Verdana" w:cs="Calibri"/>
                <w:sz w:val="20"/>
                <w:szCs w:val="20"/>
              </w:rPr>
              <w:t>,</w:t>
            </w:r>
            <w:r w:rsidRPr="00297161">
              <w:rPr>
                <w:rFonts w:ascii="Verdana" w:hAnsi="Verdana" w:cs="Calibri"/>
                <w:sz w:val="20"/>
                <w:szCs w:val="20"/>
              </w:rPr>
              <w:t>016</w:t>
            </w:r>
          </w:p>
        </w:tc>
      </w:tr>
      <w:tr w:rsidR="009F59DC" w:rsidRPr="00297161" w14:paraId="0C35FC27"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57DE5ECF" w14:textId="4865F9F3" w:rsidR="009F59DC" w:rsidRPr="00297161" w:rsidRDefault="009F59DC" w:rsidP="009F59DC">
            <w:pPr>
              <w:pStyle w:val="ListParagraph"/>
              <w:numPr>
                <w:ilvl w:val="0"/>
                <w:numId w:val="129"/>
              </w:numPr>
              <w:rPr>
                <w:rFonts w:ascii="Verdana" w:hAnsi="Verdana" w:cs="Calibri"/>
                <w:sz w:val="20"/>
                <w:szCs w:val="20"/>
              </w:rPr>
            </w:pPr>
            <w:r w:rsidRPr="00297161">
              <w:rPr>
                <w:rFonts w:ascii="Verdana" w:hAnsi="Verdana" w:cs="Calibri"/>
                <w:sz w:val="20"/>
                <w:szCs w:val="20"/>
              </w:rPr>
              <w:t>Other installations, equipment and furniture</w:t>
            </w:r>
          </w:p>
        </w:tc>
        <w:tc>
          <w:tcPr>
            <w:tcW w:w="932" w:type="dxa"/>
            <w:tcBorders>
              <w:top w:val="nil"/>
              <w:left w:val="nil"/>
              <w:bottom w:val="single" w:sz="8" w:space="0" w:color="auto"/>
              <w:right w:val="single" w:sz="8" w:space="0" w:color="auto"/>
            </w:tcBorders>
            <w:noWrap/>
            <w:vAlign w:val="center"/>
          </w:tcPr>
          <w:p w14:paraId="08E808DD"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10</w:t>
            </w:r>
          </w:p>
        </w:tc>
        <w:tc>
          <w:tcPr>
            <w:tcW w:w="1499" w:type="dxa"/>
            <w:tcBorders>
              <w:top w:val="nil"/>
              <w:left w:val="nil"/>
              <w:bottom w:val="single" w:sz="8" w:space="0" w:color="auto"/>
              <w:right w:val="single" w:sz="8" w:space="0" w:color="auto"/>
            </w:tcBorders>
            <w:vAlign w:val="center"/>
          </w:tcPr>
          <w:p w14:paraId="48A8BBB5" w14:textId="3D989189" w:rsidR="009F59DC" w:rsidRPr="00297161" w:rsidRDefault="009F59DC" w:rsidP="009F59DC">
            <w:pPr>
              <w:jc w:val="right"/>
              <w:rPr>
                <w:rFonts w:ascii="Verdana" w:hAnsi="Verdana" w:cs="Calibri"/>
                <w:sz w:val="20"/>
                <w:szCs w:val="20"/>
              </w:rPr>
            </w:pPr>
            <w:r w:rsidRPr="00297161">
              <w:rPr>
                <w:rFonts w:ascii="Verdana" w:hAnsi="Verdana" w:cs="Calibri"/>
                <w:sz w:val="20"/>
                <w:szCs w:val="20"/>
              </w:rPr>
              <w:t>37</w:t>
            </w:r>
            <w:r w:rsidR="00F05A9B" w:rsidRPr="00297161">
              <w:rPr>
                <w:rFonts w:ascii="Verdana" w:hAnsi="Verdana" w:cs="Calibri"/>
                <w:sz w:val="20"/>
                <w:szCs w:val="20"/>
              </w:rPr>
              <w:t>,</w:t>
            </w:r>
            <w:r w:rsidRPr="00297161">
              <w:rPr>
                <w:rFonts w:ascii="Verdana" w:hAnsi="Verdana" w:cs="Calibri"/>
                <w:sz w:val="20"/>
                <w:szCs w:val="20"/>
              </w:rPr>
              <w:t>725</w:t>
            </w:r>
          </w:p>
        </w:tc>
      </w:tr>
      <w:tr w:rsidR="009F59DC" w:rsidRPr="00297161" w14:paraId="29E7EE1A"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0E171F24" w14:textId="352DD77A" w:rsidR="009F59DC" w:rsidRPr="00297161" w:rsidRDefault="009F59DC" w:rsidP="009F59DC">
            <w:pPr>
              <w:pStyle w:val="ListParagraph"/>
              <w:numPr>
                <w:ilvl w:val="0"/>
                <w:numId w:val="129"/>
              </w:numPr>
              <w:rPr>
                <w:rFonts w:ascii="Verdana" w:hAnsi="Verdana" w:cs="Calibri"/>
                <w:sz w:val="20"/>
                <w:szCs w:val="20"/>
              </w:rPr>
            </w:pPr>
            <w:r w:rsidRPr="00297161">
              <w:rPr>
                <w:rFonts w:ascii="Verdana" w:hAnsi="Verdana" w:cs="Calibri"/>
                <w:sz w:val="20"/>
                <w:szCs w:val="20"/>
              </w:rPr>
              <w:t>Real estate investments</w:t>
            </w:r>
          </w:p>
        </w:tc>
        <w:tc>
          <w:tcPr>
            <w:tcW w:w="932" w:type="dxa"/>
            <w:tcBorders>
              <w:top w:val="nil"/>
              <w:left w:val="nil"/>
              <w:bottom w:val="single" w:sz="8" w:space="0" w:color="auto"/>
              <w:right w:val="single" w:sz="8" w:space="0" w:color="auto"/>
            </w:tcBorders>
            <w:noWrap/>
            <w:vAlign w:val="center"/>
          </w:tcPr>
          <w:p w14:paraId="281259AF"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11</w:t>
            </w:r>
          </w:p>
        </w:tc>
        <w:tc>
          <w:tcPr>
            <w:tcW w:w="1499" w:type="dxa"/>
            <w:tcBorders>
              <w:top w:val="nil"/>
              <w:left w:val="nil"/>
              <w:bottom w:val="single" w:sz="8" w:space="0" w:color="auto"/>
              <w:right w:val="single" w:sz="8" w:space="0" w:color="auto"/>
            </w:tcBorders>
            <w:vAlign w:val="center"/>
          </w:tcPr>
          <w:p w14:paraId="63074B7D" w14:textId="77777777" w:rsidR="009F59DC" w:rsidRPr="00297161" w:rsidRDefault="009F59DC" w:rsidP="009F59DC">
            <w:pPr>
              <w:jc w:val="right"/>
              <w:rPr>
                <w:rFonts w:ascii="Verdana" w:hAnsi="Verdana" w:cs="Calibri"/>
                <w:sz w:val="20"/>
                <w:szCs w:val="20"/>
              </w:rPr>
            </w:pPr>
            <w:r w:rsidRPr="00297161">
              <w:rPr>
                <w:rFonts w:ascii="Verdana" w:hAnsi="Verdana" w:cs="Calibri"/>
                <w:sz w:val="20"/>
                <w:szCs w:val="20"/>
              </w:rPr>
              <w:t>0</w:t>
            </w:r>
          </w:p>
        </w:tc>
      </w:tr>
      <w:tr w:rsidR="009F59DC" w:rsidRPr="00297161" w14:paraId="33C09541"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41A6204E" w14:textId="12026F4A" w:rsidR="009F59DC" w:rsidRPr="00297161" w:rsidRDefault="009F59DC" w:rsidP="009F59DC">
            <w:pPr>
              <w:pStyle w:val="ListParagraph"/>
              <w:numPr>
                <w:ilvl w:val="0"/>
                <w:numId w:val="129"/>
              </w:numPr>
              <w:rPr>
                <w:rFonts w:ascii="Verdana" w:hAnsi="Verdana" w:cs="Calibri"/>
                <w:sz w:val="20"/>
                <w:szCs w:val="20"/>
              </w:rPr>
            </w:pPr>
            <w:r w:rsidRPr="00297161">
              <w:rPr>
                <w:rFonts w:ascii="Verdana" w:hAnsi="Verdana" w:cs="Calibri"/>
                <w:sz w:val="20"/>
                <w:szCs w:val="20"/>
              </w:rPr>
              <w:t>Tangible assets in progress</w:t>
            </w:r>
          </w:p>
        </w:tc>
        <w:tc>
          <w:tcPr>
            <w:tcW w:w="932" w:type="dxa"/>
            <w:tcBorders>
              <w:top w:val="nil"/>
              <w:left w:val="nil"/>
              <w:bottom w:val="single" w:sz="8" w:space="0" w:color="auto"/>
              <w:right w:val="single" w:sz="8" w:space="0" w:color="auto"/>
            </w:tcBorders>
            <w:noWrap/>
            <w:vAlign w:val="center"/>
          </w:tcPr>
          <w:p w14:paraId="1D322768"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12</w:t>
            </w:r>
          </w:p>
        </w:tc>
        <w:tc>
          <w:tcPr>
            <w:tcW w:w="1499" w:type="dxa"/>
            <w:tcBorders>
              <w:top w:val="nil"/>
              <w:left w:val="nil"/>
              <w:bottom w:val="single" w:sz="8" w:space="0" w:color="auto"/>
              <w:right w:val="single" w:sz="8" w:space="0" w:color="auto"/>
            </w:tcBorders>
            <w:vAlign w:val="center"/>
          </w:tcPr>
          <w:p w14:paraId="281E76CE" w14:textId="77777777" w:rsidR="009F59DC" w:rsidRPr="00297161" w:rsidRDefault="009F59DC" w:rsidP="009F59DC">
            <w:pPr>
              <w:jc w:val="right"/>
              <w:rPr>
                <w:rFonts w:ascii="Verdana" w:hAnsi="Verdana" w:cs="Calibri"/>
                <w:sz w:val="20"/>
                <w:szCs w:val="20"/>
              </w:rPr>
            </w:pPr>
            <w:r w:rsidRPr="00297161">
              <w:rPr>
                <w:rFonts w:ascii="Verdana" w:hAnsi="Verdana" w:cs="Calibri"/>
                <w:sz w:val="20"/>
                <w:szCs w:val="20"/>
              </w:rPr>
              <w:t>0</w:t>
            </w:r>
          </w:p>
        </w:tc>
      </w:tr>
      <w:tr w:rsidR="009F59DC" w:rsidRPr="00297161" w14:paraId="435EF0ED"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7E2A9EF9" w14:textId="3F31DA95" w:rsidR="009F59DC" w:rsidRPr="00297161" w:rsidRDefault="009F59DC" w:rsidP="009F59DC">
            <w:pPr>
              <w:pStyle w:val="ListParagraph"/>
              <w:numPr>
                <w:ilvl w:val="0"/>
                <w:numId w:val="129"/>
              </w:numPr>
              <w:rPr>
                <w:rFonts w:ascii="Verdana" w:hAnsi="Verdana" w:cs="Calibri"/>
                <w:sz w:val="20"/>
                <w:szCs w:val="20"/>
              </w:rPr>
            </w:pPr>
            <w:r w:rsidRPr="00297161">
              <w:rPr>
                <w:rFonts w:ascii="Verdana" w:hAnsi="Verdana" w:cs="Calibri"/>
                <w:sz w:val="20"/>
                <w:szCs w:val="20"/>
              </w:rPr>
              <w:t>Real estate investments in progress</w:t>
            </w:r>
          </w:p>
        </w:tc>
        <w:tc>
          <w:tcPr>
            <w:tcW w:w="932" w:type="dxa"/>
            <w:tcBorders>
              <w:top w:val="nil"/>
              <w:left w:val="nil"/>
              <w:bottom w:val="single" w:sz="8" w:space="0" w:color="auto"/>
              <w:right w:val="single" w:sz="8" w:space="0" w:color="auto"/>
            </w:tcBorders>
            <w:noWrap/>
            <w:vAlign w:val="center"/>
          </w:tcPr>
          <w:p w14:paraId="4421B7C9"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13</w:t>
            </w:r>
          </w:p>
        </w:tc>
        <w:tc>
          <w:tcPr>
            <w:tcW w:w="1499" w:type="dxa"/>
            <w:tcBorders>
              <w:top w:val="nil"/>
              <w:left w:val="nil"/>
              <w:bottom w:val="single" w:sz="8" w:space="0" w:color="auto"/>
              <w:right w:val="single" w:sz="8" w:space="0" w:color="auto"/>
            </w:tcBorders>
            <w:vAlign w:val="center"/>
          </w:tcPr>
          <w:p w14:paraId="5C946120" w14:textId="77777777" w:rsidR="009F59DC" w:rsidRPr="00297161" w:rsidRDefault="009F59DC" w:rsidP="009F59DC">
            <w:pPr>
              <w:jc w:val="right"/>
              <w:rPr>
                <w:rFonts w:ascii="Verdana" w:hAnsi="Verdana" w:cs="Calibri"/>
                <w:sz w:val="20"/>
                <w:szCs w:val="20"/>
              </w:rPr>
            </w:pPr>
            <w:r w:rsidRPr="00297161">
              <w:rPr>
                <w:rFonts w:ascii="Verdana" w:hAnsi="Verdana" w:cs="Calibri"/>
                <w:sz w:val="20"/>
                <w:szCs w:val="20"/>
              </w:rPr>
              <w:t>0</w:t>
            </w:r>
          </w:p>
        </w:tc>
      </w:tr>
      <w:tr w:rsidR="009F59DC" w:rsidRPr="00297161" w14:paraId="7F8B7110"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2C4D87F2" w14:textId="3EE6567D" w:rsidR="009F59DC" w:rsidRPr="00297161" w:rsidRDefault="009F59DC" w:rsidP="009F59DC">
            <w:pPr>
              <w:pStyle w:val="ListParagraph"/>
              <w:numPr>
                <w:ilvl w:val="0"/>
                <w:numId w:val="129"/>
              </w:numPr>
              <w:rPr>
                <w:rFonts w:ascii="Verdana" w:hAnsi="Verdana" w:cs="Calibri"/>
                <w:sz w:val="20"/>
                <w:szCs w:val="20"/>
              </w:rPr>
            </w:pPr>
            <w:r w:rsidRPr="00297161">
              <w:rPr>
                <w:rFonts w:ascii="Verdana" w:hAnsi="Verdana" w:cs="Calibri"/>
                <w:sz w:val="20"/>
                <w:szCs w:val="20"/>
              </w:rPr>
              <w:t>Tangible assets for exploitation and evaluation of mineral resources</w:t>
            </w:r>
          </w:p>
        </w:tc>
        <w:tc>
          <w:tcPr>
            <w:tcW w:w="932" w:type="dxa"/>
            <w:tcBorders>
              <w:top w:val="nil"/>
              <w:left w:val="nil"/>
              <w:bottom w:val="single" w:sz="8" w:space="0" w:color="auto"/>
              <w:right w:val="single" w:sz="8" w:space="0" w:color="auto"/>
            </w:tcBorders>
            <w:noWrap/>
            <w:vAlign w:val="center"/>
          </w:tcPr>
          <w:p w14:paraId="35650C35"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14</w:t>
            </w:r>
          </w:p>
        </w:tc>
        <w:tc>
          <w:tcPr>
            <w:tcW w:w="1499" w:type="dxa"/>
            <w:tcBorders>
              <w:top w:val="nil"/>
              <w:left w:val="nil"/>
              <w:bottom w:val="single" w:sz="8" w:space="0" w:color="auto"/>
              <w:right w:val="single" w:sz="8" w:space="0" w:color="auto"/>
            </w:tcBorders>
            <w:vAlign w:val="center"/>
          </w:tcPr>
          <w:p w14:paraId="00921710" w14:textId="77777777" w:rsidR="009F59DC" w:rsidRPr="00297161" w:rsidRDefault="009F59DC" w:rsidP="009F59DC">
            <w:pPr>
              <w:jc w:val="right"/>
              <w:rPr>
                <w:rFonts w:ascii="Verdana" w:hAnsi="Verdana" w:cs="Calibri"/>
                <w:sz w:val="20"/>
                <w:szCs w:val="20"/>
              </w:rPr>
            </w:pPr>
            <w:r w:rsidRPr="00297161">
              <w:rPr>
                <w:rFonts w:ascii="Verdana" w:hAnsi="Verdana" w:cs="Calibri"/>
                <w:sz w:val="20"/>
                <w:szCs w:val="20"/>
              </w:rPr>
              <w:t>0</w:t>
            </w:r>
          </w:p>
        </w:tc>
      </w:tr>
      <w:tr w:rsidR="009F59DC" w:rsidRPr="00297161" w14:paraId="46492184"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237D721E" w14:textId="3F9D9494" w:rsidR="009F59DC" w:rsidRPr="00297161" w:rsidRDefault="009F59DC" w:rsidP="009F59DC">
            <w:pPr>
              <w:pStyle w:val="ListParagraph"/>
              <w:numPr>
                <w:ilvl w:val="0"/>
                <w:numId w:val="129"/>
              </w:numPr>
              <w:rPr>
                <w:rFonts w:ascii="Verdana" w:hAnsi="Verdana" w:cs="Calibri"/>
                <w:sz w:val="20"/>
                <w:szCs w:val="20"/>
              </w:rPr>
            </w:pPr>
            <w:r w:rsidRPr="00297161">
              <w:rPr>
                <w:rFonts w:ascii="Verdana" w:hAnsi="Verdana" w:cs="Calibri"/>
                <w:sz w:val="20"/>
                <w:szCs w:val="20"/>
              </w:rPr>
              <w:t>Productive biological assets</w:t>
            </w:r>
          </w:p>
        </w:tc>
        <w:tc>
          <w:tcPr>
            <w:tcW w:w="932" w:type="dxa"/>
            <w:tcBorders>
              <w:top w:val="nil"/>
              <w:left w:val="nil"/>
              <w:bottom w:val="single" w:sz="8" w:space="0" w:color="auto"/>
              <w:right w:val="single" w:sz="8" w:space="0" w:color="auto"/>
            </w:tcBorders>
            <w:noWrap/>
            <w:vAlign w:val="center"/>
          </w:tcPr>
          <w:p w14:paraId="1E8FBF25"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15</w:t>
            </w:r>
          </w:p>
        </w:tc>
        <w:tc>
          <w:tcPr>
            <w:tcW w:w="1499" w:type="dxa"/>
            <w:tcBorders>
              <w:top w:val="nil"/>
              <w:left w:val="nil"/>
              <w:bottom w:val="single" w:sz="8" w:space="0" w:color="auto"/>
              <w:right w:val="single" w:sz="8" w:space="0" w:color="auto"/>
            </w:tcBorders>
            <w:vAlign w:val="center"/>
          </w:tcPr>
          <w:p w14:paraId="0BA4A48B" w14:textId="77777777" w:rsidR="009F59DC" w:rsidRPr="00297161" w:rsidRDefault="009F59DC" w:rsidP="009F59DC">
            <w:pPr>
              <w:jc w:val="right"/>
              <w:rPr>
                <w:rFonts w:ascii="Verdana" w:hAnsi="Verdana" w:cs="Calibri"/>
                <w:sz w:val="20"/>
                <w:szCs w:val="20"/>
              </w:rPr>
            </w:pPr>
            <w:r w:rsidRPr="00297161">
              <w:rPr>
                <w:rFonts w:ascii="Verdana" w:hAnsi="Verdana" w:cs="Calibri"/>
                <w:sz w:val="20"/>
                <w:szCs w:val="20"/>
              </w:rPr>
              <w:t>0</w:t>
            </w:r>
          </w:p>
        </w:tc>
      </w:tr>
      <w:tr w:rsidR="009F59DC" w:rsidRPr="00297161" w14:paraId="2A667529"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7E97A78E" w14:textId="5E10148D" w:rsidR="009F59DC" w:rsidRPr="00297161" w:rsidRDefault="009F59DC" w:rsidP="009F59DC">
            <w:pPr>
              <w:pStyle w:val="ListParagraph"/>
              <w:numPr>
                <w:ilvl w:val="0"/>
                <w:numId w:val="129"/>
              </w:numPr>
              <w:rPr>
                <w:rFonts w:ascii="Verdana" w:hAnsi="Verdana" w:cs="Calibri"/>
                <w:sz w:val="20"/>
                <w:szCs w:val="20"/>
              </w:rPr>
            </w:pPr>
            <w:r w:rsidRPr="00297161">
              <w:rPr>
                <w:rFonts w:ascii="Verdana" w:hAnsi="Verdana" w:cs="Calibri"/>
                <w:sz w:val="20"/>
                <w:szCs w:val="20"/>
              </w:rPr>
              <w:t>Advances granted for tangible assets</w:t>
            </w:r>
          </w:p>
        </w:tc>
        <w:tc>
          <w:tcPr>
            <w:tcW w:w="932" w:type="dxa"/>
            <w:tcBorders>
              <w:top w:val="nil"/>
              <w:left w:val="nil"/>
              <w:bottom w:val="single" w:sz="8" w:space="0" w:color="auto"/>
              <w:right w:val="single" w:sz="8" w:space="0" w:color="auto"/>
            </w:tcBorders>
            <w:noWrap/>
            <w:vAlign w:val="center"/>
          </w:tcPr>
          <w:p w14:paraId="1B03F44A"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16</w:t>
            </w:r>
          </w:p>
        </w:tc>
        <w:tc>
          <w:tcPr>
            <w:tcW w:w="1499" w:type="dxa"/>
            <w:tcBorders>
              <w:top w:val="nil"/>
              <w:left w:val="nil"/>
              <w:bottom w:val="single" w:sz="8" w:space="0" w:color="auto"/>
              <w:right w:val="single" w:sz="8" w:space="0" w:color="auto"/>
            </w:tcBorders>
            <w:vAlign w:val="center"/>
          </w:tcPr>
          <w:p w14:paraId="01BF7E8C" w14:textId="77777777" w:rsidR="009F59DC" w:rsidRPr="00297161" w:rsidRDefault="009F59DC" w:rsidP="009F59DC">
            <w:pPr>
              <w:jc w:val="right"/>
              <w:rPr>
                <w:rFonts w:ascii="Verdana" w:hAnsi="Verdana" w:cs="Calibri"/>
                <w:sz w:val="20"/>
                <w:szCs w:val="20"/>
              </w:rPr>
            </w:pPr>
            <w:r w:rsidRPr="00297161">
              <w:rPr>
                <w:rFonts w:ascii="Verdana" w:hAnsi="Verdana" w:cs="Calibri"/>
                <w:sz w:val="20"/>
                <w:szCs w:val="20"/>
              </w:rPr>
              <w:t>0</w:t>
            </w:r>
          </w:p>
        </w:tc>
      </w:tr>
      <w:tr w:rsidR="009F59DC" w:rsidRPr="00297161" w14:paraId="43E22067" w14:textId="77777777" w:rsidTr="00456252">
        <w:trPr>
          <w:trHeight w:val="286"/>
        </w:trPr>
        <w:tc>
          <w:tcPr>
            <w:tcW w:w="7172" w:type="dxa"/>
            <w:tcBorders>
              <w:top w:val="nil"/>
              <w:left w:val="single" w:sz="8" w:space="0" w:color="auto"/>
              <w:bottom w:val="single" w:sz="8" w:space="0" w:color="auto"/>
              <w:right w:val="single" w:sz="8" w:space="0" w:color="auto"/>
            </w:tcBorders>
            <w:noWrap/>
            <w:vAlign w:val="center"/>
          </w:tcPr>
          <w:p w14:paraId="37A9777F" w14:textId="26B11EA0" w:rsidR="009F59DC" w:rsidRPr="00297161" w:rsidRDefault="009F59DC" w:rsidP="009F59DC">
            <w:pPr>
              <w:rPr>
                <w:rFonts w:ascii="Verdana" w:hAnsi="Verdana" w:cs="Calibri"/>
                <w:sz w:val="20"/>
                <w:szCs w:val="20"/>
              </w:rPr>
            </w:pPr>
            <w:r w:rsidRPr="00297161">
              <w:rPr>
                <w:rFonts w:ascii="Verdana" w:hAnsi="Verdana" w:cs="Calibri"/>
                <w:b/>
                <w:bCs/>
                <w:sz w:val="20"/>
                <w:szCs w:val="20"/>
              </w:rPr>
              <w:t xml:space="preserve">TOTAL </w:t>
            </w:r>
            <w:r w:rsidRPr="00297161">
              <w:rPr>
                <w:rFonts w:ascii="Verdana" w:hAnsi="Verdana" w:cs="Calibri"/>
                <w:sz w:val="20"/>
                <w:szCs w:val="20"/>
              </w:rPr>
              <w:t>(row 08 to 16)</w:t>
            </w:r>
          </w:p>
        </w:tc>
        <w:tc>
          <w:tcPr>
            <w:tcW w:w="932" w:type="dxa"/>
            <w:tcBorders>
              <w:top w:val="nil"/>
              <w:left w:val="nil"/>
              <w:bottom w:val="single" w:sz="8" w:space="0" w:color="auto"/>
              <w:right w:val="single" w:sz="8" w:space="0" w:color="auto"/>
            </w:tcBorders>
            <w:noWrap/>
            <w:vAlign w:val="center"/>
          </w:tcPr>
          <w:p w14:paraId="7B5A0632" w14:textId="77777777" w:rsidR="009F59DC" w:rsidRPr="00297161" w:rsidRDefault="009F59DC" w:rsidP="009F59DC">
            <w:pPr>
              <w:jc w:val="center"/>
              <w:rPr>
                <w:rFonts w:ascii="Verdana" w:hAnsi="Verdana" w:cs="Calibri"/>
                <w:b/>
                <w:bCs/>
                <w:sz w:val="20"/>
                <w:szCs w:val="20"/>
              </w:rPr>
            </w:pPr>
            <w:r w:rsidRPr="00297161">
              <w:rPr>
                <w:rFonts w:ascii="Verdana" w:hAnsi="Verdana" w:cs="Calibri"/>
                <w:b/>
                <w:bCs/>
                <w:sz w:val="20"/>
                <w:szCs w:val="20"/>
              </w:rPr>
              <w:t>17</w:t>
            </w:r>
          </w:p>
        </w:tc>
        <w:tc>
          <w:tcPr>
            <w:tcW w:w="1499" w:type="dxa"/>
            <w:tcBorders>
              <w:top w:val="nil"/>
              <w:left w:val="nil"/>
              <w:bottom w:val="single" w:sz="8" w:space="0" w:color="auto"/>
              <w:right w:val="single" w:sz="8" w:space="0" w:color="auto"/>
            </w:tcBorders>
            <w:vAlign w:val="center"/>
          </w:tcPr>
          <w:p w14:paraId="47AC9BCF" w14:textId="17CC5C01" w:rsidR="009F59DC" w:rsidRPr="00297161" w:rsidRDefault="009F59DC" w:rsidP="009F59DC">
            <w:pPr>
              <w:jc w:val="right"/>
              <w:rPr>
                <w:rFonts w:ascii="Verdana" w:hAnsi="Verdana" w:cs="Calibri"/>
                <w:b/>
                <w:bCs/>
                <w:sz w:val="20"/>
                <w:szCs w:val="20"/>
              </w:rPr>
            </w:pPr>
            <w:r w:rsidRPr="00297161">
              <w:rPr>
                <w:rFonts w:ascii="Verdana" w:hAnsi="Verdana" w:cs="Calibri"/>
                <w:b/>
                <w:bCs/>
                <w:sz w:val="20"/>
                <w:szCs w:val="20"/>
              </w:rPr>
              <w:t>57</w:t>
            </w:r>
            <w:r w:rsidR="00F05A9B" w:rsidRPr="00297161">
              <w:rPr>
                <w:rFonts w:ascii="Verdana" w:hAnsi="Verdana" w:cs="Calibri"/>
                <w:b/>
                <w:bCs/>
                <w:sz w:val="20"/>
                <w:szCs w:val="20"/>
              </w:rPr>
              <w:t>,</w:t>
            </w:r>
            <w:r w:rsidRPr="00297161">
              <w:rPr>
                <w:rFonts w:ascii="Verdana" w:hAnsi="Verdana" w:cs="Calibri"/>
                <w:b/>
                <w:bCs/>
                <w:sz w:val="20"/>
                <w:szCs w:val="20"/>
              </w:rPr>
              <w:t>741</w:t>
            </w:r>
          </w:p>
        </w:tc>
      </w:tr>
      <w:tr w:rsidR="009F59DC" w:rsidRPr="00297161" w14:paraId="0C68CDB5" w14:textId="77777777" w:rsidTr="00456252">
        <w:trPr>
          <w:trHeight w:hRule="exact" w:val="298"/>
        </w:trPr>
        <w:tc>
          <w:tcPr>
            <w:tcW w:w="7172" w:type="dxa"/>
            <w:tcBorders>
              <w:top w:val="nil"/>
              <w:left w:val="single" w:sz="8" w:space="0" w:color="auto"/>
              <w:bottom w:val="single" w:sz="8" w:space="0" w:color="auto"/>
              <w:right w:val="single" w:sz="8" w:space="0" w:color="auto"/>
            </w:tcBorders>
            <w:noWrap/>
            <w:vAlign w:val="center"/>
            <w:hideMark/>
          </w:tcPr>
          <w:p w14:paraId="5501DED7" w14:textId="71CDF06C" w:rsidR="009F59DC" w:rsidRPr="00297161" w:rsidRDefault="009F59DC" w:rsidP="009F59DC">
            <w:pPr>
              <w:rPr>
                <w:rFonts w:ascii="Verdana" w:hAnsi="Verdana" w:cs="Calibri"/>
                <w:sz w:val="20"/>
                <w:szCs w:val="20"/>
              </w:rPr>
            </w:pPr>
            <w:r w:rsidRPr="00297161">
              <w:rPr>
                <w:rFonts w:ascii="Verdana" w:hAnsi="Verdana" w:cs="Calibri"/>
                <w:sz w:val="20"/>
                <w:szCs w:val="20"/>
              </w:rPr>
              <w:t>III. FINANCIAL ASSETS</w:t>
            </w:r>
          </w:p>
        </w:tc>
        <w:tc>
          <w:tcPr>
            <w:tcW w:w="932" w:type="dxa"/>
            <w:tcBorders>
              <w:top w:val="nil"/>
              <w:left w:val="nil"/>
              <w:bottom w:val="single" w:sz="8" w:space="0" w:color="auto"/>
              <w:right w:val="single" w:sz="8" w:space="0" w:color="auto"/>
            </w:tcBorders>
            <w:noWrap/>
            <w:vAlign w:val="center"/>
          </w:tcPr>
          <w:p w14:paraId="43CECCA0" w14:textId="77777777" w:rsidR="009F59DC" w:rsidRPr="00297161" w:rsidRDefault="009F59DC" w:rsidP="009F59DC">
            <w:pPr>
              <w:jc w:val="center"/>
              <w:rPr>
                <w:rFonts w:ascii="Verdana" w:hAnsi="Verdana" w:cs="Arial"/>
                <w:sz w:val="20"/>
                <w:szCs w:val="20"/>
              </w:rPr>
            </w:pPr>
          </w:p>
        </w:tc>
        <w:tc>
          <w:tcPr>
            <w:tcW w:w="1499" w:type="dxa"/>
            <w:tcBorders>
              <w:top w:val="nil"/>
              <w:left w:val="nil"/>
              <w:bottom w:val="single" w:sz="8" w:space="0" w:color="auto"/>
              <w:right w:val="single" w:sz="8" w:space="0" w:color="auto"/>
            </w:tcBorders>
            <w:vAlign w:val="center"/>
          </w:tcPr>
          <w:p w14:paraId="6F8CECE4" w14:textId="77777777" w:rsidR="009F59DC" w:rsidRPr="00297161" w:rsidRDefault="009F59DC" w:rsidP="009F59DC">
            <w:pPr>
              <w:jc w:val="right"/>
              <w:rPr>
                <w:rFonts w:ascii="Verdana" w:hAnsi="Verdana" w:cs="Arial"/>
                <w:sz w:val="20"/>
                <w:szCs w:val="20"/>
              </w:rPr>
            </w:pPr>
          </w:p>
        </w:tc>
      </w:tr>
      <w:tr w:rsidR="009F59DC" w:rsidRPr="00297161" w14:paraId="5EDD19C9" w14:textId="77777777" w:rsidTr="00456252">
        <w:trPr>
          <w:trHeight w:hRule="exact" w:val="298"/>
        </w:trPr>
        <w:tc>
          <w:tcPr>
            <w:tcW w:w="7172" w:type="dxa"/>
            <w:tcBorders>
              <w:top w:val="nil"/>
              <w:left w:val="single" w:sz="8" w:space="0" w:color="auto"/>
              <w:bottom w:val="single" w:sz="8" w:space="0" w:color="auto"/>
              <w:right w:val="single" w:sz="8" w:space="0" w:color="auto"/>
            </w:tcBorders>
            <w:noWrap/>
            <w:vAlign w:val="center"/>
          </w:tcPr>
          <w:p w14:paraId="2BA85B5E" w14:textId="3C1AB9E3" w:rsidR="009F59DC" w:rsidRPr="00297161" w:rsidRDefault="009F59DC" w:rsidP="009F59DC">
            <w:pPr>
              <w:pStyle w:val="ListParagraph"/>
              <w:numPr>
                <w:ilvl w:val="0"/>
                <w:numId w:val="130"/>
              </w:numPr>
              <w:rPr>
                <w:rFonts w:ascii="Verdana" w:hAnsi="Verdana" w:cs="Calibri"/>
                <w:sz w:val="20"/>
                <w:szCs w:val="20"/>
              </w:rPr>
            </w:pPr>
            <w:r w:rsidRPr="00297161">
              <w:rPr>
                <w:rFonts w:ascii="Verdana" w:hAnsi="Verdana" w:cs="Calibri"/>
                <w:sz w:val="20"/>
                <w:szCs w:val="20"/>
              </w:rPr>
              <w:t>Shares held in subsidiaries</w:t>
            </w:r>
          </w:p>
        </w:tc>
        <w:tc>
          <w:tcPr>
            <w:tcW w:w="932" w:type="dxa"/>
            <w:tcBorders>
              <w:top w:val="nil"/>
              <w:left w:val="nil"/>
              <w:bottom w:val="single" w:sz="8" w:space="0" w:color="auto"/>
              <w:right w:val="single" w:sz="8" w:space="0" w:color="auto"/>
            </w:tcBorders>
            <w:noWrap/>
            <w:vAlign w:val="center"/>
          </w:tcPr>
          <w:p w14:paraId="74C5EAFB" w14:textId="77777777" w:rsidR="009F59DC" w:rsidRPr="00297161" w:rsidRDefault="009F59DC" w:rsidP="009F59DC">
            <w:pPr>
              <w:jc w:val="center"/>
              <w:rPr>
                <w:rFonts w:ascii="Verdana" w:hAnsi="Verdana" w:cs="Arial"/>
                <w:sz w:val="20"/>
                <w:szCs w:val="20"/>
              </w:rPr>
            </w:pPr>
            <w:r w:rsidRPr="00297161">
              <w:rPr>
                <w:rFonts w:ascii="Verdana" w:hAnsi="Verdana" w:cs="Arial"/>
                <w:sz w:val="20"/>
                <w:szCs w:val="20"/>
              </w:rPr>
              <w:t>18</w:t>
            </w:r>
          </w:p>
        </w:tc>
        <w:tc>
          <w:tcPr>
            <w:tcW w:w="1499" w:type="dxa"/>
            <w:tcBorders>
              <w:top w:val="nil"/>
              <w:left w:val="nil"/>
              <w:bottom w:val="single" w:sz="8" w:space="0" w:color="auto"/>
              <w:right w:val="single" w:sz="8" w:space="0" w:color="auto"/>
            </w:tcBorders>
            <w:vAlign w:val="center"/>
          </w:tcPr>
          <w:p w14:paraId="67D4841C" w14:textId="77777777" w:rsidR="009F59DC" w:rsidRPr="00297161" w:rsidRDefault="009F59DC" w:rsidP="009F59DC">
            <w:pPr>
              <w:jc w:val="right"/>
              <w:rPr>
                <w:rFonts w:ascii="Verdana" w:hAnsi="Verdana" w:cs="Arial"/>
                <w:sz w:val="20"/>
                <w:szCs w:val="20"/>
              </w:rPr>
            </w:pPr>
            <w:r w:rsidRPr="00297161">
              <w:rPr>
                <w:rFonts w:ascii="Verdana" w:hAnsi="Verdana" w:cs="Arial"/>
                <w:sz w:val="20"/>
                <w:szCs w:val="20"/>
              </w:rPr>
              <w:t>0</w:t>
            </w:r>
          </w:p>
        </w:tc>
      </w:tr>
      <w:tr w:rsidR="009F59DC" w:rsidRPr="00297161" w14:paraId="2FC3ED15" w14:textId="77777777" w:rsidTr="00456252">
        <w:trPr>
          <w:trHeight w:hRule="exact" w:val="298"/>
        </w:trPr>
        <w:tc>
          <w:tcPr>
            <w:tcW w:w="7172" w:type="dxa"/>
            <w:tcBorders>
              <w:top w:val="nil"/>
              <w:left w:val="single" w:sz="8" w:space="0" w:color="auto"/>
              <w:bottom w:val="single" w:sz="8" w:space="0" w:color="auto"/>
              <w:right w:val="single" w:sz="8" w:space="0" w:color="auto"/>
            </w:tcBorders>
            <w:noWrap/>
            <w:vAlign w:val="center"/>
          </w:tcPr>
          <w:p w14:paraId="63331846" w14:textId="61811611" w:rsidR="009F59DC" w:rsidRPr="00297161" w:rsidRDefault="009F59DC" w:rsidP="009F59DC">
            <w:pPr>
              <w:pStyle w:val="ListParagraph"/>
              <w:numPr>
                <w:ilvl w:val="0"/>
                <w:numId w:val="130"/>
              </w:numPr>
              <w:rPr>
                <w:rFonts w:ascii="Verdana" w:hAnsi="Verdana" w:cs="Calibri"/>
                <w:sz w:val="20"/>
                <w:szCs w:val="20"/>
              </w:rPr>
            </w:pPr>
            <w:r w:rsidRPr="00297161">
              <w:rPr>
                <w:rFonts w:ascii="Verdana" w:hAnsi="Verdana" w:cs="Calibri"/>
                <w:sz w:val="20"/>
                <w:szCs w:val="20"/>
              </w:rPr>
              <w:t>Loans granted to entities in the group</w:t>
            </w:r>
          </w:p>
        </w:tc>
        <w:tc>
          <w:tcPr>
            <w:tcW w:w="932" w:type="dxa"/>
            <w:tcBorders>
              <w:top w:val="nil"/>
              <w:left w:val="nil"/>
              <w:bottom w:val="single" w:sz="8" w:space="0" w:color="auto"/>
              <w:right w:val="single" w:sz="8" w:space="0" w:color="auto"/>
            </w:tcBorders>
            <w:noWrap/>
            <w:vAlign w:val="center"/>
          </w:tcPr>
          <w:p w14:paraId="3A37109E" w14:textId="77777777" w:rsidR="009F59DC" w:rsidRPr="00297161" w:rsidRDefault="009F59DC" w:rsidP="009F59DC">
            <w:pPr>
              <w:jc w:val="center"/>
              <w:rPr>
                <w:rFonts w:ascii="Verdana" w:hAnsi="Verdana" w:cs="Arial"/>
                <w:sz w:val="20"/>
                <w:szCs w:val="20"/>
              </w:rPr>
            </w:pPr>
            <w:r w:rsidRPr="00297161">
              <w:rPr>
                <w:rFonts w:ascii="Verdana" w:hAnsi="Verdana" w:cs="Arial"/>
                <w:sz w:val="20"/>
                <w:szCs w:val="20"/>
              </w:rPr>
              <w:t>19</w:t>
            </w:r>
          </w:p>
        </w:tc>
        <w:tc>
          <w:tcPr>
            <w:tcW w:w="1499" w:type="dxa"/>
            <w:tcBorders>
              <w:top w:val="nil"/>
              <w:left w:val="nil"/>
              <w:bottom w:val="single" w:sz="8" w:space="0" w:color="auto"/>
              <w:right w:val="single" w:sz="8" w:space="0" w:color="auto"/>
            </w:tcBorders>
            <w:vAlign w:val="center"/>
          </w:tcPr>
          <w:p w14:paraId="6D855968" w14:textId="77777777" w:rsidR="009F59DC" w:rsidRPr="00297161" w:rsidRDefault="009F59DC" w:rsidP="009F59DC">
            <w:pPr>
              <w:jc w:val="right"/>
              <w:rPr>
                <w:rFonts w:ascii="Verdana" w:hAnsi="Verdana" w:cs="Arial"/>
                <w:sz w:val="20"/>
                <w:szCs w:val="20"/>
              </w:rPr>
            </w:pPr>
            <w:r w:rsidRPr="00297161">
              <w:rPr>
                <w:rFonts w:ascii="Verdana" w:hAnsi="Verdana" w:cs="Arial"/>
                <w:sz w:val="20"/>
                <w:szCs w:val="20"/>
              </w:rPr>
              <w:t>0</w:t>
            </w:r>
          </w:p>
        </w:tc>
      </w:tr>
      <w:tr w:rsidR="009F59DC" w:rsidRPr="00297161" w14:paraId="2D3668F8" w14:textId="77777777" w:rsidTr="00456252">
        <w:trPr>
          <w:trHeight w:hRule="exact" w:val="262"/>
        </w:trPr>
        <w:tc>
          <w:tcPr>
            <w:tcW w:w="7172" w:type="dxa"/>
            <w:tcBorders>
              <w:top w:val="nil"/>
              <w:left w:val="single" w:sz="8" w:space="0" w:color="auto"/>
              <w:bottom w:val="single" w:sz="8" w:space="0" w:color="auto"/>
              <w:right w:val="single" w:sz="8" w:space="0" w:color="auto"/>
            </w:tcBorders>
            <w:noWrap/>
            <w:vAlign w:val="center"/>
          </w:tcPr>
          <w:p w14:paraId="0A6B13AD" w14:textId="0332E7A6" w:rsidR="009F59DC" w:rsidRPr="00297161" w:rsidRDefault="009F59DC" w:rsidP="009F59DC">
            <w:pPr>
              <w:pStyle w:val="ListParagraph"/>
              <w:numPr>
                <w:ilvl w:val="0"/>
                <w:numId w:val="130"/>
              </w:numPr>
              <w:rPr>
                <w:rFonts w:ascii="Verdana" w:hAnsi="Verdana" w:cs="Calibri"/>
                <w:sz w:val="20"/>
                <w:szCs w:val="20"/>
              </w:rPr>
            </w:pPr>
            <w:r w:rsidRPr="00297161">
              <w:rPr>
                <w:rFonts w:ascii="Verdana" w:hAnsi="Verdana" w:cs="Calibri"/>
                <w:sz w:val="20"/>
                <w:szCs w:val="20"/>
              </w:rPr>
              <w:t>Shares held in associates and jointly controlled entities</w:t>
            </w:r>
          </w:p>
        </w:tc>
        <w:tc>
          <w:tcPr>
            <w:tcW w:w="932" w:type="dxa"/>
            <w:tcBorders>
              <w:top w:val="nil"/>
              <w:left w:val="nil"/>
              <w:bottom w:val="single" w:sz="8" w:space="0" w:color="auto"/>
              <w:right w:val="single" w:sz="8" w:space="0" w:color="auto"/>
            </w:tcBorders>
            <w:noWrap/>
            <w:vAlign w:val="center"/>
          </w:tcPr>
          <w:p w14:paraId="48DE8D8B" w14:textId="77777777" w:rsidR="009F59DC" w:rsidRPr="00297161" w:rsidRDefault="009F59DC" w:rsidP="009F59DC">
            <w:pPr>
              <w:jc w:val="center"/>
              <w:rPr>
                <w:rFonts w:ascii="Verdana" w:hAnsi="Verdana" w:cs="Arial"/>
                <w:sz w:val="20"/>
                <w:szCs w:val="20"/>
              </w:rPr>
            </w:pPr>
            <w:r w:rsidRPr="00297161">
              <w:rPr>
                <w:rFonts w:ascii="Verdana" w:hAnsi="Verdana" w:cs="Arial"/>
                <w:sz w:val="20"/>
                <w:szCs w:val="20"/>
              </w:rPr>
              <w:t>20</w:t>
            </w:r>
          </w:p>
        </w:tc>
        <w:tc>
          <w:tcPr>
            <w:tcW w:w="1499" w:type="dxa"/>
            <w:tcBorders>
              <w:top w:val="nil"/>
              <w:left w:val="nil"/>
              <w:bottom w:val="single" w:sz="8" w:space="0" w:color="auto"/>
              <w:right w:val="single" w:sz="8" w:space="0" w:color="auto"/>
            </w:tcBorders>
            <w:vAlign w:val="center"/>
          </w:tcPr>
          <w:p w14:paraId="1CE8E218" w14:textId="77777777" w:rsidR="009F59DC" w:rsidRPr="00297161" w:rsidRDefault="009F59DC" w:rsidP="009F59DC">
            <w:pPr>
              <w:jc w:val="right"/>
              <w:rPr>
                <w:rFonts w:ascii="Verdana" w:hAnsi="Verdana" w:cs="Arial"/>
                <w:sz w:val="20"/>
                <w:szCs w:val="20"/>
              </w:rPr>
            </w:pPr>
            <w:r w:rsidRPr="00297161">
              <w:rPr>
                <w:rFonts w:ascii="Verdana" w:hAnsi="Verdana" w:cs="Arial"/>
                <w:sz w:val="20"/>
                <w:szCs w:val="20"/>
              </w:rPr>
              <w:t>0</w:t>
            </w:r>
          </w:p>
        </w:tc>
      </w:tr>
      <w:tr w:rsidR="009F59DC" w:rsidRPr="00297161" w14:paraId="715AFC2B" w14:textId="77777777" w:rsidTr="00456252">
        <w:trPr>
          <w:trHeight w:hRule="exact" w:val="278"/>
        </w:trPr>
        <w:tc>
          <w:tcPr>
            <w:tcW w:w="7172" w:type="dxa"/>
            <w:tcBorders>
              <w:top w:val="nil"/>
              <w:left w:val="single" w:sz="8" w:space="0" w:color="auto"/>
              <w:bottom w:val="single" w:sz="8" w:space="0" w:color="auto"/>
              <w:right w:val="single" w:sz="8" w:space="0" w:color="auto"/>
            </w:tcBorders>
            <w:noWrap/>
            <w:vAlign w:val="center"/>
          </w:tcPr>
          <w:p w14:paraId="1B65B90E" w14:textId="7B98B6AA" w:rsidR="009F59DC" w:rsidRPr="00297161" w:rsidRDefault="009F59DC" w:rsidP="009F59DC">
            <w:pPr>
              <w:pStyle w:val="ListParagraph"/>
              <w:numPr>
                <w:ilvl w:val="0"/>
                <w:numId w:val="130"/>
              </w:numPr>
              <w:rPr>
                <w:rFonts w:ascii="Verdana" w:hAnsi="Verdana" w:cs="Calibri"/>
                <w:sz w:val="20"/>
                <w:szCs w:val="20"/>
              </w:rPr>
            </w:pPr>
            <w:r w:rsidRPr="00297161">
              <w:rPr>
                <w:rFonts w:ascii="Verdana" w:hAnsi="Verdana" w:cs="Calibri"/>
                <w:sz w:val="20"/>
                <w:szCs w:val="20"/>
              </w:rPr>
              <w:t>Loans granted to associates and jointly controlled entities</w:t>
            </w:r>
          </w:p>
        </w:tc>
        <w:tc>
          <w:tcPr>
            <w:tcW w:w="932" w:type="dxa"/>
            <w:tcBorders>
              <w:top w:val="nil"/>
              <w:left w:val="nil"/>
              <w:bottom w:val="single" w:sz="8" w:space="0" w:color="auto"/>
              <w:right w:val="single" w:sz="8" w:space="0" w:color="auto"/>
            </w:tcBorders>
            <w:noWrap/>
            <w:vAlign w:val="center"/>
          </w:tcPr>
          <w:p w14:paraId="28790217" w14:textId="77777777" w:rsidR="009F59DC" w:rsidRPr="00297161" w:rsidRDefault="009F59DC" w:rsidP="009F59DC">
            <w:pPr>
              <w:jc w:val="center"/>
              <w:rPr>
                <w:rFonts w:ascii="Verdana" w:hAnsi="Verdana" w:cs="Arial"/>
                <w:sz w:val="20"/>
                <w:szCs w:val="20"/>
              </w:rPr>
            </w:pPr>
            <w:r w:rsidRPr="00297161">
              <w:rPr>
                <w:rFonts w:ascii="Verdana" w:hAnsi="Verdana" w:cs="Arial"/>
                <w:sz w:val="20"/>
                <w:szCs w:val="20"/>
              </w:rPr>
              <w:t>21</w:t>
            </w:r>
          </w:p>
        </w:tc>
        <w:tc>
          <w:tcPr>
            <w:tcW w:w="1499" w:type="dxa"/>
            <w:tcBorders>
              <w:top w:val="nil"/>
              <w:left w:val="nil"/>
              <w:bottom w:val="single" w:sz="8" w:space="0" w:color="auto"/>
              <w:right w:val="single" w:sz="8" w:space="0" w:color="auto"/>
            </w:tcBorders>
            <w:vAlign w:val="center"/>
          </w:tcPr>
          <w:p w14:paraId="4551E214" w14:textId="77777777" w:rsidR="009F59DC" w:rsidRPr="00297161" w:rsidRDefault="009F59DC" w:rsidP="009F59DC">
            <w:pPr>
              <w:jc w:val="right"/>
              <w:rPr>
                <w:rFonts w:ascii="Verdana" w:hAnsi="Verdana" w:cs="Arial"/>
                <w:sz w:val="20"/>
                <w:szCs w:val="20"/>
              </w:rPr>
            </w:pPr>
            <w:r w:rsidRPr="00297161">
              <w:rPr>
                <w:rFonts w:ascii="Verdana" w:hAnsi="Verdana" w:cs="Arial"/>
                <w:sz w:val="20"/>
                <w:szCs w:val="20"/>
              </w:rPr>
              <w:t>0</w:t>
            </w:r>
          </w:p>
        </w:tc>
      </w:tr>
      <w:tr w:rsidR="009F59DC" w:rsidRPr="00297161" w14:paraId="4C90DA48" w14:textId="77777777" w:rsidTr="00456252">
        <w:trPr>
          <w:trHeight w:hRule="exact" w:val="298"/>
        </w:trPr>
        <w:tc>
          <w:tcPr>
            <w:tcW w:w="7172" w:type="dxa"/>
            <w:tcBorders>
              <w:top w:val="nil"/>
              <w:left w:val="single" w:sz="8" w:space="0" w:color="auto"/>
              <w:bottom w:val="single" w:sz="8" w:space="0" w:color="auto"/>
              <w:right w:val="single" w:sz="8" w:space="0" w:color="auto"/>
            </w:tcBorders>
            <w:noWrap/>
            <w:vAlign w:val="center"/>
          </w:tcPr>
          <w:p w14:paraId="4A88F4D5" w14:textId="408C13F1" w:rsidR="009F59DC" w:rsidRPr="00297161" w:rsidRDefault="009F59DC" w:rsidP="009F59DC">
            <w:pPr>
              <w:pStyle w:val="ListParagraph"/>
              <w:numPr>
                <w:ilvl w:val="0"/>
                <w:numId w:val="130"/>
              </w:numPr>
              <w:rPr>
                <w:rFonts w:ascii="Verdana" w:hAnsi="Verdana" w:cs="Calibri"/>
                <w:sz w:val="20"/>
                <w:szCs w:val="20"/>
              </w:rPr>
            </w:pPr>
            <w:r w:rsidRPr="00297161">
              <w:rPr>
                <w:rFonts w:ascii="Verdana" w:hAnsi="Verdana" w:cs="Calibri"/>
                <w:sz w:val="20"/>
                <w:szCs w:val="20"/>
              </w:rPr>
              <w:t>Other fixed assets</w:t>
            </w:r>
          </w:p>
        </w:tc>
        <w:tc>
          <w:tcPr>
            <w:tcW w:w="932" w:type="dxa"/>
            <w:tcBorders>
              <w:top w:val="nil"/>
              <w:left w:val="nil"/>
              <w:bottom w:val="single" w:sz="8" w:space="0" w:color="auto"/>
              <w:right w:val="single" w:sz="8" w:space="0" w:color="auto"/>
            </w:tcBorders>
            <w:noWrap/>
            <w:vAlign w:val="center"/>
          </w:tcPr>
          <w:p w14:paraId="032568EC" w14:textId="77777777" w:rsidR="009F59DC" w:rsidRPr="00297161" w:rsidRDefault="009F59DC" w:rsidP="009F59DC">
            <w:pPr>
              <w:jc w:val="center"/>
              <w:rPr>
                <w:rFonts w:ascii="Verdana" w:hAnsi="Verdana" w:cs="Arial"/>
                <w:sz w:val="20"/>
                <w:szCs w:val="20"/>
              </w:rPr>
            </w:pPr>
            <w:r w:rsidRPr="00297161">
              <w:rPr>
                <w:rFonts w:ascii="Verdana" w:hAnsi="Verdana" w:cs="Arial"/>
                <w:sz w:val="20"/>
                <w:szCs w:val="20"/>
              </w:rPr>
              <w:t>22</w:t>
            </w:r>
          </w:p>
        </w:tc>
        <w:tc>
          <w:tcPr>
            <w:tcW w:w="1499" w:type="dxa"/>
            <w:tcBorders>
              <w:top w:val="nil"/>
              <w:left w:val="nil"/>
              <w:bottom w:val="single" w:sz="8" w:space="0" w:color="auto"/>
              <w:right w:val="single" w:sz="8" w:space="0" w:color="auto"/>
            </w:tcBorders>
            <w:vAlign w:val="center"/>
          </w:tcPr>
          <w:p w14:paraId="4D36DB88" w14:textId="77777777" w:rsidR="009F59DC" w:rsidRPr="00297161" w:rsidRDefault="009F59DC" w:rsidP="009F59DC">
            <w:pPr>
              <w:jc w:val="right"/>
              <w:rPr>
                <w:rFonts w:ascii="Verdana" w:hAnsi="Verdana" w:cs="Arial"/>
                <w:sz w:val="20"/>
                <w:szCs w:val="20"/>
              </w:rPr>
            </w:pPr>
            <w:r w:rsidRPr="00297161">
              <w:rPr>
                <w:rFonts w:ascii="Verdana" w:hAnsi="Verdana" w:cs="Arial"/>
                <w:sz w:val="20"/>
                <w:szCs w:val="20"/>
              </w:rPr>
              <w:t>0</w:t>
            </w:r>
          </w:p>
        </w:tc>
      </w:tr>
      <w:tr w:rsidR="009F59DC" w:rsidRPr="00297161" w14:paraId="3240FC59" w14:textId="77777777" w:rsidTr="00456252">
        <w:trPr>
          <w:trHeight w:hRule="exact" w:val="298"/>
        </w:trPr>
        <w:tc>
          <w:tcPr>
            <w:tcW w:w="7172" w:type="dxa"/>
            <w:tcBorders>
              <w:top w:val="nil"/>
              <w:left w:val="single" w:sz="8" w:space="0" w:color="auto"/>
              <w:bottom w:val="single" w:sz="8" w:space="0" w:color="auto"/>
              <w:right w:val="single" w:sz="8" w:space="0" w:color="auto"/>
            </w:tcBorders>
            <w:noWrap/>
            <w:vAlign w:val="center"/>
          </w:tcPr>
          <w:p w14:paraId="6C12DFE2" w14:textId="077CFDE4" w:rsidR="009F59DC" w:rsidRPr="00297161" w:rsidRDefault="009F59DC" w:rsidP="009F59DC">
            <w:pPr>
              <w:pStyle w:val="ListParagraph"/>
              <w:numPr>
                <w:ilvl w:val="0"/>
                <w:numId w:val="130"/>
              </w:numPr>
              <w:rPr>
                <w:rFonts w:ascii="Verdana" w:hAnsi="Verdana" w:cs="Calibri"/>
                <w:sz w:val="20"/>
                <w:szCs w:val="20"/>
              </w:rPr>
            </w:pPr>
            <w:r w:rsidRPr="00297161">
              <w:rPr>
                <w:rFonts w:ascii="Verdana" w:hAnsi="Verdana" w:cs="Calibri"/>
                <w:sz w:val="20"/>
                <w:szCs w:val="20"/>
              </w:rPr>
              <w:t>Other loans</w:t>
            </w:r>
          </w:p>
        </w:tc>
        <w:tc>
          <w:tcPr>
            <w:tcW w:w="932" w:type="dxa"/>
            <w:tcBorders>
              <w:top w:val="nil"/>
              <w:left w:val="nil"/>
              <w:bottom w:val="single" w:sz="8" w:space="0" w:color="auto"/>
              <w:right w:val="single" w:sz="8" w:space="0" w:color="auto"/>
            </w:tcBorders>
            <w:noWrap/>
            <w:vAlign w:val="center"/>
          </w:tcPr>
          <w:p w14:paraId="2B23D83D" w14:textId="77777777" w:rsidR="009F59DC" w:rsidRPr="00297161" w:rsidRDefault="009F59DC" w:rsidP="009F59DC">
            <w:pPr>
              <w:jc w:val="center"/>
              <w:rPr>
                <w:rFonts w:ascii="Verdana" w:hAnsi="Verdana" w:cs="Arial"/>
                <w:sz w:val="20"/>
                <w:szCs w:val="20"/>
              </w:rPr>
            </w:pPr>
            <w:r w:rsidRPr="00297161">
              <w:rPr>
                <w:rFonts w:ascii="Verdana" w:hAnsi="Verdana" w:cs="Arial"/>
                <w:sz w:val="20"/>
                <w:szCs w:val="20"/>
              </w:rPr>
              <w:t>23</w:t>
            </w:r>
          </w:p>
        </w:tc>
        <w:tc>
          <w:tcPr>
            <w:tcW w:w="1499" w:type="dxa"/>
            <w:tcBorders>
              <w:top w:val="nil"/>
              <w:left w:val="nil"/>
              <w:bottom w:val="single" w:sz="8" w:space="0" w:color="auto"/>
              <w:right w:val="single" w:sz="8" w:space="0" w:color="auto"/>
            </w:tcBorders>
            <w:vAlign w:val="center"/>
          </w:tcPr>
          <w:p w14:paraId="192B6EA9" w14:textId="0C3FC5D4" w:rsidR="009F59DC" w:rsidRPr="00297161" w:rsidRDefault="009F59DC" w:rsidP="009F59DC">
            <w:pPr>
              <w:jc w:val="right"/>
              <w:rPr>
                <w:rFonts w:ascii="Verdana" w:hAnsi="Verdana" w:cs="Arial"/>
                <w:sz w:val="20"/>
                <w:szCs w:val="20"/>
              </w:rPr>
            </w:pPr>
            <w:r w:rsidRPr="00297161">
              <w:rPr>
                <w:rFonts w:ascii="Verdana" w:hAnsi="Verdana" w:cs="Arial"/>
                <w:sz w:val="20"/>
                <w:szCs w:val="20"/>
              </w:rPr>
              <w:t>338</w:t>
            </w:r>
            <w:r w:rsidR="00F05A9B" w:rsidRPr="00297161">
              <w:rPr>
                <w:rFonts w:ascii="Verdana" w:hAnsi="Verdana" w:cs="Arial"/>
                <w:sz w:val="20"/>
                <w:szCs w:val="20"/>
              </w:rPr>
              <w:t>,</w:t>
            </w:r>
            <w:r w:rsidRPr="00297161">
              <w:rPr>
                <w:rFonts w:ascii="Verdana" w:hAnsi="Verdana" w:cs="Arial"/>
                <w:sz w:val="20"/>
                <w:szCs w:val="20"/>
              </w:rPr>
              <w:t>146</w:t>
            </w:r>
          </w:p>
        </w:tc>
      </w:tr>
      <w:tr w:rsidR="009F59DC" w:rsidRPr="00297161" w14:paraId="121AAD2E" w14:textId="77777777" w:rsidTr="00456252">
        <w:trPr>
          <w:trHeight w:hRule="exact" w:val="298"/>
        </w:trPr>
        <w:tc>
          <w:tcPr>
            <w:tcW w:w="7172" w:type="dxa"/>
            <w:tcBorders>
              <w:top w:val="nil"/>
              <w:left w:val="single" w:sz="8" w:space="0" w:color="auto"/>
              <w:bottom w:val="single" w:sz="8" w:space="0" w:color="auto"/>
              <w:right w:val="single" w:sz="8" w:space="0" w:color="auto"/>
            </w:tcBorders>
            <w:noWrap/>
            <w:vAlign w:val="center"/>
          </w:tcPr>
          <w:p w14:paraId="021DA998" w14:textId="58CE463A" w:rsidR="009F59DC" w:rsidRPr="00297161" w:rsidRDefault="009F59DC" w:rsidP="009F59DC">
            <w:pPr>
              <w:rPr>
                <w:rFonts w:ascii="Verdana" w:hAnsi="Verdana" w:cs="Calibri"/>
                <w:sz w:val="20"/>
                <w:szCs w:val="20"/>
              </w:rPr>
            </w:pPr>
            <w:r w:rsidRPr="00297161">
              <w:rPr>
                <w:rFonts w:ascii="Verdana" w:hAnsi="Verdana" w:cs="Calibri"/>
                <w:b/>
                <w:bCs/>
                <w:sz w:val="20"/>
                <w:szCs w:val="20"/>
              </w:rPr>
              <w:t xml:space="preserve">TOTAL </w:t>
            </w:r>
            <w:r w:rsidRPr="00297161">
              <w:rPr>
                <w:rFonts w:ascii="Verdana" w:hAnsi="Verdana" w:cs="Calibri"/>
                <w:sz w:val="20"/>
                <w:szCs w:val="20"/>
              </w:rPr>
              <w:t>(row 18 to 23)</w:t>
            </w:r>
          </w:p>
        </w:tc>
        <w:tc>
          <w:tcPr>
            <w:tcW w:w="932" w:type="dxa"/>
            <w:tcBorders>
              <w:top w:val="nil"/>
              <w:left w:val="nil"/>
              <w:bottom w:val="single" w:sz="8" w:space="0" w:color="auto"/>
              <w:right w:val="single" w:sz="8" w:space="0" w:color="auto"/>
            </w:tcBorders>
            <w:noWrap/>
            <w:vAlign w:val="center"/>
          </w:tcPr>
          <w:p w14:paraId="46FFD5BB" w14:textId="77777777" w:rsidR="009F59DC" w:rsidRPr="00297161" w:rsidRDefault="009F59DC" w:rsidP="009F59DC">
            <w:pPr>
              <w:jc w:val="center"/>
              <w:rPr>
                <w:rFonts w:ascii="Verdana" w:hAnsi="Verdana" w:cs="Arial"/>
                <w:b/>
                <w:bCs/>
                <w:sz w:val="20"/>
                <w:szCs w:val="20"/>
              </w:rPr>
            </w:pPr>
            <w:r w:rsidRPr="00297161">
              <w:rPr>
                <w:rFonts w:ascii="Verdana" w:hAnsi="Verdana" w:cs="Arial"/>
                <w:b/>
                <w:bCs/>
                <w:sz w:val="20"/>
                <w:szCs w:val="20"/>
              </w:rPr>
              <w:t>24</w:t>
            </w:r>
          </w:p>
        </w:tc>
        <w:tc>
          <w:tcPr>
            <w:tcW w:w="1499" w:type="dxa"/>
            <w:tcBorders>
              <w:top w:val="nil"/>
              <w:left w:val="nil"/>
              <w:bottom w:val="single" w:sz="8" w:space="0" w:color="auto"/>
              <w:right w:val="single" w:sz="8" w:space="0" w:color="auto"/>
            </w:tcBorders>
            <w:vAlign w:val="center"/>
          </w:tcPr>
          <w:p w14:paraId="5FB73289" w14:textId="44F851A6" w:rsidR="009F59DC" w:rsidRPr="00297161" w:rsidRDefault="009F59DC" w:rsidP="009F59DC">
            <w:pPr>
              <w:jc w:val="right"/>
              <w:rPr>
                <w:rFonts w:ascii="Verdana" w:hAnsi="Verdana" w:cs="Arial"/>
                <w:b/>
                <w:bCs/>
                <w:sz w:val="20"/>
                <w:szCs w:val="20"/>
              </w:rPr>
            </w:pPr>
            <w:r w:rsidRPr="00297161">
              <w:rPr>
                <w:rFonts w:ascii="Verdana" w:hAnsi="Verdana" w:cs="Arial"/>
                <w:b/>
                <w:bCs/>
                <w:sz w:val="20"/>
                <w:szCs w:val="20"/>
              </w:rPr>
              <w:t>338</w:t>
            </w:r>
            <w:r w:rsidR="00F05A9B" w:rsidRPr="00297161">
              <w:rPr>
                <w:rFonts w:ascii="Verdana" w:hAnsi="Verdana" w:cs="Arial"/>
                <w:b/>
                <w:bCs/>
                <w:sz w:val="20"/>
                <w:szCs w:val="20"/>
              </w:rPr>
              <w:t>,</w:t>
            </w:r>
            <w:r w:rsidRPr="00297161">
              <w:rPr>
                <w:rFonts w:ascii="Verdana" w:hAnsi="Verdana" w:cs="Arial"/>
                <w:b/>
                <w:bCs/>
                <w:sz w:val="20"/>
                <w:szCs w:val="20"/>
              </w:rPr>
              <w:t>146</w:t>
            </w:r>
          </w:p>
        </w:tc>
      </w:tr>
      <w:tr w:rsidR="009F59DC" w:rsidRPr="00297161" w14:paraId="1124F25F"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24727768" w14:textId="61C2F895" w:rsidR="009F59DC" w:rsidRPr="00297161" w:rsidRDefault="009F59DC" w:rsidP="009F59DC">
            <w:pPr>
              <w:rPr>
                <w:rFonts w:ascii="Verdana" w:hAnsi="Verdana" w:cs="Calibri"/>
                <w:b/>
                <w:bCs/>
                <w:sz w:val="20"/>
                <w:szCs w:val="20"/>
              </w:rPr>
            </w:pPr>
            <w:r w:rsidRPr="00297161">
              <w:rPr>
                <w:rFonts w:ascii="Verdana" w:hAnsi="Verdana" w:cs="Calibri"/>
                <w:b/>
                <w:bCs/>
                <w:sz w:val="20"/>
                <w:szCs w:val="20"/>
              </w:rPr>
              <w:t xml:space="preserve">TOTAL FIXED ASSETS </w:t>
            </w:r>
            <w:r w:rsidRPr="00297161">
              <w:rPr>
                <w:rFonts w:ascii="Verdana" w:hAnsi="Verdana" w:cs="Calibri"/>
                <w:sz w:val="20"/>
                <w:szCs w:val="20"/>
              </w:rPr>
              <w:t>(row 07+17+24)</w:t>
            </w:r>
            <w:r w:rsidRPr="00297161">
              <w:rPr>
                <w:rFonts w:ascii="Verdana" w:hAnsi="Verdana" w:cs="Calibri"/>
                <w:b/>
                <w:bCs/>
                <w:sz w:val="20"/>
                <w:szCs w:val="20"/>
              </w:rPr>
              <w:t xml:space="preserve"> </w:t>
            </w:r>
          </w:p>
        </w:tc>
        <w:tc>
          <w:tcPr>
            <w:tcW w:w="932" w:type="dxa"/>
            <w:tcBorders>
              <w:top w:val="nil"/>
              <w:left w:val="nil"/>
              <w:bottom w:val="single" w:sz="8" w:space="0" w:color="auto"/>
              <w:right w:val="single" w:sz="8" w:space="0" w:color="auto"/>
            </w:tcBorders>
            <w:noWrap/>
            <w:vAlign w:val="center"/>
          </w:tcPr>
          <w:p w14:paraId="565BA560" w14:textId="77777777" w:rsidR="009F59DC" w:rsidRPr="00297161" w:rsidRDefault="009F59DC" w:rsidP="009F59DC">
            <w:pPr>
              <w:jc w:val="center"/>
              <w:rPr>
                <w:rFonts w:ascii="Verdana" w:hAnsi="Verdana" w:cs="Calibri"/>
                <w:b/>
                <w:bCs/>
                <w:sz w:val="20"/>
                <w:szCs w:val="20"/>
              </w:rPr>
            </w:pPr>
            <w:r w:rsidRPr="00297161">
              <w:rPr>
                <w:rFonts w:ascii="Verdana" w:hAnsi="Verdana" w:cs="Calibri"/>
                <w:b/>
                <w:bCs/>
                <w:sz w:val="20"/>
                <w:szCs w:val="20"/>
              </w:rPr>
              <w:t>25</w:t>
            </w:r>
          </w:p>
        </w:tc>
        <w:tc>
          <w:tcPr>
            <w:tcW w:w="1499" w:type="dxa"/>
            <w:tcBorders>
              <w:top w:val="nil"/>
              <w:left w:val="nil"/>
              <w:bottom w:val="single" w:sz="8" w:space="0" w:color="auto"/>
              <w:right w:val="single" w:sz="8" w:space="0" w:color="auto"/>
            </w:tcBorders>
            <w:vAlign w:val="center"/>
          </w:tcPr>
          <w:p w14:paraId="14E4307D" w14:textId="79C8D7E3" w:rsidR="009F59DC" w:rsidRPr="00297161" w:rsidRDefault="009F59DC" w:rsidP="009F59DC">
            <w:pPr>
              <w:jc w:val="right"/>
              <w:rPr>
                <w:rFonts w:ascii="Verdana" w:hAnsi="Verdana" w:cs="Calibri"/>
                <w:b/>
                <w:bCs/>
                <w:sz w:val="20"/>
                <w:szCs w:val="20"/>
              </w:rPr>
            </w:pPr>
            <w:r w:rsidRPr="00297161">
              <w:rPr>
                <w:rFonts w:ascii="Verdana" w:hAnsi="Verdana" w:cs="Calibri"/>
                <w:b/>
                <w:bCs/>
                <w:sz w:val="20"/>
                <w:szCs w:val="20"/>
              </w:rPr>
              <w:t>482</w:t>
            </w:r>
            <w:r w:rsidR="00F05A9B" w:rsidRPr="00297161">
              <w:rPr>
                <w:rFonts w:ascii="Verdana" w:hAnsi="Verdana" w:cs="Calibri"/>
                <w:b/>
                <w:bCs/>
                <w:sz w:val="20"/>
                <w:szCs w:val="20"/>
              </w:rPr>
              <w:t>,</w:t>
            </w:r>
            <w:r w:rsidRPr="00297161">
              <w:rPr>
                <w:rFonts w:ascii="Verdana" w:hAnsi="Verdana" w:cs="Calibri"/>
                <w:b/>
                <w:bCs/>
                <w:sz w:val="20"/>
                <w:szCs w:val="20"/>
              </w:rPr>
              <w:t>594</w:t>
            </w:r>
          </w:p>
        </w:tc>
      </w:tr>
      <w:tr w:rsidR="009F59DC" w:rsidRPr="00297161" w14:paraId="465656F6"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5172DA83" w14:textId="49397FFA" w:rsidR="009F59DC" w:rsidRPr="00297161" w:rsidRDefault="009F59DC" w:rsidP="009F59DC">
            <w:pPr>
              <w:rPr>
                <w:rFonts w:ascii="Verdana" w:hAnsi="Verdana" w:cs="Calibri"/>
                <w:b/>
                <w:bCs/>
                <w:sz w:val="20"/>
                <w:szCs w:val="20"/>
              </w:rPr>
            </w:pPr>
            <w:r w:rsidRPr="00297161">
              <w:rPr>
                <w:rFonts w:ascii="Verdana" w:hAnsi="Verdana" w:cs="Calibri"/>
                <w:b/>
                <w:bCs/>
                <w:sz w:val="20"/>
                <w:szCs w:val="20"/>
              </w:rPr>
              <w:t>B. CURRENT ASSETS</w:t>
            </w:r>
          </w:p>
        </w:tc>
        <w:tc>
          <w:tcPr>
            <w:tcW w:w="932" w:type="dxa"/>
            <w:tcBorders>
              <w:top w:val="nil"/>
              <w:left w:val="nil"/>
              <w:bottom w:val="single" w:sz="8" w:space="0" w:color="auto"/>
              <w:right w:val="single" w:sz="8" w:space="0" w:color="auto"/>
            </w:tcBorders>
            <w:noWrap/>
            <w:vAlign w:val="center"/>
          </w:tcPr>
          <w:p w14:paraId="3E35AFAD" w14:textId="77777777" w:rsidR="009F59DC" w:rsidRPr="00297161" w:rsidRDefault="009F59DC" w:rsidP="009F59DC">
            <w:pPr>
              <w:jc w:val="center"/>
              <w:rPr>
                <w:rFonts w:ascii="Verdana" w:hAnsi="Verdana" w:cs="Arial"/>
                <w:sz w:val="20"/>
                <w:szCs w:val="20"/>
              </w:rPr>
            </w:pPr>
          </w:p>
        </w:tc>
        <w:tc>
          <w:tcPr>
            <w:tcW w:w="1499" w:type="dxa"/>
            <w:tcBorders>
              <w:top w:val="nil"/>
              <w:left w:val="nil"/>
              <w:bottom w:val="single" w:sz="8" w:space="0" w:color="auto"/>
              <w:right w:val="single" w:sz="8" w:space="0" w:color="auto"/>
            </w:tcBorders>
            <w:vAlign w:val="center"/>
          </w:tcPr>
          <w:p w14:paraId="2CA162C1" w14:textId="77777777" w:rsidR="009F59DC" w:rsidRPr="00297161" w:rsidRDefault="009F59DC" w:rsidP="009F59DC">
            <w:pPr>
              <w:jc w:val="right"/>
              <w:rPr>
                <w:rFonts w:ascii="Verdana" w:hAnsi="Verdana" w:cs="Arial"/>
                <w:sz w:val="20"/>
                <w:szCs w:val="20"/>
              </w:rPr>
            </w:pPr>
          </w:p>
        </w:tc>
      </w:tr>
      <w:tr w:rsidR="009F59DC" w:rsidRPr="00297161" w14:paraId="0A91BC92"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7952F4D4" w14:textId="23E7A695" w:rsidR="009F59DC" w:rsidRPr="00297161" w:rsidRDefault="009F59DC" w:rsidP="009F59DC">
            <w:pPr>
              <w:rPr>
                <w:rFonts w:ascii="Verdana" w:hAnsi="Verdana" w:cs="Calibri"/>
                <w:sz w:val="20"/>
                <w:szCs w:val="20"/>
              </w:rPr>
            </w:pPr>
            <w:r w:rsidRPr="00297161">
              <w:rPr>
                <w:rFonts w:ascii="Verdana" w:hAnsi="Verdana" w:cs="Calibri"/>
                <w:sz w:val="20"/>
                <w:szCs w:val="20"/>
              </w:rPr>
              <w:t>I. INVENTORY</w:t>
            </w:r>
          </w:p>
        </w:tc>
        <w:tc>
          <w:tcPr>
            <w:tcW w:w="932" w:type="dxa"/>
            <w:tcBorders>
              <w:top w:val="nil"/>
              <w:left w:val="nil"/>
              <w:bottom w:val="single" w:sz="8" w:space="0" w:color="auto"/>
              <w:right w:val="single" w:sz="8" w:space="0" w:color="auto"/>
            </w:tcBorders>
            <w:noWrap/>
            <w:vAlign w:val="center"/>
          </w:tcPr>
          <w:p w14:paraId="7E876492" w14:textId="77777777" w:rsidR="009F59DC" w:rsidRPr="00297161" w:rsidRDefault="009F59DC" w:rsidP="009F59DC">
            <w:pPr>
              <w:jc w:val="center"/>
              <w:rPr>
                <w:rFonts w:ascii="Verdana" w:hAnsi="Verdana" w:cs="Arial"/>
                <w:sz w:val="20"/>
                <w:szCs w:val="20"/>
              </w:rPr>
            </w:pPr>
          </w:p>
        </w:tc>
        <w:tc>
          <w:tcPr>
            <w:tcW w:w="1499" w:type="dxa"/>
            <w:tcBorders>
              <w:top w:val="nil"/>
              <w:left w:val="nil"/>
              <w:bottom w:val="single" w:sz="8" w:space="0" w:color="auto"/>
              <w:right w:val="single" w:sz="8" w:space="0" w:color="auto"/>
            </w:tcBorders>
            <w:vAlign w:val="center"/>
          </w:tcPr>
          <w:p w14:paraId="2B2A231C" w14:textId="77777777" w:rsidR="009F59DC" w:rsidRPr="00297161" w:rsidRDefault="009F59DC" w:rsidP="009F59DC">
            <w:pPr>
              <w:jc w:val="right"/>
              <w:rPr>
                <w:rFonts w:ascii="Verdana" w:hAnsi="Verdana" w:cs="Arial"/>
                <w:sz w:val="20"/>
                <w:szCs w:val="20"/>
              </w:rPr>
            </w:pPr>
          </w:p>
        </w:tc>
      </w:tr>
      <w:tr w:rsidR="009F59DC" w:rsidRPr="00297161" w14:paraId="56A25F6A"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13FBE6E3" w14:textId="3A654C56" w:rsidR="009F59DC" w:rsidRPr="00297161" w:rsidRDefault="009F59DC" w:rsidP="009F59DC">
            <w:pPr>
              <w:pStyle w:val="ListParagraph"/>
              <w:numPr>
                <w:ilvl w:val="0"/>
                <w:numId w:val="131"/>
              </w:numPr>
              <w:rPr>
                <w:rFonts w:ascii="Verdana" w:hAnsi="Verdana" w:cs="Calibri"/>
                <w:sz w:val="20"/>
                <w:szCs w:val="20"/>
              </w:rPr>
            </w:pPr>
            <w:r w:rsidRPr="00297161">
              <w:rPr>
                <w:rFonts w:ascii="Verdana" w:hAnsi="Verdana" w:cs="Calibri"/>
                <w:sz w:val="20"/>
                <w:szCs w:val="20"/>
              </w:rPr>
              <w:t>Raw materials and consumables</w:t>
            </w:r>
          </w:p>
        </w:tc>
        <w:tc>
          <w:tcPr>
            <w:tcW w:w="932" w:type="dxa"/>
            <w:tcBorders>
              <w:top w:val="nil"/>
              <w:left w:val="nil"/>
              <w:bottom w:val="single" w:sz="8" w:space="0" w:color="auto"/>
              <w:right w:val="single" w:sz="8" w:space="0" w:color="auto"/>
            </w:tcBorders>
            <w:noWrap/>
            <w:vAlign w:val="center"/>
          </w:tcPr>
          <w:p w14:paraId="41D54EA2" w14:textId="77777777" w:rsidR="009F59DC" w:rsidRPr="00297161" w:rsidRDefault="009F59DC" w:rsidP="009F59DC">
            <w:pPr>
              <w:jc w:val="center"/>
              <w:rPr>
                <w:rFonts w:ascii="Verdana" w:hAnsi="Verdana" w:cs="Arial"/>
                <w:sz w:val="20"/>
                <w:szCs w:val="20"/>
              </w:rPr>
            </w:pPr>
            <w:r w:rsidRPr="00297161">
              <w:rPr>
                <w:rFonts w:ascii="Verdana" w:hAnsi="Verdana" w:cs="Arial"/>
                <w:sz w:val="20"/>
                <w:szCs w:val="20"/>
              </w:rPr>
              <w:t>26</w:t>
            </w:r>
          </w:p>
        </w:tc>
        <w:tc>
          <w:tcPr>
            <w:tcW w:w="1499" w:type="dxa"/>
            <w:tcBorders>
              <w:top w:val="nil"/>
              <w:left w:val="nil"/>
              <w:bottom w:val="single" w:sz="8" w:space="0" w:color="auto"/>
              <w:right w:val="single" w:sz="8" w:space="0" w:color="auto"/>
            </w:tcBorders>
            <w:vAlign w:val="center"/>
          </w:tcPr>
          <w:p w14:paraId="2F367139" w14:textId="77777777" w:rsidR="009F59DC" w:rsidRPr="00297161" w:rsidRDefault="009F59DC" w:rsidP="009F59DC">
            <w:pPr>
              <w:jc w:val="right"/>
              <w:rPr>
                <w:rFonts w:ascii="Verdana" w:hAnsi="Verdana" w:cs="Arial"/>
                <w:sz w:val="20"/>
                <w:szCs w:val="20"/>
              </w:rPr>
            </w:pPr>
            <w:r w:rsidRPr="00297161">
              <w:rPr>
                <w:rFonts w:ascii="Verdana" w:hAnsi="Verdana" w:cs="Arial"/>
                <w:sz w:val="20"/>
                <w:szCs w:val="20"/>
              </w:rPr>
              <w:t>0</w:t>
            </w:r>
          </w:p>
        </w:tc>
      </w:tr>
      <w:tr w:rsidR="009F59DC" w:rsidRPr="00297161" w14:paraId="0A16BEB4"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2E3338D4" w14:textId="18F490A5" w:rsidR="009F59DC" w:rsidRPr="00297161" w:rsidRDefault="009F59DC" w:rsidP="009F59DC">
            <w:pPr>
              <w:pStyle w:val="ListParagraph"/>
              <w:numPr>
                <w:ilvl w:val="0"/>
                <w:numId w:val="131"/>
              </w:numPr>
              <w:rPr>
                <w:rFonts w:ascii="Verdana" w:hAnsi="Verdana" w:cs="Calibri"/>
                <w:sz w:val="20"/>
                <w:szCs w:val="20"/>
              </w:rPr>
            </w:pPr>
            <w:r w:rsidRPr="00297161">
              <w:rPr>
                <w:rFonts w:ascii="Verdana" w:hAnsi="Verdana" w:cs="Calibri"/>
                <w:sz w:val="20"/>
                <w:szCs w:val="20"/>
              </w:rPr>
              <w:t>Work in progress</w:t>
            </w:r>
          </w:p>
        </w:tc>
        <w:tc>
          <w:tcPr>
            <w:tcW w:w="932" w:type="dxa"/>
            <w:tcBorders>
              <w:top w:val="nil"/>
              <w:left w:val="nil"/>
              <w:bottom w:val="single" w:sz="8" w:space="0" w:color="auto"/>
              <w:right w:val="single" w:sz="8" w:space="0" w:color="auto"/>
            </w:tcBorders>
            <w:noWrap/>
            <w:vAlign w:val="center"/>
          </w:tcPr>
          <w:p w14:paraId="7E17F640" w14:textId="77777777" w:rsidR="009F59DC" w:rsidRPr="00297161" w:rsidRDefault="009F59DC" w:rsidP="009F59DC">
            <w:pPr>
              <w:jc w:val="center"/>
              <w:rPr>
                <w:rFonts w:ascii="Verdana" w:hAnsi="Verdana" w:cs="Arial"/>
                <w:sz w:val="20"/>
                <w:szCs w:val="20"/>
              </w:rPr>
            </w:pPr>
            <w:r w:rsidRPr="00297161">
              <w:rPr>
                <w:rFonts w:ascii="Verdana" w:hAnsi="Verdana" w:cs="Arial"/>
                <w:sz w:val="20"/>
                <w:szCs w:val="20"/>
              </w:rPr>
              <w:t>27</w:t>
            </w:r>
          </w:p>
        </w:tc>
        <w:tc>
          <w:tcPr>
            <w:tcW w:w="1499" w:type="dxa"/>
            <w:tcBorders>
              <w:top w:val="nil"/>
              <w:left w:val="nil"/>
              <w:bottom w:val="single" w:sz="8" w:space="0" w:color="auto"/>
              <w:right w:val="single" w:sz="8" w:space="0" w:color="auto"/>
            </w:tcBorders>
            <w:vAlign w:val="center"/>
          </w:tcPr>
          <w:p w14:paraId="784F0243" w14:textId="1EBCE591" w:rsidR="009F59DC" w:rsidRPr="00297161" w:rsidRDefault="009F59DC" w:rsidP="009F59DC">
            <w:pPr>
              <w:jc w:val="right"/>
              <w:rPr>
                <w:rFonts w:ascii="Verdana" w:hAnsi="Verdana" w:cs="Arial"/>
                <w:sz w:val="20"/>
                <w:szCs w:val="20"/>
              </w:rPr>
            </w:pPr>
            <w:r w:rsidRPr="00297161">
              <w:rPr>
                <w:rFonts w:ascii="Verdana" w:hAnsi="Verdana" w:cs="Arial"/>
                <w:sz w:val="20"/>
                <w:szCs w:val="20"/>
              </w:rPr>
              <w:t>2</w:t>
            </w:r>
            <w:r w:rsidR="00F05A9B" w:rsidRPr="00297161">
              <w:rPr>
                <w:rFonts w:ascii="Verdana" w:hAnsi="Verdana" w:cs="Arial"/>
                <w:sz w:val="20"/>
                <w:szCs w:val="20"/>
              </w:rPr>
              <w:t>,</w:t>
            </w:r>
            <w:r w:rsidRPr="00297161">
              <w:rPr>
                <w:rFonts w:ascii="Verdana" w:hAnsi="Verdana" w:cs="Arial"/>
                <w:sz w:val="20"/>
                <w:szCs w:val="20"/>
              </w:rPr>
              <w:t>081</w:t>
            </w:r>
            <w:r w:rsidR="00F05A9B" w:rsidRPr="00297161">
              <w:rPr>
                <w:rFonts w:ascii="Verdana" w:hAnsi="Verdana" w:cs="Arial"/>
                <w:sz w:val="20"/>
                <w:szCs w:val="20"/>
              </w:rPr>
              <w:t>,</w:t>
            </w:r>
            <w:r w:rsidRPr="00297161">
              <w:rPr>
                <w:rFonts w:ascii="Verdana" w:hAnsi="Verdana" w:cs="Arial"/>
                <w:sz w:val="20"/>
                <w:szCs w:val="20"/>
              </w:rPr>
              <w:t>917</w:t>
            </w:r>
          </w:p>
        </w:tc>
      </w:tr>
      <w:tr w:rsidR="009F59DC" w:rsidRPr="00297161" w14:paraId="63296299"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259EA455" w14:textId="1D385809" w:rsidR="009F59DC" w:rsidRPr="00297161" w:rsidRDefault="009F59DC" w:rsidP="009F59DC">
            <w:pPr>
              <w:pStyle w:val="ListParagraph"/>
              <w:numPr>
                <w:ilvl w:val="0"/>
                <w:numId w:val="131"/>
              </w:numPr>
              <w:rPr>
                <w:rFonts w:ascii="Verdana" w:hAnsi="Verdana" w:cs="Calibri"/>
                <w:sz w:val="20"/>
                <w:szCs w:val="20"/>
              </w:rPr>
            </w:pPr>
            <w:r w:rsidRPr="00297161">
              <w:rPr>
                <w:rFonts w:ascii="Verdana" w:hAnsi="Verdana" w:cs="Calibri"/>
                <w:sz w:val="20"/>
                <w:szCs w:val="20"/>
              </w:rPr>
              <w:t>Finished products and goods</w:t>
            </w:r>
          </w:p>
        </w:tc>
        <w:tc>
          <w:tcPr>
            <w:tcW w:w="932" w:type="dxa"/>
            <w:tcBorders>
              <w:top w:val="nil"/>
              <w:left w:val="nil"/>
              <w:bottom w:val="single" w:sz="8" w:space="0" w:color="auto"/>
              <w:right w:val="single" w:sz="8" w:space="0" w:color="auto"/>
            </w:tcBorders>
            <w:noWrap/>
            <w:vAlign w:val="center"/>
          </w:tcPr>
          <w:p w14:paraId="52131969" w14:textId="77777777" w:rsidR="009F59DC" w:rsidRPr="00297161" w:rsidRDefault="009F59DC" w:rsidP="009F59DC">
            <w:pPr>
              <w:jc w:val="center"/>
              <w:rPr>
                <w:rFonts w:ascii="Verdana" w:hAnsi="Verdana" w:cs="Arial"/>
                <w:sz w:val="20"/>
                <w:szCs w:val="20"/>
              </w:rPr>
            </w:pPr>
            <w:r w:rsidRPr="00297161">
              <w:rPr>
                <w:rFonts w:ascii="Verdana" w:hAnsi="Verdana" w:cs="Arial"/>
                <w:sz w:val="20"/>
                <w:szCs w:val="20"/>
              </w:rPr>
              <w:t>28</w:t>
            </w:r>
          </w:p>
        </w:tc>
        <w:tc>
          <w:tcPr>
            <w:tcW w:w="1499" w:type="dxa"/>
            <w:tcBorders>
              <w:top w:val="nil"/>
              <w:left w:val="nil"/>
              <w:bottom w:val="single" w:sz="8" w:space="0" w:color="auto"/>
              <w:right w:val="single" w:sz="8" w:space="0" w:color="auto"/>
            </w:tcBorders>
            <w:vAlign w:val="center"/>
          </w:tcPr>
          <w:p w14:paraId="41C2A464" w14:textId="77777777" w:rsidR="009F59DC" w:rsidRPr="00297161" w:rsidRDefault="009F59DC" w:rsidP="009F59DC">
            <w:pPr>
              <w:jc w:val="right"/>
              <w:rPr>
                <w:rFonts w:ascii="Verdana" w:hAnsi="Verdana" w:cs="Arial"/>
                <w:sz w:val="20"/>
                <w:szCs w:val="20"/>
              </w:rPr>
            </w:pPr>
            <w:r w:rsidRPr="00297161">
              <w:rPr>
                <w:rFonts w:ascii="Verdana" w:hAnsi="Verdana" w:cs="Arial"/>
                <w:sz w:val="20"/>
                <w:szCs w:val="20"/>
              </w:rPr>
              <w:t>0</w:t>
            </w:r>
          </w:p>
        </w:tc>
      </w:tr>
      <w:tr w:rsidR="009F59DC" w:rsidRPr="00297161" w14:paraId="0446508A"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45B8725B" w14:textId="39B9489C" w:rsidR="009F59DC" w:rsidRPr="00297161" w:rsidRDefault="009F59DC" w:rsidP="009F59DC">
            <w:pPr>
              <w:pStyle w:val="ListParagraph"/>
              <w:numPr>
                <w:ilvl w:val="0"/>
                <w:numId w:val="131"/>
              </w:numPr>
              <w:rPr>
                <w:rFonts w:ascii="Verdana" w:hAnsi="Verdana" w:cs="Calibri"/>
                <w:sz w:val="20"/>
                <w:szCs w:val="20"/>
              </w:rPr>
            </w:pPr>
            <w:r w:rsidRPr="00297161">
              <w:rPr>
                <w:rFonts w:ascii="Verdana" w:hAnsi="Verdana" w:cs="Calibri"/>
                <w:sz w:val="20"/>
                <w:szCs w:val="20"/>
              </w:rPr>
              <w:t>Advances</w:t>
            </w:r>
          </w:p>
        </w:tc>
        <w:tc>
          <w:tcPr>
            <w:tcW w:w="932" w:type="dxa"/>
            <w:tcBorders>
              <w:top w:val="nil"/>
              <w:left w:val="nil"/>
              <w:bottom w:val="single" w:sz="8" w:space="0" w:color="auto"/>
              <w:right w:val="single" w:sz="8" w:space="0" w:color="auto"/>
            </w:tcBorders>
            <w:noWrap/>
            <w:vAlign w:val="center"/>
          </w:tcPr>
          <w:p w14:paraId="5007E0AE" w14:textId="77777777" w:rsidR="009F59DC" w:rsidRPr="00297161" w:rsidRDefault="009F59DC" w:rsidP="009F59DC">
            <w:pPr>
              <w:jc w:val="center"/>
              <w:rPr>
                <w:rFonts w:ascii="Verdana" w:hAnsi="Verdana" w:cs="Arial"/>
                <w:sz w:val="20"/>
                <w:szCs w:val="20"/>
              </w:rPr>
            </w:pPr>
            <w:r w:rsidRPr="00297161">
              <w:rPr>
                <w:rFonts w:ascii="Verdana" w:hAnsi="Verdana" w:cs="Arial"/>
                <w:sz w:val="20"/>
                <w:szCs w:val="20"/>
              </w:rPr>
              <w:t>29</w:t>
            </w:r>
          </w:p>
        </w:tc>
        <w:tc>
          <w:tcPr>
            <w:tcW w:w="1499" w:type="dxa"/>
            <w:tcBorders>
              <w:top w:val="nil"/>
              <w:left w:val="nil"/>
              <w:bottom w:val="single" w:sz="8" w:space="0" w:color="auto"/>
              <w:right w:val="single" w:sz="8" w:space="0" w:color="auto"/>
            </w:tcBorders>
            <w:vAlign w:val="center"/>
          </w:tcPr>
          <w:p w14:paraId="594341F6" w14:textId="77777777" w:rsidR="009F59DC" w:rsidRPr="00297161" w:rsidRDefault="009F59DC" w:rsidP="009F59DC">
            <w:pPr>
              <w:jc w:val="right"/>
              <w:rPr>
                <w:rFonts w:ascii="Verdana" w:hAnsi="Verdana" w:cs="Arial"/>
                <w:sz w:val="20"/>
                <w:szCs w:val="20"/>
              </w:rPr>
            </w:pPr>
            <w:r w:rsidRPr="00297161">
              <w:rPr>
                <w:rFonts w:ascii="Verdana" w:hAnsi="Verdana" w:cs="Arial"/>
                <w:sz w:val="20"/>
                <w:szCs w:val="20"/>
              </w:rPr>
              <w:t>0</w:t>
            </w:r>
          </w:p>
        </w:tc>
      </w:tr>
      <w:tr w:rsidR="009F59DC" w:rsidRPr="00297161" w14:paraId="3DF727E3"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188C6D44" w14:textId="28D277F1" w:rsidR="009F59DC" w:rsidRPr="00297161" w:rsidRDefault="009F59DC" w:rsidP="009F59DC">
            <w:pPr>
              <w:rPr>
                <w:rFonts w:ascii="Verdana" w:hAnsi="Verdana" w:cs="Calibri"/>
                <w:sz w:val="20"/>
                <w:szCs w:val="20"/>
              </w:rPr>
            </w:pPr>
            <w:r w:rsidRPr="00297161">
              <w:rPr>
                <w:rFonts w:ascii="Verdana" w:hAnsi="Verdana" w:cs="Calibri"/>
                <w:b/>
                <w:bCs/>
                <w:sz w:val="20"/>
                <w:szCs w:val="20"/>
              </w:rPr>
              <w:t xml:space="preserve">TOTAL </w:t>
            </w:r>
            <w:r w:rsidRPr="00297161">
              <w:rPr>
                <w:rFonts w:ascii="Verdana" w:hAnsi="Verdana" w:cs="Calibri"/>
                <w:sz w:val="20"/>
                <w:szCs w:val="20"/>
              </w:rPr>
              <w:t>(rows 26 to 29)</w:t>
            </w:r>
          </w:p>
        </w:tc>
        <w:tc>
          <w:tcPr>
            <w:tcW w:w="932" w:type="dxa"/>
            <w:tcBorders>
              <w:top w:val="nil"/>
              <w:left w:val="nil"/>
              <w:bottom w:val="single" w:sz="8" w:space="0" w:color="auto"/>
              <w:right w:val="single" w:sz="8" w:space="0" w:color="auto"/>
            </w:tcBorders>
            <w:noWrap/>
            <w:vAlign w:val="center"/>
          </w:tcPr>
          <w:p w14:paraId="5E4886D8" w14:textId="77777777" w:rsidR="009F59DC" w:rsidRPr="00297161" w:rsidRDefault="009F59DC" w:rsidP="009F59DC">
            <w:pPr>
              <w:jc w:val="center"/>
              <w:rPr>
                <w:rFonts w:ascii="Verdana" w:hAnsi="Verdana" w:cs="Arial"/>
                <w:b/>
                <w:bCs/>
                <w:sz w:val="20"/>
                <w:szCs w:val="20"/>
              </w:rPr>
            </w:pPr>
            <w:r w:rsidRPr="00297161">
              <w:rPr>
                <w:rFonts w:ascii="Verdana" w:hAnsi="Verdana" w:cs="Arial"/>
                <w:b/>
                <w:bCs/>
                <w:sz w:val="20"/>
                <w:szCs w:val="20"/>
              </w:rPr>
              <w:t>30</w:t>
            </w:r>
          </w:p>
        </w:tc>
        <w:tc>
          <w:tcPr>
            <w:tcW w:w="1499" w:type="dxa"/>
            <w:tcBorders>
              <w:top w:val="nil"/>
              <w:left w:val="nil"/>
              <w:bottom w:val="single" w:sz="8" w:space="0" w:color="auto"/>
              <w:right w:val="single" w:sz="8" w:space="0" w:color="auto"/>
            </w:tcBorders>
            <w:vAlign w:val="center"/>
          </w:tcPr>
          <w:p w14:paraId="1F69EEB4" w14:textId="2978B7E6" w:rsidR="009F59DC" w:rsidRPr="00297161" w:rsidRDefault="009F59DC" w:rsidP="009F59DC">
            <w:pPr>
              <w:jc w:val="right"/>
              <w:rPr>
                <w:rFonts w:ascii="Verdana" w:hAnsi="Verdana" w:cs="Arial"/>
                <w:b/>
                <w:bCs/>
                <w:sz w:val="20"/>
                <w:szCs w:val="20"/>
              </w:rPr>
            </w:pPr>
            <w:r w:rsidRPr="00297161">
              <w:rPr>
                <w:rFonts w:ascii="Verdana" w:hAnsi="Verdana" w:cs="Arial"/>
                <w:b/>
                <w:bCs/>
                <w:sz w:val="20"/>
                <w:szCs w:val="20"/>
              </w:rPr>
              <w:t>2</w:t>
            </w:r>
            <w:r w:rsidR="00F05A9B" w:rsidRPr="00297161">
              <w:rPr>
                <w:rFonts w:ascii="Verdana" w:hAnsi="Verdana" w:cs="Arial"/>
                <w:b/>
                <w:bCs/>
                <w:sz w:val="20"/>
                <w:szCs w:val="20"/>
              </w:rPr>
              <w:t>,</w:t>
            </w:r>
            <w:r w:rsidRPr="00297161">
              <w:rPr>
                <w:rFonts w:ascii="Verdana" w:hAnsi="Verdana" w:cs="Arial"/>
                <w:b/>
                <w:bCs/>
                <w:sz w:val="20"/>
                <w:szCs w:val="20"/>
              </w:rPr>
              <w:t>081</w:t>
            </w:r>
            <w:r w:rsidR="00F05A9B" w:rsidRPr="00297161">
              <w:rPr>
                <w:rFonts w:ascii="Verdana" w:hAnsi="Verdana" w:cs="Arial"/>
                <w:b/>
                <w:bCs/>
                <w:sz w:val="20"/>
                <w:szCs w:val="20"/>
              </w:rPr>
              <w:t>,</w:t>
            </w:r>
            <w:r w:rsidRPr="00297161">
              <w:rPr>
                <w:rFonts w:ascii="Verdana" w:hAnsi="Verdana" w:cs="Arial"/>
                <w:b/>
                <w:bCs/>
                <w:sz w:val="20"/>
                <w:szCs w:val="20"/>
              </w:rPr>
              <w:t>917</w:t>
            </w:r>
          </w:p>
        </w:tc>
      </w:tr>
      <w:tr w:rsidR="009F59DC" w:rsidRPr="00297161" w14:paraId="7CF775A9"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4DC207A8" w14:textId="756E1D3E" w:rsidR="009F59DC" w:rsidRPr="00297161" w:rsidRDefault="009F59DC" w:rsidP="009F59DC">
            <w:pPr>
              <w:rPr>
                <w:rFonts w:ascii="Verdana" w:hAnsi="Verdana" w:cs="Calibri"/>
                <w:sz w:val="20"/>
                <w:szCs w:val="20"/>
              </w:rPr>
            </w:pPr>
            <w:r w:rsidRPr="00297161">
              <w:rPr>
                <w:rFonts w:ascii="Verdana" w:hAnsi="Verdana" w:cs="Calibri"/>
                <w:sz w:val="20"/>
                <w:szCs w:val="20"/>
              </w:rPr>
              <w:t>II. RECEIVABLES</w:t>
            </w:r>
          </w:p>
        </w:tc>
        <w:tc>
          <w:tcPr>
            <w:tcW w:w="932" w:type="dxa"/>
            <w:tcBorders>
              <w:top w:val="nil"/>
              <w:left w:val="nil"/>
              <w:bottom w:val="single" w:sz="8" w:space="0" w:color="auto"/>
              <w:right w:val="single" w:sz="8" w:space="0" w:color="auto"/>
            </w:tcBorders>
            <w:noWrap/>
            <w:vAlign w:val="center"/>
          </w:tcPr>
          <w:p w14:paraId="27AC89DB" w14:textId="77777777" w:rsidR="009F59DC" w:rsidRPr="00297161" w:rsidRDefault="009F59DC" w:rsidP="009F59DC">
            <w:pPr>
              <w:jc w:val="center"/>
              <w:rPr>
                <w:rFonts w:ascii="Verdana" w:hAnsi="Verdana" w:cs="Arial"/>
                <w:sz w:val="20"/>
                <w:szCs w:val="20"/>
              </w:rPr>
            </w:pPr>
          </w:p>
        </w:tc>
        <w:tc>
          <w:tcPr>
            <w:tcW w:w="1499" w:type="dxa"/>
            <w:tcBorders>
              <w:top w:val="nil"/>
              <w:left w:val="nil"/>
              <w:bottom w:val="single" w:sz="8" w:space="0" w:color="auto"/>
              <w:right w:val="single" w:sz="8" w:space="0" w:color="auto"/>
            </w:tcBorders>
            <w:vAlign w:val="center"/>
          </w:tcPr>
          <w:p w14:paraId="21315786" w14:textId="77777777" w:rsidR="009F59DC" w:rsidRPr="00297161" w:rsidRDefault="009F59DC" w:rsidP="009F59DC">
            <w:pPr>
              <w:jc w:val="right"/>
              <w:rPr>
                <w:rFonts w:ascii="Verdana" w:hAnsi="Verdana" w:cs="Arial"/>
                <w:sz w:val="20"/>
                <w:szCs w:val="20"/>
              </w:rPr>
            </w:pPr>
          </w:p>
        </w:tc>
      </w:tr>
      <w:tr w:rsidR="009F59DC" w:rsidRPr="00297161" w14:paraId="3BA79063" w14:textId="77777777" w:rsidTr="00456252">
        <w:trPr>
          <w:trHeight w:val="335"/>
        </w:trPr>
        <w:tc>
          <w:tcPr>
            <w:tcW w:w="7172" w:type="dxa"/>
            <w:tcBorders>
              <w:top w:val="nil"/>
              <w:left w:val="single" w:sz="8" w:space="0" w:color="auto"/>
              <w:bottom w:val="single" w:sz="8" w:space="0" w:color="auto"/>
              <w:right w:val="single" w:sz="8" w:space="0" w:color="auto"/>
            </w:tcBorders>
            <w:noWrap/>
            <w:vAlign w:val="center"/>
          </w:tcPr>
          <w:p w14:paraId="3C69C743" w14:textId="62AE1D3B" w:rsidR="009F59DC" w:rsidRPr="00297161" w:rsidRDefault="009F59DC" w:rsidP="009F59DC">
            <w:pPr>
              <w:pStyle w:val="ListParagraph"/>
              <w:numPr>
                <w:ilvl w:val="0"/>
                <w:numId w:val="132"/>
              </w:numPr>
              <w:rPr>
                <w:rFonts w:ascii="Verdana" w:hAnsi="Verdana" w:cs="Calibri"/>
                <w:sz w:val="20"/>
                <w:szCs w:val="20"/>
              </w:rPr>
            </w:pPr>
            <w:r w:rsidRPr="00297161">
              <w:rPr>
                <w:rFonts w:ascii="Verdana" w:hAnsi="Verdana" w:cs="Calibri"/>
                <w:sz w:val="20"/>
                <w:szCs w:val="20"/>
              </w:rPr>
              <w:lastRenderedPageBreak/>
              <w:t>Trade receivables</w:t>
            </w:r>
          </w:p>
        </w:tc>
        <w:tc>
          <w:tcPr>
            <w:tcW w:w="932" w:type="dxa"/>
            <w:tcBorders>
              <w:top w:val="nil"/>
              <w:left w:val="nil"/>
              <w:bottom w:val="single" w:sz="8" w:space="0" w:color="auto"/>
              <w:right w:val="single" w:sz="8" w:space="0" w:color="auto"/>
            </w:tcBorders>
            <w:noWrap/>
            <w:vAlign w:val="center"/>
          </w:tcPr>
          <w:p w14:paraId="410E1A59" w14:textId="77777777" w:rsidR="009F59DC" w:rsidRPr="00297161" w:rsidRDefault="009F59DC" w:rsidP="009F59DC">
            <w:pPr>
              <w:jc w:val="center"/>
              <w:rPr>
                <w:rFonts w:ascii="Verdana" w:hAnsi="Verdana" w:cs="Arial"/>
                <w:sz w:val="20"/>
                <w:szCs w:val="20"/>
              </w:rPr>
            </w:pPr>
            <w:r w:rsidRPr="00297161">
              <w:rPr>
                <w:rFonts w:ascii="Verdana" w:hAnsi="Verdana" w:cs="Arial"/>
                <w:sz w:val="20"/>
                <w:szCs w:val="20"/>
              </w:rPr>
              <w:t>31</w:t>
            </w:r>
          </w:p>
        </w:tc>
        <w:tc>
          <w:tcPr>
            <w:tcW w:w="1499" w:type="dxa"/>
            <w:tcBorders>
              <w:top w:val="nil"/>
              <w:left w:val="nil"/>
              <w:bottom w:val="single" w:sz="8" w:space="0" w:color="auto"/>
              <w:right w:val="single" w:sz="8" w:space="0" w:color="auto"/>
            </w:tcBorders>
            <w:vAlign w:val="center"/>
          </w:tcPr>
          <w:p w14:paraId="5515AD56" w14:textId="53AE004D" w:rsidR="009F59DC" w:rsidRPr="00297161" w:rsidRDefault="009F59DC" w:rsidP="009F59DC">
            <w:pPr>
              <w:jc w:val="right"/>
              <w:rPr>
                <w:rFonts w:ascii="Verdana" w:hAnsi="Verdana" w:cs="Arial"/>
                <w:sz w:val="20"/>
                <w:szCs w:val="20"/>
              </w:rPr>
            </w:pPr>
            <w:r w:rsidRPr="00297161">
              <w:rPr>
                <w:rFonts w:ascii="Verdana" w:hAnsi="Verdana" w:cs="Arial"/>
                <w:sz w:val="20"/>
                <w:szCs w:val="20"/>
              </w:rPr>
              <w:t>7</w:t>
            </w:r>
            <w:r w:rsidR="00F05A9B" w:rsidRPr="00297161">
              <w:rPr>
                <w:rFonts w:ascii="Verdana" w:hAnsi="Verdana" w:cs="Arial"/>
                <w:sz w:val="20"/>
                <w:szCs w:val="20"/>
              </w:rPr>
              <w:t>,</w:t>
            </w:r>
            <w:r w:rsidRPr="00297161">
              <w:rPr>
                <w:rFonts w:ascii="Verdana" w:hAnsi="Verdana" w:cs="Arial"/>
                <w:sz w:val="20"/>
                <w:szCs w:val="20"/>
              </w:rPr>
              <w:t>395</w:t>
            </w:r>
            <w:r w:rsidR="00F05A9B" w:rsidRPr="00297161">
              <w:rPr>
                <w:rFonts w:ascii="Verdana" w:hAnsi="Verdana" w:cs="Arial"/>
                <w:sz w:val="20"/>
                <w:szCs w:val="20"/>
              </w:rPr>
              <w:t>,</w:t>
            </w:r>
            <w:r w:rsidRPr="00297161">
              <w:rPr>
                <w:rFonts w:ascii="Verdana" w:hAnsi="Verdana" w:cs="Arial"/>
                <w:sz w:val="20"/>
                <w:szCs w:val="20"/>
              </w:rPr>
              <w:t>280</w:t>
            </w:r>
          </w:p>
        </w:tc>
      </w:tr>
      <w:tr w:rsidR="009F59DC" w:rsidRPr="00297161" w14:paraId="0EE858CD"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265AFF22" w14:textId="54CF306B" w:rsidR="009F59DC" w:rsidRPr="00297161" w:rsidRDefault="009F59DC" w:rsidP="009F59DC">
            <w:pPr>
              <w:pStyle w:val="ListParagraph"/>
              <w:numPr>
                <w:ilvl w:val="0"/>
                <w:numId w:val="132"/>
              </w:numPr>
              <w:rPr>
                <w:rFonts w:ascii="Verdana" w:hAnsi="Verdana" w:cs="Calibri"/>
                <w:sz w:val="20"/>
                <w:szCs w:val="20"/>
              </w:rPr>
            </w:pPr>
            <w:r w:rsidRPr="00297161">
              <w:rPr>
                <w:rFonts w:ascii="Verdana" w:hAnsi="Verdana" w:cs="Calibri"/>
                <w:sz w:val="20"/>
                <w:szCs w:val="20"/>
              </w:rPr>
              <w:t>Amounts receivable from group entities</w:t>
            </w:r>
          </w:p>
        </w:tc>
        <w:tc>
          <w:tcPr>
            <w:tcW w:w="932" w:type="dxa"/>
            <w:tcBorders>
              <w:top w:val="nil"/>
              <w:left w:val="nil"/>
              <w:bottom w:val="single" w:sz="8" w:space="0" w:color="auto"/>
              <w:right w:val="single" w:sz="8" w:space="0" w:color="auto"/>
            </w:tcBorders>
            <w:noWrap/>
            <w:vAlign w:val="center"/>
          </w:tcPr>
          <w:p w14:paraId="0BFA74AD" w14:textId="77777777" w:rsidR="009F59DC" w:rsidRPr="00297161" w:rsidRDefault="009F59DC" w:rsidP="009F59DC">
            <w:pPr>
              <w:jc w:val="center"/>
              <w:rPr>
                <w:rFonts w:ascii="Verdana" w:hAnsi="Verdana" w:cs="Arial"/>
                <w:sz w:val="20"/>
                <w:szCs w:val="20"/>
              </w:rPr>
            </w:pPr>
            <w:r w:rsidRPr="00297161">
              <w:rPr>
                <w:rFonts w:ascii="Verdana" w:hAnsi="Verdana" w:cs="Arial"/>
                <w:sz w:val="20"/>
                <w:szCs w:val="20"/>
              </w:rPr>
              <w:t>32</w:t>
            </w:r>
          </w:p>
        </w:tc>
        <w:tc>
          <w:tcPr>
            <w:tcW w:w="1499" w:type="dxa"/>
            <w:tcBorders>
              <w:top w:val="nil"/>
              <w:left w:val="nil"/>
              <w:bottom w:val="single" w:sz="8" w:space="0" w:color="auto"/>
              <w:right w:val="single" w:sz="8" w:space="0" w:color="auto"/>
            </w:tcBorders>
            <w:vAlign w:val="center"/>
          </w:tcPr>
          <w:p w14:paraId="225AC29A" w14:textId="5CE1F860" w:rsidR="009F59DC" w:rsidRPr="00297161" w:rsidRDefault="009F59DC" w:rsidP="009F59DC">
            <w:pPr>
              <w:jc w:val="right"/>
              <w:rPr>
                <w:rFonts w:ascii="Verdana" w:hAnsi="Verdana" w:cs="Arial"/>
                <w:sz w:val="20"/>
                <w:szCs w:val="20"/>
              </w:rPr>
            </w:pPr>
            <w:r w:rsidRPr="00297161">
              <w:rPr>
                <w:rFonts w:ascii="Verdana" w:hAnsi="Verdana" w:cs="Arial"/>
                <w:sz w:val="20"/>
                <w:szCs w:val="20"/>
              </w:rPr>
              <w:t>7</w:t>
            </w:r>
            <w:r w:rsidR="00F05A9B" w:rsidRPr="00297161">
              <w:rPr>
                <w:rFonts w:ascii="Verdana" w:hAnsi="Verdana" w:cs="Arial"/>
                <w:sz w:val="20"/>
                <w:szCs w:val="20"/>
              </w:rPr>
              <w:t>,</w:t>
            </w:r>
            <w:r w:rsidRPr="00297161">
              <w:rPr>
                <w:rFonts w:ascii="Verdana" w:hAnsi="Verdana" w:cs="Arial"/>
                <w:sz w:val="20"/>
                <w:szCs w:val="20"/>
              </w:rPr>
              <w:t>682</w:t>
            </w:r>
            <w:r w:rsidR="00F05A9B" w:rsidRPr="00297161">
              <w:rPr>
                <w:rFonts w:ascii="Verdana" w:hAnsi="Verdana" w:cs="Arial"/>
                <w:sz w:val="20"/>
                <w:szCs w:val="20"/>
              </w:rPr>
              <w:t>,</w:t>
            </w:r>
            <w:r w:rsidRPr="00297161">
              <w:rPr>
                <w:rFonts w:ascii="Verdana" w:hAnsi="Verdana" w:cs="Arial"/>
                <w:sz w:val="20"/>
                <w:szCs w:val="20"/>
              </w:rPr>
              <w:t>678</w:t>
            </w:r>
          </w:p>
        </w:tc>
      </w:tr>
      <w:tr w:rsidR="009F59DC" w:rsidRPr="00297161" w14:paraId="55CABE00" w14:textId="77777777" w:rsidTr="00456252">
        <w:trPr>
          <w:trHeight w:val="298"/>
        </w:trPr>
        <w:tc>
          <w:tcPr>
            <w:tcW w:w="7172" w:type="dxa"/>
            <w:tcBorders>
              <w:top w:val="single" w:sz="4" w:space="0" w:color="auto"/>
              <w:left w:val="single" w:sz="8" w:space="0" w:color="auto"/>
              <w:bottom w:val="single" w:sz="8" w:space="0" w:color="auto"/>
              <w:right w:val="single" w:sz="8" w:space="0" w:color="auto"/>
            </w:tcBorders>
            <w:noWrap/>
            <w:vAlign w:val="center"/>
          </w:tcPr>
          <w:p w14:paraId="02A37590" w14:textId="1C0F7920" w:rsidR="009F59DC" w:rsidRPr="00297161" w:rsidRDefault="009F59DC" w:rsidP="009F59DC">
            <w:pPr>
              <w:pStyle w:val="ListParagraph"/>
              <w:numPr>
                <w:ilvl w:val="0"/>
                <w:numId w:val="132"/>
              </w:numPr>
              <w:rPr>
                <w:rFonts w:ascii="Verdana" w:hAnsi="Verdana" w:cs="Calibri"/>
                <w:sz w:val="20"/>
                <w:szCs w:val="20"/>
              </w:rPr>
            </w:pPr>
            <w:r w:rsidRPr="00297161">
              <w:rPr>
                <w:rFonts w:ascii="Verdana" w:hAnsi="Verdana" w:cs="Calibri"/>
                <w:sz w:val="20"/>
                <w:szCs w:val="20"/>
              </w:rPr>
              <w:t>Amounts receivable from associates and jointly controlled entities</w:t>
            </w:r>
          </w:p>
        </w:tc>
        <w:tc>
          <w:tcPr>
            <w:tcW w:w="932" w:type="dxa"/>
            <w:tcBorders>
              <w:top w:val="single" w:sz="4" w:space="0" w:color="auto"/>
              <w:left w:val="nil"/>
              <w:bottom w:val="single" w:sz="8" w:space="0" w:color="auto"/>
              <w:right w:val="single" w:sz="8" w:space="0" w:color="auto"/>
            </w:tcBorders>
            <w:noWrap/>
            <w:vAlign w:val="center"/>
          </w:tcPr>
          <w:p w14:paraId="53E1B48F" w14:textId="77777777" w:rsidR="009F59DC" w:rsidRPr="00297161" w:rsidRDefault="009F59DC" w:rsidP="009F59DC">
            <w:pPr>
              <w:jc w:val="center"/>
              <w:rPr>
                <w:rFonts w:ascii="Verdana" w:hAnsi="Verdana" w:cs="Arial"/>
                <w:sz w:val="20"/>
                <w:szCs w:val="20"/>
              </w:rPr>
            </w:pPr>
            <w:r w:rsidRPr="00297161">
              <w:rPr>
                <w:rFonts w:ascii="Verdana" w:hAnsi="Verdana" w:cs="Arial"/>
                <w:sz w:val="20"/>
                <w:szCs w:val="20"/>
              </w:rPr>
              <w:t>33</w:t>
            </w:r>
          </w:p>
        </w:tc>
        <w:tc>
          <w:tcPr>
            <w:tcW w:w="1499" w:type="dxa"/>
            <w:tcBorders>
              <w:top w:val="single" w:sz="4" w:space="0" w:color="auto"/>
              <w:left w:val="nil"/>
              <w:bottom w:val="single" w:sz="8" w:space="0" w:color="auto"/>
              <w:right w:val="single" w:sz="8" w:space="0" w:color="auto"/>
            </w:tcBorders>
            <w:vAlign w:val="center"/>
          </w:tcPr>
          <w:p w14:paraId="14D8A1FA" w14:textId="77777777" w:rsidR="009F59DC" w:rsidRPr="00297161" w:rsidRDefault="009F59DC" w:rsidP="009F59DC">
            <w:pPr>
              <w:jc w:val="right"/>
              <w:rPr>
                <w:rFonts w:ascii="Verdana" w:hAnsi="Verdana" w:cs="Arial"/>
                <w:sz w:val="20"/>
                <w:szCs w:val="20"/>
              </w:rPr>
            </w:pPr>
            <w:r w:rsidRPr="00297161">
              <w:rPr>
                <w:rFonts w:ascii="Verdana" w:hAnsi="Verdana" w:cs="Arial"/>
                <w:sz w:val="20"/>
                <w:szCs w:val="20"/>
              </w:rPr>
              <w:t>0</w:t>
            </w:r>
          </w:p>
        </w:tc>
      </w:tr>
      <w:tr w:rsidR="009F59DC" w:rsidRPr="00297161" w14:paraId="3BF5608D" w14:textId="77777777" w:rsidTr="00456252">
        <w:trPr>
          <w:trHeight w:val="298"/>
        </w:trPr>
        <w:tc>
          <w:tcPr>
            <w:tcW w:w="7172" w:type="dxa"/>
            <w:tcBorders>
              <w:top w:val="single" w:sz="4" w:space="0" w:color="auto"/>
              <w:left w:val="single" w:sz="8" w:space="0" w:color="auto"/>
              <w:bottom w:val="single" w:sz="8" w:space="0" w:color="auto"/>
              <w:right w:val="single" w:sz="8" w:space="0" w:color="auto"/>
            </w:tcBorders>
            <w:noWrap/>
            <w:vAlign w:val="center"/>
          </w:tcPr>
          <w:p w14:paraId="5DE7D918" w14:textId="494D06BD" w:rsidR="009F59DC" w:rsidRPr="00297161" w:rsidRDefault="009F59DC" w:rsidP="009F59DC">
            <w:pPr>
              <w:pStyle w:val="ListParagraph"/>
              <w:numPr>
                <w:ilvl w:val="0"/>
                <w:numId w:val="132"/>
              </w:numPr>
              <w:rPr>
                <w:rFonts w:ascii="Verdana" w:hAnsi="Verdana" w:cs="Calibri"/>
                <w:sz w:val="20"/>
                <w:szCs w:val="20"/>
              </w:rPr>
            </w:pPr>
            <w:r w:rsidRPr="00297161">
              <w:rPr>
                <w:rFonts w:ascii="Verdana" w:hAnsi="Verdana" w:cs="Calibri"/>
                <w:sz w:val="20"/>
                <w:szCs w:val="20"/>
              </w:rPr>
              <w:t>Other receivables</w:t>
            </w:r>
          </w:p>
        </w:tc>
        <w:tc>
          <w:tcPr>
            <w:tcW w:w="932" w:type="dxa"/>
            <w:tcBorders>
              <w:top w:val="single" w:sz="4" w:space="0" w:color="auto"/>
              <w:left w:val="nil"/>
              <w:bottom w:val="single" w:sz="8" w:space="0" w:color="auto"/>
              <w:right w:val="single" w:sz="8" w:space="0" w:color="auto"/>
            </w:tcBorders>
            <w:noWrap/>
            <w:vAlign w:val="center"/>
          </w:tcPr>
          <w:p w14:paraId="2280586B" w14:textId="77777777" w:rsidR="009F59DC" w:rsidRPr="00297161" w:rsidRDefault="009F59DC" w:rsidP="009F59DC">
            <w:pPr>
              <w:jc w:val="center"/>
              <w:rPr>
                <w:rFonts w:ascii="Verdana" w:hAnsi="Verdana" w:cs="Arial"/>
                <w:sz w:val="20"/>
                <w:szCs w:val="20"/>
              </w:rPr>
            </w:pPr>
            <w:r w:rsidRPr="00297161">
              <w:rPr>
                <w:rFonts w:ascii="Verdana" w:hAnsi="Verdana" w:cs="Arial"/>
                <w:sz w:val="20"/>
                <w:szCs w:val="20"/>
              </w:rPr>
              <w:t>34</w:t>
            </w:r>
          </w:p>
        </w:tc>
        <w:tc>
          <w:tcPr>
            <w:tcW w:w="1499" w:type="dxa"/>
            <w:tcBorders>
              <w:top w:val="single" w:sz="4" w:space="0" w:color="auto"/>
              <w:left w:val="nil"/>
              <w:bottom w:val="single" w:sz="8" w:space="0" w:color="auto"/>
              <w:right w:val="single" w:sz="8" w:space="0" w:color="auto"/>
            </w:tcBorders>
            <w:vAlign w:val="center"/>
          </w:tcPr>
          <w:p w14:paraId="30CCCD86" w14:textId="2B459CDB" w:rsidR="009F59DC" w:rsidRPr="00297161" w:rsidRDefault="009F59DC" w:rsidP="009F59DC">
            <w:pPr>
              <w:jc w:val="right"/>
              <w:rPr>
                <w:rFonts w:ascii="Verdana" w:hAnsi="Verdana" w:cs="Arial"/>
                <w:sz w:val="20"/>
                <w:szCs w:val="20"/>
              </w:rPr>
            </w:pPr>
            <w:r w:rsidRPr="00297161">
              <w:rPr>
                <w:rFonts w:ascii="Verdana" w:hAnsi="Verdana" w:cs="Arial"/>
                <w:sz w:val="20"/>
                <w:szCs w:val="20"/>
              </w:rPr>
              <w:t>2</w:t>
            </w:r>
            <w:r w:rsidR="00F05A9B" w:rsidRPr="00297161">
              <w:rPr>
                <w:rFonts w:ascii="Verdana" w:hAnsi="Verdana" w:cs="Arial"/>
                <w:sz w:val="20"/>
                <w:szCs w:val="20"/>
              </w:rPr>
              <w:t>,</w:t>
            </w:r>
            <w:r w:rsidRPr="00297161">
              <w:rPr>
                <w:rFonts w:ascii="Verdana" w:hAnsi="Verdana" w:cs="Arial"/>
                <w:sz w:val="20"/>
                <w:szCs w:val="20"/>
              </w:rPr>
              <w:t>722</w:t>
            </w:r>
            <w:r w:rsidR="00F05A9B" w:rsidRPr="00297161">
              <w:rPr>
                <w:rFonts w:ascii="Verdana" w:hAnsi="Verdana" w:cs="Arial"/>
                <w:sz w:val="20"/>
                <w:szCs w:val="20"/>
              </w:rPr>
              <w:t>,</w:t>
            </w:r>
            <w:r w:rsidRPr="00297161">
              <w:rPr>
                <w:rFonts w:ascii="Verdana" w:hAnsi="Verdana" w:cs="Arial"/>
                <w:sz w:val="20"/>
                <w:szCs w:val="20"/>
              </w:rPr>
              <w:t>339</w:t>
            </w:r>
          </w:p>
        </w:tc>
      </w:tr>
      <w:tr w:rsidR="009F59DC" w:rsidRPr="00297161" w14:paraId="130617F7"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4F85D704" w14:textId="7D4AB23A" w:rsidR="009F59DC" w:rsidRPr="00297161" w:rsidRDefault="009F59DC" w:rsidP="009F59DC">
            <w:pPr>
              <w:pStyle w:val="ListParagraph"/>
              <w:numPr>
                <w:ilvl w:val="0"/>
                <w:numId w:val="132"/>
              </w:numPr>
              <w:rPr>
                <w:rFonts w:ascii="Verdana" w:hAnsi="Verdana" w:cs="Calibri"/>
                <w:sz w:val="20"/>
                <w:szCs w:val="20"/>
              </w:rPr>
            </w:pPr>
            <w:r w:rsidRPr="00297161">
              <w:rPr>
                <w:rFonts w:ascii="Verdana" w:hAnsi="Verdana" w:cs="Calibri"/>
                <w:sz w:val="20"/>
                <w:szCs w:val="20"/>
              </w:rPr>
              <w:t xml:space="preserve">Unpaid subscribed capital </w:t>
            </w:r>
          </w:p>
        </w:tc>
        <w:tc>
          <w:tcPr>
            <w:tcW w:w="932" w:type="dxa"/>
            <w:tcBorders>
              <w:top w:val="nil"/>
              <w:left w:val="nil"/>
              <w:bottom w:val="single" w:sz="8" w:space="0" w:color="auto"/>
              <w:right w:val="single" w:sz="8" w:space="0" w:color="auto"/>
            </w:tcBorders>
            <w:noWrap/>
            <w:vAlign w:val="center"/>
          </w:tcPr>
          <w:p w14:paraId="5C968D77" w14:textId="77777777" w:rsidR="009F59DC" w:rsidRPr="00297161" w:rsidRDefault="009F59DC" w:rsidP="009F59DC">
            <w:pPr>
              <w:jc w:val="center"/>
              <w:rPr>
                <w:rFonts w:ascii="Verdana" w:hAnsi="Verdana" w:cs="Arial"/>
                <w:sz w:val="20"/>
                <w:szCs w:val="20"/>
              </w:rPr>
            </w:pPr>
            <w:r w:rsidRPr="00297161">
              <w:rPr>
                <w:rFonts w:ascii="Verdana" w:hAnsi="Verdana" w:cs="Arial"/>
                <w:sz w:val="20"/>
                <w:szCs w:val="20"/>
              </w:rPr>
              <w:t>35</w:t>
            </w:r>
          </w:p>
        </w:tc>
        <w:tc>
          <w:tcPr>
            <w:tcW w:w="1499" w:type="dxa"/>
            <w:tcBorders>
              <w:top w:val="nil"/>
              <w:left w:val="nil"/>
              <w:bottom w:val="single" w:sz="8" w:space="0" w:color="auto"/>
              <w:right w:val="single" w:sz="8" w:space="0" w:color="auto"/>
            </w:tcBorders>
            <w:vAlign w:val="center"/>
          </w:tcPr>
          <w:p w14:paraId="16BE0658" w14:textId="77777777" w:rsidR="009F59DC" w:rsidRPr="00297161" w:rsidRDefault="009F59DC" w:rsidP="009F59DC">
            <w:pPr>
              <w:jc w:val="right"/>
              <w:rPr>
                <w:rFonts w:ascii="Verdana" w:hAnsi="Verdana" w:cs="Arial"/>
                <w:sz w:val="20"/>
                <w:szCs w:val="20"/>
              </w:rPr>
            </w:pPr>
            <w:r w:rsidRPr="00297161">
              <w:rPr>
                <w:rFonts w:ascii="Verdana" w:hAnsi="Verdana" w:cs="Arial"/>
                <w:sz w:val="20"/>
                <w:szCs w:val="20"/>
              </w:rPr>
              <w:t>0</w:t>
            </w:r>
          </w:p>
        </w:tc>
      </w:tr>
      <w:tr w:rsidR="009F59DC" w:rsidRPr="00297161" w14:paraId="71369BF1"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6BD228D5" w14:textId="7A2C622E" w:rsidR="009F59DC" w:rsidRPr="00297161" w:rsidRDefault="009F59DC" w:rsidP="009F59DC">
            <w:pPr>
              <w:pStyle w:val="ListParagraph"/>
              <w:numPr>
                <w:ilvl w:val="0"/>
                <w:numId w:val="132"/>
              </w:numPr>
              <w:rPr>
                <w:rFonts w:ascii="Verdana" w:hAnsi="Verdana" w:cs="Calibri"/>
                <w:sz w:val="20"/>
                <w:szCs w:val="20"/>
              </w:rPr>
            </w:pPr>
            <w:r w:rsidRPr="00297161">
              <w:rPr>
                <w:rFonts w:ascii="Verdana" w:hAnsi="Verdana" w:cs="Calibri"/>
                <w:sz w:val="20"/>
                <w:szCs w:val="20"/>
              </w:rPr>
              <w:t>Receivables representing dividends distributed during the financial year</w:t>
            </w:r>
          </w:p>
        </w:tc>
        <w:tc>
          <w:tcPr>
            <w:tcW w:w="932" w:type="dxa"/>
            <w:tcBorders>
              <w:top w:val="nil"/>
              <w:left w:val="nil"/>
              <w:bottom w:val="single" w:sz="8" w:space="0" w:color="auto"/>
              <w:right w:val="single" w:sz="8" w:space="0" w:color="auto"/>
            </w:tcBorders>
            <w:noWrap/>
            <w:vAlign w:val="center"/>
          </w:tcPr>
          <w:p w14:paraId="787565DE" w14:textId="77777777" w:rsidR="009F59DC" w:rsidRPr="00297161" w:rsidRDefault="009F59DC" w:rsidP="009F59DC">
            <w:pPr>
              <w:jc w:val="center"/>
              <w:rPr>
                <w:rFonts w:ascii="Verdana" w:hAnsi="Verdana" w:cs="Arial"/>
                <w:sz w:val="20"/>
                <w:szCs w:val="20"/>
              </w:rPr>
            </w:pPr>
            <w:r w:rsidRPr="00297161">
              <w:rPr>
                <w:rFonts w:ascii="Verdana" w:hAnsi="Verdana" w:cs="Arial"/>
                <w:sz w:val="20"/>
                <w:szCs w:val="20"/>
              </w:rPr>
              <w:t>35a</w:t>
            </w:r>
          </w:p>
        </w:tc>
        <w:tc>
          <w:tcPr>
            <w:tcW w:w="1499" w:type="dxa"/>
            <w:tcBorders>
              <w:top w:val="nil"/>
              <w:left w:val="nil"/>
              <w:bottom w:val="single" w:sz="8" w:space="0" w:color="auto"/>
              <w:right w:val="single" w:sz="8" w:space="0" w:color="auto"/>
            </w:tcBorders>
            <w:vAlign w:val="center"/>
          </w:tcPr>
          <w:p w14:paraId="4AD1E478" w14:textId="77777777" w:rsidR="009F59DC" w:rsidRPr="00297161" w:rsidRDefault="009F59DC" w:rsidP="009F59DC">
            <w:pPr>
              <w:jc w:val="right"/>
              <w:rPr>
                <w:rFonts w:ascii="Verdana" w:hAnsi="Verdana" w:cs="Arial"/>
                <w:sz w:val="20"/>
                <w:szCs w:val="20"/>
              </w:rPr>
            </w:pPr>
            <w:r w:rsidRPr="00297161">
              <w:rPr>
                <w:rFonts w:ascii="Verdana" w:hAnsi="Verdana" w:cs="Arial"/>
                <w:sz w:val="20"/>
                <w:szCs w:val="20"/>
              </w:rPr>
              <w:t>0</w:t>
            </w:r>
          </w:p>
        </w:tc>
      </w:tr>
      <w:tr w:rsidR="009F59DC" w:rsidRPr="00297161" w14:paraId="3068DCE7"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57097046" w14:textId="34384B8C" w:rsidR="009F59DC" w:rsidRPr="00297161" w:rsidRDefault="009F59DC" w:rsidP="009F59DC">
            <w:pPr>
              <w:rPr>
                <w:rFonts w:ascii="Verdana" w:hAnsi="Verdana" w:cs="Calibri"/>
                <w:sz w:val="20"/>
                <w:szCs w:val="20"/>
              </w:rPr>
            </w:pPr>
            <w:r w:rsidRPr="00297161">
              <w:rPr>
                <w:rFonts w:ascii="Verdana" w:hAnsi="Verdana" w:cs="Calibri"/>
                <w:b/>
                <w:bCs/>
                <w:sz w:val="20"/>
                <w:szCs w:val="20"/>
              </w:rPr>
              <w:t xml:space="preserve">TOTAL </w:t>
            </w:r>
            <w:r w:rsidRPr="00297161">
              <w:rPr>
                <w:rFonts w:ascii="Verdana" w:hAnsi="Verdana" w:cs="Calibri"/>
                <w:sz w:val="20"/>
                <w:szCs w:val="20"/>
              </w:rPr>
              <w:t>(row 31 to 35+35a)</w:t>
            </w:r>
          </w:p>
        </w:tc>
        <w:tc>
          <w:tcPr>
            <w:tcW w:w="932" w:type="dxa"/>
            <w:tcBorders>
              <w:top w:val="nil"/>
              <w:left w:val="nil"/>
              <w:bottom w:val="single" w:sz="8" w:space="0" w:color="auto"/>
              <w:right w:val="single" w:sz="8" w:space="0" w:color="auto"/>
            </w:tcBorders>
            <w:noWrap/>
            <w:vAlign w:val="center"/>
          </w:tcPr>
          <w:p w14:paraId="202513B6" w14:textId="77777777" w:rsidR="009F59DC" w:rsidRPr="00297161" w:rsidRDefault="009F59DC" w:rsidP="009F59DC">
            <w:pPr>
              <w:jc w:val="center"/>
              <w:rPr>
                <w:rFonts w:ascii="Verdana" w:hAnsi="Verdana" w:cs="Arial"/>
                <w:b/>
                <w:bCs/>
                <w:sz w:val="20"/>
                <w:szCs w:val="20"/>
              </w:rPr>
            </w:pPr>
            <w:r w:rsidRPr="00297161">
              <w:rPr>
                <w:rFonts w:ascii="Verdana" w:hAnsi="Verdana" w:cs="Arial"/>
                <w:b/>
                <w:bCs/>
                <w:sz w:val="20"/>
                <w:szCs w:val="20"/>
              </w:rPr>
              <w:t>36</w:t>
            </w:r>
          </w:p>
        </w:tc>
        <w:tc>
          <w:tcPr>
            <w:tcW w:w="1499" w:type="dxa"/>
            <w:tcBorders>
              <w:top w:val="nil"/>
              <w:left w:val="nil"/>
              <w:bottom w:val="single" w:sz="8" w:space="0" w:color="auto"/>
              <w:right w:val="single" w:sz="8" w:space="0" w:color="auto"/>
            </w:tcBorders>
            <w:vAlign w:val="center"/>
          </w:tcPr>
          <w:p w14:paraId="4971DE45" w14:textId="46C617BA" w:rsidR="009F59DC" w:rsidRPr="00297161" w:rsidRDefault="009F59DC" w:rsidP="009F59DC">
            <w:pPr>
              <w:jc w:val="right"/>
              <w:rPr>
                <w:rFonts w:ascii="Verdana" w:hAnsi="Verdana" w:cs="Arial"/>
                <w:b/>
                <w:bCs/>
                <w:sz w:val="20"/>
                <w:szCs w:val="20"/>
              </w:rPr>
            </w:pPr>
            <w:r w:rsidRPr="00297161">
              <w:rPr>
                <w:rFonts w:ascii="Verdana" w:hAnsi="Verdana" w:cs="Arial"/>
                <w:b/>
                <w:bCs/>
                <w:sz w:val="20"/>
                <w:szCs w:val="20"/>
              </w:rPr>
              <w:t>17</w:t>
            </w:r>
            <w:r w:rsidR="00F05A9B" w:rsidRPr="00297161">
              <w:rPr>
                <w:rFonts w:ascii="Verdana" w:hAnsi="Verdana" w:cs="Arial"/>
                <w:b/>
                <w:bCs/>
                <w:sz w:val="20"/>
                <w:szCs w:val="20"/>
              </w:rPr>
              <w:t>,</w:t>
            </w:r>
            <w:r w:rsidRPr="00297161">
              <w:rPr>
                <w:rFonts w:ascii="Verdana" w:hAnsi="Verdana" w:cs="Arial"/>
                <w:b/>
                <w:bCs/>
                <w:sz w:val="20"/>
                <w:szCs w:val="20"/>
              </w:rPr>
              <w:t>800</w:t>
            </w:r>
            <w:r w:rsidR="00F05A9B" w:rsidRPr="00297161">
              <w:rPr>
                <w:rFonts w:ascii="Verdana" w:hAnsi="Verdana" w:cs="Arial"/>
                <w:b/>
                <w:bCs/>
                <w:sz w:val="20"/>
                <w:szCs w:val="20"/>
              </w:rPr>
              <w:t>,</w:t>
            </w:r>
            <w:r w:rsidRPr="00297161">
              <w:rPr>
                <w:rFonts w:ascii="Verdana" w:hAnsi="Verdana" w:cs="Arial"/>
                <w:b/>
                <w:bCs/>
                <w:sz w:val="20"/>
                <w:szCs w:val="20"/>
              </w:rPr>
              <w:t>297</w:t>
            </w:r>
          </w:p>
        </w:tc>
      </w:tr>
      <w:tr w:rsidR="009F59DC" w:rsidRPr="00297161" w14:paraId="77A6679F"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41EF499B" w14:textId="4A2DEA40" w:rsidR="009F59DC" w:rsidRPr="00297161" w:rsidRDefault="009F59DC" w:rsidP="009F59DC">
            <w:pPr>
              <w:rPr>
                <w:rFonts w:ascii="Verdana" w:hAnsi="Verdana" w:cs="Calibri"/>
                <w:sz w:val="20"/>
                <w:szCs w:val="20"/>
              </w:rPr>
            </w:pPr>
            <w:r w:rsidRPr="00297161">
              <w:rPr>
                <w:rFonts w:ascii="Verdana" w:hAnsi="Verdana" w:cs="Calibri"/>
                <w:sz w:val="20"/>
                <w:szCs w:val="20"/>
              </w:rPr>
              <w:t>III. SHORT TERM INVESTMENTS</w:t>
            </w:r>
          </w:p>
        </w:tc>
        <w:tc>
          <w:tcPr>
            <w:tcW w:w="932" w:type="dxa"/>
            <w:tcBorders>
              <w:top w:val="nil"/>
              <w:left w:val="nil"/>
              <w:bottom w:val="single" w:sz="8" w:space="0" w:color="auto"/>
              <w:right w:val="single" w:sz="8" w:space="0" w:color="auto"/>
            </w:tcBorders>
            <w:noWrap/>
            <w:vAlign w:val="center"/>
          </w:tcPr>
          <w:p w14:paraId="13E7A849" w14:textId="77777777" w:rsidR="009F59DC" w:rsidRPr="00297161" w:rsidRDefault="009F59DC" w:rsidP="009F59DC">
            <w:pPr>
              <w:jc w:val="center"/>
              <w:rPr>
                <w:rFonts w:ascii="Verdana" w:hAnsi="Verdana" w:cs="Calibri"/>
                <w:sz w:val="20"/>
                <w:szCs w:val="20"/>
              </w:rPr>
            </w:pPr>
          </w:p>
        </w:tc>
        <w:tc>
          <w:tcPr>
            <w:tcW w:w="1499" w:type="dxa"/>
            <w:tcBorders>
              <w:top w:val="nil"/>
              <w:left w:val="nil"/>
              <w:bottom w:val="single" w:sz="8" w:space="0" w:color="auto"/>
              <w:right w:val="single" w:sz="8" w:space="0" w:color="auto"/>
            </w:tcBorders>
            <w:vAlign w:val="center"/>
          </w:tcPr>
          <w:p w14:paraId="392FBE5A" w14:textId="77777777" w:rsidR="009F59DC" w:rsidRPr="00297161" w:rsidRDefault="009F59DC" w:rsidP="009F59DC">
            <w:pPr>
              <w:jc w:val="right"/>
              <w:rPr>
                <w:rFonts w:ascii="Verdana" w:hAnsi="Verdana" w:cs="Calibri"/>
                <w:sz w:val="20"/>
                <w:szCs w:val="20"/>
              </w:rPr>
            </w:pPr>
          </w:p>
        </w:tc>
      </w:tr>
      <w:tr w:rsidR="009F59DC" w:rsidRPr="00297161" w14:paraId="40FD7C28"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45E2324D" w14:textId="03A00E6E" w:rsidR="009F59DC" w:rsidRPr="00297161" w:rsidRDefault="009F59DC" w:rsidP="009F59DC">
            <w:pPr>
              <w:pStyle w:val="ListParagraph"/>
              <w:numPr>
                <w:ilvl w:val="0"/>
                <w:numId w:val="127"/>
              </w:numPr>
              <w:rPr>
                <w:rFonts w:ascii="Verdana" w:hAnsi="Verdana" w:cs="Calibri"/>
                <w:sz w:val="20"/>
                <w:szCs w:val="20"/>
              </w:rPr>
            </w:pPr>
            <w:r w:rsidRPr="00297161">
              <w:rPr>
                <w:rFonts w:ascii="Verdana" w:hAnsi="Verdana" w:cs="Calibri"/>
                <w:sz w:val="20"/>
                <w:szCs w:val="20"/>
              </w:rPr>
              <w:t>Shares held in affiliated entities</w:t>
            </w:r>
          </w:p>
        </w:tc>
        <w:tc>
          <w:tcPr>
            <w:tcW w:w="932" w:type="dxa"/>
            <w:tcBorders>
              <w:top w:val="nil"/>
              <w:left w:val="nil"/>
              <w:bottom w:val="single" w:sz="8" w:space="0" w:color="auto"/>
              <w:right w:val="single" w:sz="8" w:space="0" w:color="auto"/>
            </w:tcBorders>
            <w:noWrap/>
            <w:vAlign w:val="center"/>
          </w:tcPr>
          <w:p w14:paraId="11B09143"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37</w:t>
            </w:r>
          </w:p>
        </w:tc>
        <w:tc>
          <w:tcPr>
            <w:tcW w:w="1499" w:type="dxa"/>
            <w:tcBorders>
              <w:top w:val="nil"/>
              <w:left w:val="nil"/>
              <w:bottom w:val="single" w:sz="8" w:space="0" w:color="auto"/>
              <w:right w:val="single" w:sz="8" w:space="0" w:color="auto"/>
            </w:tcBorders>
            <w:vAlign w:val="center"/>
          </w:tcPr>
          <w:p w14:paraId="3DC17049" w14:textId="77777777" w:rsidR="009F59DC" w:rsidRPr="00297161" w:rsidRDefault="009F59DC" w:rsidP="009F59DC">
            <w:pPr>
              <w:jc w:val="right"/>
              <w:rPr>
                <w:rFonts w:ascii="Verdana" w:hAnsi="Verdana" w:cs="Calibri"/>
                <w:sz w:val="20"/>
                <w:szCs w:val="20"/>
              </w:rPr>
            </w:pPr>
            <w:r w:rsidRPr="00297161">
              <w:rPr>
                <w:rFonts w:ascii="Verdana" w:hAnsi="Verdana" w:cs="Calibri"/>
                <w:sz w:val="20"/>
                <w:szCs w:val="20"/>
              </w:rPr>
              <w:t>0</w:t>
            </w:r>
          </w:p>
        </w:tc>
      </w:tr>
      <w:tr w:rsidR="009F59DC" w:rsidRPr="00297161" w14:paraId="641468A9"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5790E9FD" w14:textId="3DE9746A" w:rsidR="009F59DC" w:rsidRPr="00297161" w:rsidRDefault="009F59DC" w:rsidP="009F59DC">
            <w:pPr>
              <w:pStyle w:val="ListParagraph"/>
              <w:numPr>
                <w:ilvl w:val="0"/>
                <w:numId w:val="127"/>
              </w:numPr>
              <w:rPr>
                <w:rFonts w:ascii="Verdana" w:hAnsi="Verdana" w:cs="Calibri"/>
                <w:sz w:val="20"/>
                <w:szCs w:val="20"/>
              </w:rPr>
            </w:pPr>
            <w:r w:rsidRPr="00297161">
              <w:rPr>
                <w:rFonts w:ascii="Verdana" w:hAnsi="Verdana" w:cs="Calibri"/>
                <w:sz w:val="20"/>
                <w:szCs w:val="20"/>
              </w:rPr>
              <w:t>Other short-term investments</w:t>
            </w:r>
          </w:p>
        </w:tc>
        <w:tc>
          <w:tcPr>
            <w:tcW w:w="932" w:type="dxa"/>
            <w:tcBorders>
              <w:top w:val="nil"/>
              <w:left w:val="nil"/>
              <w:bottom w:val="single" w:sz="8" w:space="0" w:color="auto"/>
              <w:right w:val="single" w:sz="8" w:space="0" w:color="auto"/>
            </w:tcBorders>
            <w:noWrap/>
            <w:vAlign w:val="center"/>
          </w:tcPr>
          <w:p w14:paraId="6D6D787B"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38</w:t>
            </w:r>
          </w:p>
        </w:tc>
        <w:tc>
          <w:tcPr>
            <w:tcW w:w="1499" w:type="dxa"/>
            <w:tcBorders>
              <w:top w:val="nil"/>
              <w:left w:val="nil"/>
              <w:bottom w:val="single" w:sz="8" w:space="0" w:color="auto"/>
              <w:right w:val="single" w:sz="8" w:space="0" w:color="auto"/>
            </w:tcBorders>
            <w:vAlign w:val="center"/>
          </w:tcPr>
          <w:p w14:paraId="1BB40444" w14:textId="77777777" w:rsidR="009F59DC" w:rsidRPr="00297161" w:rsidRDefault="009F59DC" w:rsidP="009F59DC">
            <w:pPr>
              <w:jc w:val="right"/>
              <w:rPr>
                <w:rFonts w:ascii="Verdana" w:hAnsi="Verdana" w:cs="Calibri"/>
                <w:sz w:val="20"/>
                <w:szCs w:val="20"/>
              </w:rPr>
            </w:pPr>
            <w:r w:rsidRPr="00297161">
              <w:rPr>
                <w:rFonts w:ascii="Verdana" w:hAnsi="Verdana" w:cs="Calibri"/>
                <w:sz w:val="20"/>
                <w:szCs w:val="20"/>
              </w:rPr>
              <w:t>0</w:t>
            </w:r>
          </w:p>
        </w:tc>
      </w:tr>
      <w:tr w:rsidR="009F59DC" w:rsidRPr="00297161" w14:paraId="2366C34E"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7E0011ED" w14:textId="388E2898" w:rsidR="009F59DC" w:rsidRPr="00297161" w:rsidRDefault="009F59DC" w:rsidP="009F59DC">
            <w:pPr>
              <w:rPr>
                <w:rFonts w:ascii="Verdana" w:hAnsi="Verdana" w:cs="Calibri"/>
                <w:sz w:val="20"/>
                <w:szCs w:val="20"/>
              </w:rPr>
            </w:pPr>
            <w:r w:rsidRPr="00297161">
              <w:rPr>
                <w:rFonts w:ascii="Verdana" w:hAnsi="Verdana" w:cs="Calibri"/>
                <w:b/>
                <w:bCs/>
                <w:sz w:val="20"/>
                <w:szCs w:val="20"/>
              </w:rPr>
              <w:t xml:space="preserve">TOTAL </w:t>
            </w:r>
            <w:r w:rsidRPr="00297161">
              <w:rPr>
                <w:rFonts w:ascii="Verdana" w:hAnsi="Verdana" w:cs="Calibri"/>
                <w:sz w:val="20"/>
                <w:szCs w:val="20"/>
              </w:rPr>
              <w:t>(row 37+38)</w:t>
            </w:r>
          </w:p>
        </w:tc>
        <w:tc>
          <w:tcPr>
            <w:tcW w:w="932" w:type="dxa"/>
            <w:tcBorders>
              <w:top w:val="nil"/>
              <w:left w:val="nil"/>
              <w:bottom w:val="single" w:sz="8" w:space="0" w:color="auto"/>
              <w:right w:val="single" w:sz="8" w:space="0" w:color="auto"/>
            </w:tcBorders>
            <w:noWrap/>
            <w:vAlign w:val="center"/>
          </w:tcPr>
          <w:p w14:paraId="63BCBEEF" w14:textId="77777777" w:rsidR="009F59DC" w:rsidRPr="00297161" w:rsidRDefault="009F59DC" w:rsidP="009F59DC">
            <w:pPr>
              <w:jc w:val="center"/>
              <w:rPr>
                <w:rFonts w:ascii="Verdana" w:hAnsi="Verdana" w:cs="Calibri"/>
                <w:b/>
                <w:bCs/>
                <w:sz w:val="20"/>
                <w:szCs w:val="20"/>
              </w:rPr>
            </w:pPr>
            <w:r w:rsidRPr="00297161">
              <w:rPr>
                <w:rFonts w:ascii="Verdana" w:hAnsi="Verdana" w:cs="Calibri"/>
                <w:b/>
                <w:bCs/>
                <w:sz w:val="20"/>
                <w:szCs w:val="20"/>
              </w:rPr>
              <w:t>39</w:t>
            </w:r>
          </w:p>
        </w:tc>
        <w:tc>
          <w:tcPr>
            <w:tcW w:w="1499" w:type="dxa"/>
            <w:tcBorders>
              <w:top w:val="nil"/>
              <w:left w:val="nil"/>
              <w:bottom w:val="single" w:sz="8" w:space="0" w:color="auto"/>
              <w:right w:val="single" w:sz="8" w:space="0" w:color="auto"/>
            </w:tcBorders>
            <w:vAlign w:val="center"/>
          </w:tcPr>
          <w:p w14:paraId="5AF5D12E" w14:textId="77777777" w:rsidR="009F59DC" w:rsidRPr="00297161" w:rsidRDefault="009F59DC" w:rsidP="009F59DC">
            <w:pPr>
              <w:jc w:val="right"/>
              <w:rPr>
                <w:rFonts w:ascii="Verdana" w:hAnsi="Verdana" w:cs="Calibri"/>
                <w:b/>
                <w:bCs/>
                <w:sz w:val="20"/>
                <w:szCs w:val="20"/>
              </w:rPr>
            </w:pPr>
            <w:r w:rsidRPr="00297161">
              <w:rPr>
                <w:rFonts w:ascii="Verdana" w:hAnsi="Verdana" w:cs="Calibri"/>
                <w:b/>
                <w:bCs/>
                <w:sz w:val="20"/>
                <w:szCs w:val="20"/>
              </w:rPr>
              <w:t>0</w:t>
            </w:r>
          </w:p>
        </w:tc>
      </w:tr>
      <w:tr w:rsidR="009F59DC" w:rsidRPr="00297161" w14:paraId="7B76C7C8"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385F48E6" w14:textId="405DA74E" w:rsidR="009F59DC" w:rsidRPr="00297161" w:rsidRDefault="009F59DC" w:rsidP="009F59DC">
            <w:pPr>
              <w:rPr>
                <w:rFonts w:ascii="Verdana" w:hAnsi="Verdana" w:cs="Calibri"/>
                <w:sz w:val="20"/>
                <w:szCs w:val="20"/>
              </w:rPr>
            </w:pPr>
            <w:r w:rsidRPr="00297161">
              <w:rPr>
                <w:rFonts w:ascii="Verdana" w:hAnsi="Verdana" w:cs="Calibri"/>
                <w:sz w:val="20"/>
                <w:szCs w:val="20"/>
              </w:rPr>
              <w:t>IV</w:t>
            </w:r>
            <w:proofErr w:type="gramStart"/>
            <w:r w:rsidRPr="00297161">
              <w:rPr>
                <w:rFonts w:ascii="Verdana" w:hAnsi="Verdana" w:cs="Calibri"/>
                <w:sz w:val="20"/>
                <w:szCs w:val="20"/>
              </w:rPr>
              <w:t>.  CASH</w:t>
            </w:r>
            <w:proofErr w:type="gramEnd"/>
            <w:r w:rsidRPr="00297161">
              <w:rPr>
                <w:rFonts w:ascii="Verdana" w:hAnsi="Verdana" w:cs="Calibri"/>
                <w:sz w:val="20"/>
                <w:szCs w:val="20"/>
              </w:rPr>
              <w:t xml:space="preserve"> AND CASH EQUIVALENTS</w:t>
            </w:r>
          </w:p>
        </w:tc>
        <w:tc>
          <w:tcPr>
            <w:tcW w:w="932" w:type="dxa"/>
            <w:tcBorders>
              <w:top w:val="nil"/>
              <w:left w:val="nil"/>
              <w:bottom w:val="single" w:sz="8" w:space="0" w:color="auto"/>
              <w:right w:val="single" w:sz="8" w:space="0" w:color="auto"/>
            </w:tcBorders>
            <w:noWrap/>
            <w:vAlign w:val="center"/>
          </w:tcPr>
          <w:p w14:paraId="3A7C76EC"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40</w:t>
            </w:r>
          </w:p>
        </w:tc>
        <w:tc>
          <w:tcPr>
            <w:tcW w:w="1499" w:type="dxa"/>
            <w:tcBorders>
              <w:top w:val="nil"/>
              <w:left w:val="nil"/>
              <w:bottom w:val="single" w:sz="8" w:space="0" w:color="auto"/>
              <w:right w:val="single" w:sz="8" w:space="0" w:color="auto"/>
            </w:tcBorders>
            <w:vAlign w:val="center"/>
          </w:tcPr>
          <w:p w14:paraId="53EB0DA1" w14:textId="3CA7488C" w:rsidR="009F59DC" w:rsidRPr="00297161" w:rsidRDefault="009F59DC" w:rsidP="009F59DC">
            <w:pPr>
              <w:jc w:val="right"/>
              <w:rPr>
                <w:rFonts w:ascii="Verdana" w:hAnsi="Verdana" w:cs="Calibri"/>
                <w:sz w:val="20"/>
                <w:szCs w:val="20"/>
              </w:rPr>
            </w:pPr>
            <w:r w:rsidRPr="00297161">
              <w:rPr>
                <w:rFonts w:ascii="Verdana" w:hAnsi="Verdana" w:cs="Calibri"/>
                <w:sz w:val="20"/>
                <w:szCs w:val="20"/>
              </w:rPr>
              <w:t>4</w:t>
            </w:r>
            <w:r w:rsidR="00F05A9B" w:rsidRPr="00297161">
              <w:rPr>
                <w:rFonts w:ascii="Verdana" w:hAnsi="Verdana" w:cs="Calibri"/>
                <w:sz w:val="20"/>
                <w:szCs w:val="20"/>
              </w:rPr>
              <w:t>,</w:t>
            </w:r>
            <w:r w:rsidRPr="00297161">
              <w:rPr>
                <w:rFonts w:ascii="Verdana" w:hAnsi="Verdana" w:cs="Calibri"/>
                <w:sz w:val="20"/>
                <w:szCs w:val="20"/>
              </w:rPr>
              <w:t>920</w:t>
            </w:r>
            <w:r w:rsidR="00F05A9B" w:rsidRPr="00297161">
              <w:rPr>
                <w:rFonts w:ascii="Verdana" w:hAnsi="Verdana" w:cs="Calibri"/>
                <w:sz w:val="20"/>
                <w:szCs w:val="20"/>
              </w:rPr>
              <w:t>,</w:t>
            </w:r>
            <w:r w:rsidRPr="00297161">
              <w:rPr>
                <w:rFonts w:ascii="Verdana" w:hAnsi="Verdana" w:cs="Calibri"/>
                <w:sz w:val="20"/>
                <w:szCs w:val="20"/>
              </w:rPr>
              <w:t>182</w:t>
            </w:r>
          </w:p>
        </w:tc>
      </w:tr>
      <w:tr w:rsidR="009F59DC" w:rsidRPr="00297161" w14:paraId="22AF97E8"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16DB2BE2" w14:textId="5FB140FB" w:rsidR="009F59DC" w:rsidRPr="00297161" w:rsidRDefault="009F59DC" w:rsidP="009F59DC">
            <w:pPr>
              <w:rPr>
                <w:rFonts w:ascii="Verdana" w:hAnsi="Verdana" w:cs="Calibri"/>
                <w:b/>
                <w:bCs/>
                <w:sz w:val="20"/>
                <w:szCs w:val="20"/>
              </w:rPr>
            </w:pPr>
            <w:r w:rsidRPr="00297161">
              <w:rPr>
                <w:rFonts w:ascii="Verdana" w:hAnsi="Verdana" w:cs="Calibri"/>
                <w:b/>
                <w:bCs/>
                <w:sz w:val="20"/>
                <w:szCs w:val="20"/>
              </w:rPr>
              <w:t xml:space="preserve">CURRENT ASSETS - TOTAL </w:t>
            </w:r>
            <w:r w:rsidRPr="00297161">
              <w:rPr>
                <w:rFonts w:ascii="Verdana" w:hAnsi="Verdana" w:cs="Calibri"/>
                <w:sz w:val="20"/>
                <w:szCs w:val="20"/>
              </w:rPr>
              <w:t>(rd.30+36+39+40)</w:t>
            </w:r>
          </w:p>
        </w:tc>
        <w:tc>
          <w:tcPr>
            <w:tcW w:w="932" w:type="dxa"/>
            <w:tcBorders>
              <w:top w:val="nil"/>
              <w:left w:val="nil"/>
              <w:bottom w:val="single" w:sz="8" w:space="0" w:color="auto"/>
              <w:right w:val="single" w:sz="8" w:space="0" w:color="auto"/>
            </w:tcBorders>
            <w:noWrap/>
            <w:vAlign w:val="center"/>
          </w:tcPr>
          <w:p w14:paraId="712F4A0D" w14:textId="77777777" w:rsidR="009F59DC" w:rsidRPr="00297161" w:rsidRDefault="009F59DC" w:rsidP="009F59DC">
            <w:pPr>
              <w:jc w:val="center"/>
              <w:rPr>
                <w:rFonts w:ascii="Verdana" w:hAnsi="Verdana" w:cs="Calibri"/>
                <w:b/>
                <w:bCs/>
                <w:sz w:val="20"/>
                <w:szCs w:val="20"/>
              </w:rPr>
            </w:pPr>
            <w:r w:rsidRPr="00297161">
              <w:rPr>
                <w:rFonts w:ascii="Verdana" w:hAnsi="Verdana" w:cs="Calibri"/>
                <w:b/>
                <w:bCs/>
                <w:sz w:val="20"/>
                <w:szCs w:val="20"/>
              </w:rPr>
              <w:t>41</w:t>
            </w:r>
          </w:p>
        </w:tc>
        <w:tc>
          <w:tcPr>
            <w:tcW w:w="1499" w:type="dxa"/>
            <w:tcBorders>
              <w:top w:val="nil"/>
              <w:left w:val="nil"/>
              <w:bottom w:val="single" w:sz="8" w:space="0" w:color="auto"/>
              <w:right w:val="single" w:sz="8" w:space="0" w:color="auto"/>
            </w:tcBorders>
            <w:vAlign w:val="center"/>
          </w:tcPr>
          <w:p w14:paraId="3E38C378" w14:textId="67EDA492" w:rsidR="009F59DC" w:rsidRPr="00297161" w:rsidRDefault="009F59DC" w:rsidP="009F59DC">
            <w:pPr>
              <w:jc w:val="right"/>
              <w:rPr>
                <w:rFonts w:ascii="Verdana" w:hAnsi="Verdana" w:cs="Calibri"/>
                <w:b/>
                <w:bCs/>
                <w:sz w:val="20"/>
                <w:szCs w:val="20"/>
              </w:rPr>
            </w:pPr>
            <w:r w:rsidRPr="00297161">
              <w:rPr>
                <w:rFonts w:ascii="Verdana" w:hAnsi="Verdana" w:cs="Calibri"/>
                <w:b/>
                <w:bCs/>
                <w:sz w:val="20"/>
                <w:szCs w:val="20"/>
              </w:rPr>
              <w:t>24</w:t>
            </w:r>
            <w:r w:rsidR="00F05A9B" w:rsidRPr="00297161">
              <w:rPr>
                <w:rFonts w:ascii="Verdana" w:hAnsi="Verdana" w:cs="Calibri"/>
                <w:b/>
                <w:bCs/>
                <w:sz w:val="20"/>
                <w:szCs w:val="20"/>
              </w:rPr>
              <w:t>,</w:t>
            </w:r>
            <w:r w:rsidRPr="00297161">
              <w:rPr>
                <w:rFonts w:ascii="Verdana" w:hAnsi="Verdana" w:cs="Calibri"/>
                <w:b/>
                <w:bCs/>
                <w:sz w:val="20"/>
                <w:szCs w:val="20"/>
              </w:rPr>
              <w:t>802</w:t>
            </w:r>
            <w:r w:rsidR="00F05A9B" w:rsidRPr="00297161">
              <w:rPr>
                <w:rFonts w:ascii="Verdana" w:hAnsi="Verdana" w:cs="Calibri"/>
                <w:b/>
                <w:bCs/>
                <w:sz w:val="20"/>
                <w:szCs w:val="20"/>
              </w:rPr>
              <w:t>,</w:t>
            </w:r>
            <w:r w:rsidRPr="00297161">
              <w:rPr>
                <w:rFonts w:ascii="Verdana" w:hAnsi="Verdana" w:cs="Calibri"/>
                <w:b/>
                <w:bCs/>
                <w:sz w:val="20"/>
                <w:szCs w:val="20"/>
              </w:rPr>
              <w:t>396</w:t>
            </w:r>
          </w:p>
        </w:tc>
      </w:tr>
      <w:tr w:rsidR="009F59DC" w:rsidRPr="00297161" w14:paraId="355A3B37"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4563536E" w14:textId="3C4F469F" w:rsidR="009F59DC" w:rsidRPr="00297161" w:rsidRDefault="009F59DC" w:rsidP="009F59DC">
            <w:pPr>
              <w:rPr>
                <w:rFonts w:ascii="Verdana" w:hAnsi="Verdana" w:cs="Calibri"/>
                <w:b/>
                <w:bCs/>
                <w:sz w:val="20"/>
                <w:szCs w:val="20"/>
              </w:rPr>
            </w:pPr>
            <w:r w:rsidRPr="00297161">
              <w:rPr>
                <w:rFonts w:ascii="Verdana" w:hAnsi="Verdana" w:cs="Calibri"/>
                <w:b/>
                <w:bCs/>
                <w:sz w:val="20"/>
                <w:szCs w:val="20"/>
              </w:rPr>
              <w:t xml:space="preserve">C. PREPAID EXPENSES </w:t>
            </w:r>
            <w:r w:rsidRPr="00297161">
              <w:rPr>
                <w:rFonts w:ascii="Verdana" w:hAnsi="Verdana" w:cs="Calibri"/>
                <w:sz w:val="20"/>
                <w:szCs w:val="20"/>
              </w:rPr>
              <w:t>(row 43+44)</w:t>
            </w:r>
          </w:p>
        </w:tc>
        <w:tc>
          <w:tcPr>
            <w:tcW w:w="932" w:type="dxa"/>
            <w:tcBorders>
              <w:top w:val="nil"/>
              <w:left w:val="nil"/>
              <w:bottom w:val="single" w:sz="8" w:space="0" w:color="auto"/>
              <w:right w:val="single" w:sz="8" w:space="0" w:color="auto"/>
            </w:tcBorders>
            <w:noWrap/>
            <w:vAlign w:val="center"/>
          </w:tcPr>
          <w:p w14:paraId="0E848CFD" w14:textId="77777777" w:rsidR="009F59DC" w:rsidRPr="00297161" w:rsidRDefault="009F59DC" w:rsidP="009F59DC">
            <w:pPr>
              <w:jc w:val="center"/>
              <w:rPr>
                <w:rFonts w:ascii="Verdana" w:hAnsi="Verdana" w:cs="Calibri"/>
                <w:b/>
                <w:bCs/>
                <w:sz w:val="20"/>
                <w:szCs w:val="20"/>
              </w:rPr>
            </w:pPr>
            <w:r w:rsidRPr="00297161">
              <w:rPr>
                <w:rFonts w:ascii="Verdana" w:hAnsi="Verdana" w:cs="Calibri"/>
                <w:b/>
                <w:bCs/>
                <w:sz w:val="20"/>
                <w:szCs w:val="20"/>
              </w:rPr>
              <w:t>42</w:t>
            </w:r>
          </w:p>
        </w:tc>
        <w:tc>
          <w:tcPr>
            <w:tcW w:w="1499" w:type="dxa"/>
            <w:tcBorders>
              <w:top w:val="nil"/>
              <w:left w:val="nil"/>
              <w:bottom w:val="single" w:sz="8" w:space="0" w:color="auto"/>
              <w:right w:val="single" w:sz="8" w:space="0" w:color="auto"/>
            </w:tcBorders>
            <w:vAlign w:val="center"/>
          </w:tcPr>
          <w:p w14:paraId="0E217A37" w14:textId="0656DC4F" w:rsidR="009F59DC" w:rsidRPr="00297161" w:rsidRDefault="009F59DC" w:rsidP="009F59DC">
            <w:pPr>
              <w:jc w:val="right"/>
              <w:rPr>
                <w:rFonts w:ascii="Verdana" w:hAnsi="Verdana" w:cs="Calibri"/>
                <w:b/>
                <w:bCs/>
                <w:sz w:val="20"/>
                <w:szCs w:val="20"/>
              </w:rPr>
            </w:pPr>
            <w:r w:rsidRPr="00297161">
              <w:rPr>
                <w:rFonts w:ascii="Verdana" w:hAnsi="Verdana" w:cs="Calibri"/>
                <w:b/>
                <w:bCs/>
                <w:sz w:val="20"/>
                <w:szCs w:val="20"/>
              </w:rPr>
              <w:t>174</w:t>
            </w:r>
            <w:r w:rsidR="00F05A9B" w:rsidRPr="00297161">
              <w:rPr>
                <w:rFonts w:ascii="Verdana" w:hAnsi="Verdana" w:cs="Calibri"/>
                <w:b/>
                <w:bCs/>
                <w:sz w:val="20"/>
                <w:szCs w:val="20"/>
              </w:rPr>
              <w:t>,</w:t>
            </w:r>
            <w:r w:rsidRPr="00297161">
              <w:rPr>
                <w:rFonts w:ascii="Verdana" w:hAnsi="Verdana" w:cs="Calibri"/>
                <w:b/>
                <w:bCs/>
                <w:sz w:val="20"/>
                <w:szCs w:val="20"/>
              </w:rPr>
              <w:t>808</w:t>
            </w:r>
          </w:p>
        </w:tc>
      </w:tr>
      <w:tr w:rsidR="009F59DC" w:rsidRPr="00297161" w14:paraId="482CE9A1"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619E7F66" w14:textId="0580A411" w:rsidR="009F59DC" w:rsidRPr="00297161" w:rsidRDefault="009F59DC" w:rsidP="009F59DC">
            <w:pPr>
              <w:rPr>
                <w:rFonts w:ascii="Verdana" w:hAnsi="Verdana" w:cs="Calibri"/>
                <w:sz w:val="20"/>
                <w:szCs w:val="20"/>
              </w:rPr>
            </w:pPr>
            <w:r w:rsidRPr="00297161">
              <w:rPr>
                <w:rFonts w:ascii="Verdana" w:hAnsi="Verdana" w:cs="Calibri"/>
                <w:sz w:val="20"/>
                <w:szCs w:val="20"/>
              </w:rPr>
              <w:t>1. Amounts to be carried forward within one year</w:t>
            </w:r>
          </w:p>
        </w:tc>
        <w:tc>
          <w:tcPr>
            <w:tcW w:w="932" w:type="dxa"/>
            <w:tcBorders>
              <w:top w:val="nil"/>
              <w:left w:val="nil"/>
              <w:bottom w:val="single" w:sz="8" w:space="0" w:color="auto"/>
              <w:right w:val="single" w:sz="8" w:space="0" w:color="auto"/>
            </w:tcBorders>
            <w:noWrap/>
            <w:vAlign w:val="center"/>
          </w:tcPr>
          <w:p w14:paraId="188A64C4"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43</w:t>
            </w:r>
          </w:p>
        </w:tc>
        <w:tc>
          <w:tcPr>
            <w:tcW w:w="1499" w:type="dxa"/>
            <w:tcBorders>
              <w:top w:val="nil"/>
              <w:left w:val="nil"/>
              <w:bottom w:val="single" w:sz="8" w:space="0" w:color="auto"/>
              <w:right w:val="single" w:sz="8" w:space="0" w:color="auto"/>
            </w:tcBorders>
            <w:vAlign w:val="center"/>
          </w:tcPr>
          <w:p w14:paraId="10487E96" w14:textId="587412DC" w:rsidR="009F59DC" w:rsidRPr="00297161" w:rsidRDefault="009F59DC" w:rsidP="009F59DC">
            <w:pPr>
              <w:jc w:val="right"/>
              <w:rPr>
                <w:rFonts w:ascii="Verdana" w:hAnsi="Verdana" w:cs="Calibri"/>
                <w:sz w:val="20"/>
                <w:szCs w:val="20"/>
              </w:rPr>
            </w:pPr>
            <w:r w:rsidRPr="00297161">
              <w:rPr>
                <w:rFonts w:ascii="Verdana" w:hAnsi="Verdana" w:cs="Calibri"/>
                <w:sz w:val="20"/>
                <w:szCs w:val="20"/>
              </w:rPr>
              <w:t>174</w:t>
            </w:r>
            <w:r w:rsidR="00F05A9B" w:rsidRPr="00297161">
              <w:rPr>
                <w:rFonts w:ascii="Verdana" w:hAnsi="Verdana" w:cs="Calibri"/>
                <w:sz w:val="20"/>
                <w:szCs w:val="20"/>
              </w:rPr>
              <w:t>,</w:t>
            </w:r>
            <w:r w:rsidRPr="00297161">
              <w:rPr>
                <w:rFonts w:ascii="Verdana" w:hAnsi="Verdana" w:cs="Calibri"/>
                <w:sz w:val="20"/>
                <w:szCs w:val="20"/>
              </w:rPr>
              <w:t>768</w:t>
            </w:r>
          </w:p>
        </w:tc>
      </w:tr>
      <w:tr w:rsidR="009F59DC" w:rsidRPr="00297161" w14:paraId="4B7F0B1E"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7E0B949C" w14:textId="5B7D2F90" w:rsidR="009F59DC" w:rsidRPr="00297161" w:rsidRDefault="009F59DC" w:rsidP="009F59DC">
            <w:pPr>
              <w:rPr>
                <w:rFonts w:ascii="Verdana" w:hAnsi="Verdana" w:cs="Calibri"/>
                <w:sz w:val="20"/>
                <w:szCs w:val="20"/>
              </w:rPr>
            </w:pPr>
            <w:r w:rsidRPr="00297161">
              <w:rPr>
                <w:rFonts w:ascii="Verdana" w:hAnsi="Verdana" w:cs="Calibri"/>
                <w:sz w:val="20"/>
                <w:szCs w:val="20"/>
              </w:rPr>
              <w:t>2. Amounts to be carried forward over one year</w:t>
            </w:r>
          </w:p>
        </w:tc>
        <w:tc>
          <w:tcPr>
            <w:tcW w:w="932" w:type="dxa"/>
            <w:tcBorders>
              <w:top w:val="nil"/>
              <w:left w:val="nil"/>
              <w:bottom w:val="single" w:sz="8" w:space="0" w:color="auto"/>
              <w:right w:val="single" w:sz="8" w:space="0" w:color="auto"/>
            </w:tcBorders>
            <w:noWrap/>
            <w:vAlign w:val="center"/>
          </w:tcPr>
          <w:p w14:paraId="1D511DAF" w14:textId="77777777" w:rsidR="009F59DC" w:rsidRPr="00297161" w:rsidRDefault="009F59DC" w:rsidP="009F59DC">
            <w:pPr>
              <w:jc w:val="center"/>
              <w:rPr>
                <w:rFonts w:ascii="Verdana" w:hAnsi="Verdana" w:cs="Calibri"/>
                <w:sz w:val="20"/>
                <w:szCs w:val="20"/>
              </w:rPr>
            </w:pPr>
            <w:r w:rsidRPr="00297161">
              <w:rPr>
                <w:rFonts w:ascii="Verdana" w:hAnsi="Verdana" w:cs="Calibri"/>
                <w:sz w:val="20"/>
                <w:szCs w:val="20"/>
              </w:rPr>
              <w:t>44</w:t>
            </w:r>
          </w:p>
        </w:tc>
        <w:tc>
          <w:tcPr>
            <w:tcW w:w="1499" w:type="dxa"/>
            <w:tcBorders>
              <w:top w:val="nil"/>
              <w:left w:val="nil"/>
              <w:bottom w:val="single" w:sz="8" w:space="0" w:color="auto"/>
              <w:right w:val="single" w:sz="8" w:space="0" w:color="auto"/>
            </w:tcBorders>
            <w:vAlign w:val="center"/>
          </w:tcPr>
          <w:p w14:paraId="4BEC8389" w14:textId="0A54493D" w:rsidR="009F59DC" w:rsidRPr="00297161" w:rsidRDefault="009F59DC" w:rsidP="009F59DC">
            <w:pPr>
              <w:jc w:val="right"/>
              <w:rPr>
                <w:rFonts w:ascii="Verdana" w:hAnsi="Verdana" w:cs="Calibri"/>
                <w:sz w:val="20"/>
                <w:szCs w:val="20"/>
              </w:rPr>
            </w:pPr>
            <w:r w:rsidRPr="00297161">
              <w:rPr>
                <w:rFonts w:ascii="Verdana" w:hAnsi="Verdana" w:cs="Calibri"/>
                <w:sz w:val="20"/>
                <w:szCs w:val="20"/>
              </w:rPr>
              <w:t xml:space="preserve">            40</w:t>
            </w:r>
          </w:p>
        </w:tc>
      </w:tr>
      <w:tr w:rsidR="009F59DC" w:rsidRPr="00297161" w14:paraId="712D3B51"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4865165A" w14:textId="64390E99" w:rsidR="009F59DC" w:rsidRPr="00297161" w:rsidRDefault="009F59DC" w:rsidP="009F59DC">
            <w:pPr>
              <w:rPr>
                <w:rFonts w:ascii="Verdana" w:hAnsi="Verdana" w:cs="Calibri"/>
                <w:b/>
                <w:bCs/>
                <w:sz w:val="20"/>
                <w:szCs w:val="20"/>
              </w:rPr>
            </w:pPr>
            <w:r w:rsidRPr="00297161">
              <w:rPr>
                <w:rFonts w:ascii="Verdana" w:hAnsi="Verdana" w:cs="Calibri"/>
                <w:b/>
                <w:bCs/>
                <w:sz w:val="20"/>
                <w:szCs w:val="20"/>
              </w:rPr>
              <w:t>D.  LIABILITIES: AMOUNTS PAYABLE WITHIN ONE YEAR</w:t>
            </w:r>
          </w:p>
        </w:tc>
        <w:tc>
          <w:tcPr>
            <w:tcW w:w="932" w:type="dxa"/>
            <w:tcBorders>
              <w:top w:val="nil"/>
              <w:left w:val="nil"/>
              <w:bottom w:val="single" w:sz="8" w:space="0" w:color="auto"/>
              <w:right w:val="single" w:sz="8" w:space="0" w:color="auto"/>
            </w:tcBorders>
            <w:noWrap/>
            <w:vAlign w:val="center"/>
          </w:tcPr>
          <w:p w14:paraId="691758BA" w14:textId="77777777" w:rsidR="009F59DC" w:rsidRPr="00297161" w:rsidRDefault="009F59DC" w:rsidP="009F59DC">
            <w:pPr>
              <w:jc w:val="center"/>
              <w:rPr>
                <w:rFonts w:ascii="Verdana" w:hAnsi="Verdana" w:cs="Arial"/>
                <w:sz w:val="20"/>
                <w:szCs w:val="20"/>
              </w:rPr>
            </w:pPr>
          </w:p>
        </w:tc>
        <w:tc>
          <w:tcPr>
            <w:tcW w:w="1499" w:type="dxa"/>
            <w:tcBorders>
              <w:top w:val="nil"/>
              <w:left w:val="nil"/>
              <w:bottom w:val="single" w:sz="8" w:space="0" w:color="auto"/>
              <w:right w:val="single" w:sz="8" w:space="0" w:color="auto"/>
            </w:tcBorders>
            <w:vAlign w:val="center"/>
          </w:tcPr>
          <w:p w14:paraId="3FB3D633" w14:textId="77777777" w:rsidR="009F59DC" w:rsidRPr="00297161" w:rsidRDefault="009F59DC" w:rsidP="009F59DC">
            <w:pPr>
              <w:jc w:val="right"/>
              <w:rPr>
                <w:rFonts w:ascii="Verdana" w:hAnsi="Verdana" w:cs="Arial"/>
                <w:sz w:val="20"/>
                <w:szCs w:val="20"/>
              </w:rPr>
            </w:pPr>
          </w:p>
        </w:tc>
      </w:tr>
      <w:tr w:rsidR="009F59DC" w:rsidRPr="00297161" w14:paraId="67838238"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6F4975A1" w14:textId="0B4C2CF1" w:rsidR="009F59DC" w:rsidRPr="00297161" w:rsidRDefault="009F59DC" w:rsidP="009F59DC">
            <w:pPr>
              <w:pStyle w:val="ListParagraph"/>
              <w:numPr>
                <w:ilvl w:val="0"/>
                <w:numId w:val="133"/>
              </w:numPr>
              <w:rPr>
                <w:rFonts w:ascii="Verdana" w:hAnsi="Verdana" w:cs="Calibri"/>
                <w:sz w:val="20"/>
                <w:szCs w:val="20"/>
              </w:rPr>
            </w:pPr>
            <w:r w:rsidRPr="00297161">
              <w:rPr>
                <w:rFonts w:ascii="Verdana" w:hAnsi="Verdana" w:cs="Calibri"/>
                <w:sz w:val="20"/>
                <w:szCs w:val="20"/>
              </w:rPr>
              <w:t>Loans from bond issues, including convertible bonds</w:t>
            </w:r>
          </w:p>
        </w:tc>
        <w:tc>
          <w:tcPr>
            <w:tcW w:w="932" w:type="dxa"/>
            <w:tcBorders>
              <w:top w:val="nil"/>
              <w:left w:val="nil"/>
              <w:bottom w:val="single" w:sz="8" w:space="0" w:color="auto"/>
              <w:right w:val="single" w:sz="8" w:space="0" w:color="auto"/>
            </w:tcBorders>
            <w:noWrap/>
            <w:vAlign w:val="center"/>
          </w:tcPr>
          <w:p w14:paraId="70328E35" w14:textId="77777777" w:rsidR="009F59DC" w:rsidRPr="00297161" w:rsidRDefault="009F59DC" w:rsidP="009F59DC">
            <w:pPr>
              <w:jc w:val="center"/>
              <w:rPr>
                <w:rFonts w:ascii="Verdana" w:hAnsi="Verdana" w:cs="Arial"/>
                <w:sz w:val="20"/>
                <w:szCs w:val="20"/>
              </w:rPr>
            </w:pPr>
            <w:r w:rsidRPr="00297161">
              <w:rPr>
                <w:rFonts w:ascii="Verdana" w:hAnsi="Verdana" w:cs="Arial"/>
                <w:sz w:val="20"/>
                <w:szCs w:val="20"/>
              </w:rPr>
              <w:t>45</w:t>
            </w:r>
          </w:p>
        </w:tc>
        <w:tc>
          <w:tcPr>
            <w:tcW w:w="1499" w:type="dxa"/>
            <w:tcBorders>
              <w:top w:val="nil"/>
              <w:left w:val="nil"/>
              <w:bottom w:val="single" w:sz="8" w:space="0" w:color="auto"/>
              <w:right w:val="single" w:sz="8" w:space="0" w:color="auto"/>
            </w:tcBorders>
            <w:vAlign w:val="center"/>
          </w:tcPr>
          <w:p w14:paraId="5E8676AC" w14:textId="77777777" w:rsidR="009F59DC" w:rsidRPr="00297161" w:rsidRDefault="009F59DC" w:rsidP="009F59DC">
            <w:pPr>
              <w:jc w:val="right"/>
              <w:rPr>
                <w:rFonts w:ascii="Verdana" w:hAnsi="Verdana" w:cs="Arial"/>
                <w:sz w:val="20"/>
                <w:szCs w:val="20"/>
              </w:rPr>
            </w:pPr>
            <w:r w:rsidRPr="00297161">
              <w:rPr>
                <w:rFonts w:ascii="Verdana" w:hAnsi="Verdana" w:cs="Arial"/>
                <w:sz w:val="20"/>
                <w:szCs w:val="20"/>
              </w:rPr>
              <w:t>0</w:t>
            </w:r>
          </w:p>
        </w:tc>
      </w:tr>
      <w:tr w:rsidR="009F59DC" w:rsidRPr="00297161" w14:paraId="1F0D94A6"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3B27811A" w14:textId="29B2DBDF" w:rsidR="009F59DC" w:rsidRPr="00297161" w:rsidRDefault="009F59DC" w:rsidP="009F59DC">
            <w:pPr>
              <w:pStyle w:val="ListParagraph"/>
              <w:numPr>
                <w:ilvl w:val="0"/>
                <w:numId w:val="133"/>
              </w:numPr>
              <w:rPr>
                <w:rFonts w:ascii="Verdana" w:hAnsi="Verdana" w:cs="Calibri"/>
                <w:sz w:val="20"/>
                <w:szCs w:val="20"/>
              </w:rPr>
            </w:pPr>
            <w:r w:rsidRPr="00297161">
              <w:rPr>
                <w:rFonts w:ascii="Verdana" w:hAnsi="Verdana" w:cs="Calibri"/>
                <w:sz w:val="20"/>
                <w:szCs w:val="20"/>
              </w:rPr>
              <w:t>Amounts owed to credit institutions</w:t>
            </w:r>
          </w:p>
        </w:tc>
        <w:tc>
          <w:tcPr>
            <w:tcW w:w="932" w:type="dxa"/>
            <w:tcBorders>
              <w:top w:val="nil"/>
              <w:left w:val="nil"/>
              <w:bottom w:val="single" w:sz="8" w:space="0" w:color="auto"/>
              <w:right w:val="single" w:sz="8" w:space="0" w:color="auto"/>
            </w:tcBorders>
            <w:noWrap/>
            <w:vAlign w:val="center"/>
          </w:tcPr>
          <w:p w14:paraId="7590855A" w14:textId="77777777" w:rsidR="009F59DC" w:rsidRPr="00297161" w:rsidRDefault="009F59DC" w:rsidP="009F59DC">
            <w:pPr>
              <w:jc w:val="center"/>
              <w:rPr>
                <w:rFonts w:ascii="Verdana" w:hAnsi="Verdana" w:cs="Arial"/>
                <w:sz w:val="20"/>
                <w:szCs w:val="20"/>
              </w:rPr>
            </w:pPr>
            <w:r w:rsidRPr="00297161">
              <w:rPr>
                <w:rFonts w:ascii="Verdana" w:hAnsi="Verdana" w:cs="Arial"/>
                <w:sz w:val="20"/>
                <w:szCs w:val="20"/>
              </w:rPr>
              <w:t>46</w:t>
            </w:r>
          </w:p>
        </w:tc>
        <w:tc>
          <w:tcPr>
            <w:tcW w:w="1499" w:type="dxa"/>
            <w:tcBorders>
              <w:top w:val="nil"/>
              <w:left w:val="nil"/>
              <w:bottom w:val="single" w:sz="8" w:space="0" w:color="auto"/>
              <w:right w:val="single" w:sz="8" w:space="0" w:color="auto"/>
            </w:tcBorders>
            <w:vAlign w:val="center"/>
          </w:tcPr>
          <w:p w14:paraId="4458D5C4" w14:textId="77777777" w:rsidR="009F59DC" w:rsidRPr="00297161" w:rsidRDefault="009F59DC" w:rsidP="009F59DC">
            <w:pPr>
              <w:jc w:val="right"/>
              <w:rPr>
                <w:rFonts w:ascii="Verdana" w:hAnsi="Verdana" w:cs="Arial"/>
                <w:sz w:val="20"/>
                <w:szCs w:val="20"/>
              </w:rPr>
            </w:pPr>
            <w:r w:rsidRPr="00297161">
              <w:rPr>
                <w:rFonts w:ascii="Verdana" w:hAnsi="Verdana" w:cs="Arial"/>
                <w:sz w:val="20"/>
                <w:szCs w:val="20"/>
              </w:rPr>
              <w:t>0</w:t>
            </w:r>
          </w:p>
        </w:tc>
      </w:tr>
      <w:tr w:rsidR="009F59DC" w:rsidRPr="00297161" w14:paraId="650CEC1C"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670C72FA" w14:textId="065C6D71" w:rsidR="009F59DC" w:rsidRPr="00297161" w:rsidRDefault="009F59DC" w:rsidP="009F59DC">
            <w:pPr>
              <w:pStyle w:val="ListParagraph"/>
              <w:numPr>
                <w:ilvl w:val="0"/>
                <w:numId w:val="133"/>
              </w:numPr>
              <w:rPr>
                <w:rFonts w:ascii="Verdana" w:hAnsi="Verdana" w:cs="Calibri"/>
                <w:sz w:val="20"/>
                <w:szCs w:val="20"/>
              </w:rPr>
            </w:pPr>
            <w:r w:rsidRPr="00297161">
              <w:rPr>
                <w:rFonts w:ascii="Verdana" w:hAnsi="Verdana" w:cs="Calibri"/>
                <w:sz w:val="20"/>
                <w:szCs w:val="20"/>
              </w:rPr>
              <w:t>Advances received for orders</w:t>
            </w:r>
          </w:p>
        </w:tc>
        <w:tc>
          <w:tcPr>
            <w:tcW w:w="932" w:type="dxa"/>
            <w:tcBorders>
              <w:top w:val="nil"/>
              <w:left w:val="nil"/>
              <w:bottom w:val="single" w:sz="8" w:space="0" w:color="auto"/>
              <w:right w:val="single" w:sz="8" w:space="0" w:color="auto"/>
            </w:tcBorders>
            <w:noWrap/>
            <w:vAlign w:val="center"/>
          </w:tcPr>
          <w:p w14:paraId="63A3D662" w14:textId="77777777" w:rsidR="009F59DC" w:rsidRPr="00297161" w:rsidRDefault="009F59DC" w:rsidP="009F59DC">
            <w:pPr>
              <w:jc w:val="center"/>
              <w:rPr>
                <w:rFonts w:ascii="Verdana" w:hAnsi="Verdana" w:cs="Arial"/>
                <w:sz w:val="20"/>
                <w:szCs w:val="20"/>
              </w:rPr>
            </w:pPr>
            <w:r w:rsidRPr="00297161">
              <w:rPr>
                <w:rFonts w:ascii="Verdana" w:hAnsi="Verdana" w:cs="Arial"/>
                <w:sz w:val="20"/>
                <w:szCs w:val="20"/>
              </w:rPr>
              <w:t>47</w:t>
            </w:r>
          </w:p>
        </w:tc>
        <w:tc>
          <w:tcPr>
            <w:tcW w:w="1499" w:type="dxa"/>
            <w:tcBorders>
              <w:top w:val="nil"/>
              <w:left w:val="nil"/>
              <w:bottom w:val="single" w:sz="8" w:space="0" w:color="auto"/>
              <w:right w:val="single" w:sz="8" w:space="0" w:color="auto"/>
            </w:tcBorders>
            <w:vAlign w:val="center"/>
          </w:tcPr>
          <w:p w14:paraId="1F644738" w14:textId="5CB97D0F" w:rsidR="009F59DC" w:rsidRPr="00297161" w:rsidRDefault="009F59DC" w:rsidP="009F59DC">
            <w:pPr>
              <w:jc w:val="right"/>
              <w:rPr>
                <w:rFonts w:ascii="Verdana" w:hAnsi="Verdana" w:cs="Arial"/>
                <w:sz w:val="20"/>
                <w:szCs w:val="20"/>
              </w:rPr>
            </w:pPr>
            <w:r w:rsidRPr="00297161">
              <w:rPr>
                <w:rFonts w:ascii="Verdana" w:hAnsi="Verdana" w:cs="Arial"/>
                <w:sz w:val="20"/>
                <w:szCs w:val="20"/>
              </w:rPr>
              <w:t>257</w:t>
            </w:r>
            <w:r w:rsidR="00F05A9B" w:rsidRPr="00297161">
              <w:rPr>
                <w:rFonts w:ascii="Verdana" w:hAnsi="Verdana" w:cs="Arial"/>
                <w:sz w:val="20"/>
                <w:szCs w:val="20"/>
              </w:rPr>
              <w:t>,</w:t>
            </w:r>
            <w:r w:rsidRPr="00297161">
              <w:rPr>
                <w:rFonts w:ascii="Verdana" w:hAnsi="Verdana" w:cs="Arial"/>
                <w:sz w:val="20"/>
                <w:szCs w:val="20"/>
              </w:rPr>
              <w:t>894</w:t>
            </w:r>
          </w:p>
        </w:tc>
      </w:tr>
      <w:tr w:rsidR="009F59DC" w:rsidRPr="00297161" w14:paraId="78444BE5"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3BCAD3ED" w14:textId="689F7FDA" w:rsidR="009F59DC" w:rsidRPr="00297161" w:rsidRDefault="009F59DC" w:rsidP="009F59DC">
            <w:pPr>
              <w:pStyle w:val="ListParagraph"/>
              <w:numPr>
                <w:ilvl w:val="0"/>
                <w:numId w:val="133"/>
              </w:numPr>
              <w:rPr>
                <w:rFonts w:ascii="Verdana" w:hAnsi="Verdana" w:cs="Calibri"/>
                <w:sz w:val="20"/>
                <w:szCs w:val="20"/>
              </w:rPr>
            </w:pPr>
            <w:r w:rsidRPr="00297161">
              <w:rPr>
                <w:rFonts w:ascii="Verdana" w:hAnsi="Verdana" w:cs="Calibri"/>
                <w:sz w:val="20"/>
                <w:szCs w:val="20"/>
              </w:rPr>
              <w:t>Trade liabilities – suppliers</w:t>
            </w:r>
          </w:p>
        </w:tc>
        <w:tc>
          <w:tcPr>
            <w:tcW w:w="932" w:type="dxa"/>
            <w:tcBorders>
              <w:top w:val="nil"/>
              <w:left w:val="nil"/>
              <w:bottom w:val="single" w:sz="8" w:space="0" w:color="auto"/>
              <w:right w:val="single" w:sz="8" w:space="0" w:color="auto"/>
            </w:tcBorders>
            <w:noWrap/>
            <w:vAlign w:val="center"/>
          </w:tcPr>
          <w:p w14:paraId="6F30F832" w14:textId="77777777" w:rsidR="009F59DC" w:rsidRPr="00297161" w:rsidRDefault="009F59DC" w:rsidP="009F59DC">
            <w:pPr>
              <w:jc w:val="center"/>
              <w:rPr>
                <w:rFonts w:ascii="Verdana" w:hAnsi="Verdana" w:cs="Arial"/>
                <w:sz w:val="20"/>
                <w:szCs w:val="20"/>
              </w:rPr>
            </w:pPr>
            <w:r w:rsidRPr="00297161">
              <w:rPr>
                <w:rFonts w:ascii="Verdana" w:hAnsi="Verdana" w:cs="Arial"/>
                <w:sz w:val="20"/>
                <w:szCs w:val="20"/>
              </w:rPr>
              <w:t>48</w:t>
            </w:r>
          </w:p>
        </w:tc>
        <w:tc>
          <w:tcPr>
            <w:tcW w:w="1499" w:type="dxa"/>
            <w:tcBorders>
              <w:top w:val="nil"/>
              <w:left w:val="nil"/>
              <w:bottom w:val="single" w:sz="8" w:space="0" w:color="auto"/>
              <w:right w:val="single" w:sz="8" w:space="0" w:color="auto"/>
            </w:tcBorders>
            <w:vAlign w:val="center"/>
          </w:tcPr>
          <w:p w14:paraId="44AE92D8" w14:textId="4CCC3C5B" w:rsidR="009F59DC" w:rsidRPr="00297161" w:rsidRDefault="009F59DC" w:rsidP="009F59DC">
            <w:pPr>
              <w:jc w:val="right"/>
              <w:rPr>
                <w:rFonts w:ascii="Verdana" w:hAnsi="Verdana" w:cs="Arial"/>
                <w:sz w:val="20"/>
                <w:szCs w:val="20"/>
              </w:rPr>
            </w:pPr>
            <w:r w:rsidRPr="00297161">
              <w:rPr>
                <w:rFonts w:ascii="Verdana" w:hAnsi="Verdana" w:cs="Arial"/>
                <w:sz w:val="20"/>
                <w:szCs w:val="20"/>
              </w:rPr>
              <w:t>1</w:t>
            </w:r>
            <w:r w:rsidR="00F05A9B" w:rsidRPr="00297161">
              <w:rPr>
                <w:rFonts w:ascii="Verdana" w:hAnsi="Verdana" w:cs="Arial"/>
                <w:sz w:val="20"/>
                <w:szCs w:val="20"/>
              </w:rPr>
              <w:t>,</w:t>
            </w:r>
            <w:r w:rsidRPr="00297161">
              <w:rPr>
                <w:rFonts w:ascii="Verdana" w:hAnsi="Verdana" w:cs="Arial"/>
                <w:sz w:val="20"/>
                <w:szCs w:val="20"/>
              </w:rPr>
              <w:t>215</w:t>
            </w:r>
            <w:r w:rsidR="00F05A9B" w:rsidRPr="00297161">
              <w:rPr>
                <w:rFonts w:ascii="Verdana" w:hAnsi="Verdana" w:cs="Arial"/>
                <w:sz w:val="20"/>
                <w:szCs w:val="20"/>
              </w:rPr>
              <w:t>,</w:t>
            </w:r>
            <w:r w:rsidRPr="00297161">
              <w:rPr>
                <w:rFonts w:ascii="Verdana" w:hAnsi="Verdana" w:cs="Arial"/>
                <w:sz w:val="20"/>
                <w:szCs w:val="20"/>
              </w:rPr>
              <w:t>373</w:t>
            </w:r>
          </w:p>
        </w:tc>
      </w:tr>
      <w:tr w:rsidR="009F59DC" w:rsidRPr="00297161" w14:paraId="708AC94B"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6F2091D1" w14:textId="65C5D6BF" w:rsidR="009F59DC" w:rsidRPr="00297161" w:rsidRDefault="009F59DC" w:rsidP="009F59DC">
            <w:pPr>
              <w:pStyle w:val="ListParagraph"/>
              <w:numPr>
                <w:ilvl w:val="0"/>
                <w:numId w:val="133"/>
              </w:numPr>
              <w:rPr>
                <w:rFonts w:ascii="Verdana" w:hAnsi="Verdana" w:cs="Calibri"/>
                <w:sz w:val="20"/>
                <w:szCs w:val="20"/>
              </w:rPr>
            </w:pPr>
            <w:r w:rsidRPr="00297161">
              <w:rPr>
                <w:rFonts w:ascii="Verdana" w:hAnsi="Verdana" w:cs="Calibri"/>
                <w:sz w:val="20"/>
                <w:szCs w:val="20"/>
              </w:rPr>
              <w:t>Bills payable</w:t>
            </w:r>
          </w:p>
        </w:tc>
        <w:tc>
          <w:tcPr>
            <w:tcW w:w="932" w:type="dxa"/>
            <w:tcBorders>
              <w:top w:val="nil"/>
              <w:left w:val="nil"/>
              <w:bottom w:val="single" w:sz="8" w:space="0" w:color="auto"/>
              <w:right w:val="single" w:sz="8" w:space="0" w:color="auto"/>
            </w:tcBorders>
            <w:noWrap/>
            <w:vAlign w:val="center"/>
          </w:tcPr>
          <w:p w14:paraId="4F86E1E8" w14:textId="77777777" w:rsidR="009F59DC" w:rsidRPr="00297161" w:rsidRDefault="009F59DC" w:rsidP="009F59DC">
            <w:pPr>
              <w:jc w:val="center"/>
              <w:rPr>
                <w:rFonts w:ascii="Verdana" w:hAnsi="Verdana" w:cs="Arial"/>
                <w:sz w:val="20"/>
                <w:szCs w:val="20"/>
              </w:rPr>
            </w:pPr>
            <w:r w:rsidRPr="00297161">
              <w:rPr>
                <w:rFonts w:ascii="Verdana" w:hAnsi="Verdana" w:cs="Arial"/>
                <w:sz w:val="20"/>
                <w:szCs w:val="20"/>
              </w:rPr>
              <w:t>49</w:t>
            </w:r>
          </w:p>
        </w:tc>
        <w:tc>
          <w:tcPr>
            <w:tcW w:w="1499" w:type="dxa"/>
            <w:tcBorders>
              <w:top w:val="nil"/>
              <w:left w:val="nil"/>
              <w:bottom w:val="single" w:sz="8" w:space="0" w:color="auto"/>
              <w:right w:val="single" w:sz="8" w:space="0" w:color="auto"/>
            </w:tcBorders>
            <w:vAlign w:val="center"/>
          </w:tcPr>
          <w:p w14:paraId="0495592D" w14:textId="77777777" w:rsidR="009F59DC" w:rsidRPr="00297161" w:rsidRDefault="009F59DC" w:rsidP="009F59DC">
            <w:pPr>
              <w:jc w:val="right"/>
              <w:rPr>
                <w:rFonts w:ascii="Verdana" w:hAnsi="Verdana" w:cs="Arial"/>
                <w:sz w:val="20"/>
                <w:szCs w:val="20"/>
              </w:rPr>
            </w:pPr>
            <w:r w:rsidRPr="00297161">
              <w:rPr>
                <w:rFonts w:ascii="Verdana" w:hAnsi="Verdana" w:cs="Arial"/>
                <w:sz w:val="20"/>
                <w:szCs w:val="20"/>
              </w:rPr>
              <w:t>0</w:t>
            </w:r>
          </w:p>
        </w:tc>
      </w:tr>
      <w:tr w:rsidR="009F59DC" w:rsidRPr="00297161" w14:paraId="2C81B307"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17593A0F" w14:textId="45B6D7FB" w:rsidR="009F59DC" w:rsidRPr="00297161" w:rsidRDefault="009F59DC" w:rsidP="009F59DC">
            <w:pPr>
              <w:pStyle w:val="ListParagraph"/>
              <w:numPr>
                <w:ilvl w:val="0"/>
                <w:numId w:val="133"/>
              </w:numPr>
              <w:rPr>
                <w:rFonts w:ascii="Verdana" w:hAnsi="Verdana" w:cs="Calibri"/>
                <w:sz w:val="20"/>
                <w:szCs w:val="20"/>
              </w:rPr>
            </w:pPr>
            <w:r w:rsidRPr="00297161">
              <w:rPr>
                <w:rFonts w:ascii="Verdana" w:hAnsi="Verdana" w:cs="Calibri"/>
                <w:sz w:val="20"/>
                <w:szCs w:val="20"/>
              </w:rPr>
              <w:t xml:space="preserve">Amounts owed to entities in the group </w:t>
            </w:r>
          </w:p>
        </w:tc>
        <w:tc>
          <w:tcPr>
            <w:tcW w:w="932" w:type="dxa"/>
            <w:tcBorders>
              <w:top w:val="nil"/>
              <w:left w:val="nil"/>
              <w:bottom w:val="single" w:sz="8" w:space="0" w:color="auto"/>
              <w:right w:val="single" w:sz="8" w:space="0" w:color="auto"/>
            </w:tcBorders>
            <w:noWrap/>
            <w:vAlign w:val="center"/>
          </w:tcPr>
          <w:p w14:paraId="55151602" w14:textId="77777777" w:rsidR="009F59DC" w:rsidRPr="00297161" w:rsidRDefault="009F59DC" w:rsidP="009F59DC">
            <w:pPr>
              <w:jc w:val="center"/>
              <w:rPr>
                <w:rFonts w:ascii="Verdana" w:hAnsi="Verdana" w:cs="Arial"/>
                <w:sz w:val="20"/>
                <w:szCs w:val="20"/>
              </w:rPr>
            </w:pPr>
            <w:r w:rsidRPr="00297161">
              <w:rPr>
                <w:rFonts w:ascii="Verdana" w:hAnsi="Verdana" w:cs="Arial"/>
                <w:sz w:val="20"/>
                <w:szCs w:val="20"/>
              </w:rPr>
              <w:t>50</w:t>
            </w:r>
          </w:p>
        </w:tc>
        <w:tc>
          <w:tcPr>
            <w:tcW w:w="1499" w:type="dxa"/>
            <w:tcBorders>
              <w:top w:val="nil"/>
              <w:left w:val="nil"/>
              <w:bottom w:val="single" w:sz="8" w:space="0" w:color="auto"/>
              <w:right w:val="single" w:sz="8" w:space="0" w:color="auto"/>
            </w:tcBorders>
            <w:vAlign w:val="center"/>
          </w:tcPr>
          <w:p w14:paraId="24FA2C49" w14:textId="3962024C" w:rsidR="009F59DC" w:rsidRPr="00297161" w:rsidRDefault="009F59DC" w:rsidP="009F59DC">
            <w:pPr>
              <w:jc w:val="right"/>
              <w:rPr>
                <w:rFonts w:ascii="Verdana" w:hAnsi="Verdana" w:cs="Arial"/>
                <w:sz w:val="20"/>
                <w:szCs w:val="20"/>
              </w:rPr>
            </w:pPr>
            <w:r w:rsidRPr="00297161">
              <w:rPr>
                <w:rFonts w:ascii="Verdana" w:hAnsi="Verdana" w:cs="Arial"/>
                <w:sz w:val="20"/>
                <w:szCs w:val="20"/>
              </w:rPr>
              <w:t>649</w:t>
            </w:r>
            <w:r w:rsidR="00F05A9B" w:rsidRPr="00297161">
              <w:rPr>
                <w:rFonts w:ascii="Verdana" w:hAnsi="Verdana" w:cs="Arial"/>
                <w:sz w:val="20"/>
                <w:szCs w:val="20"/>
              </w:rPr>
              <w:t>,</w:t>
            </w:r>
            <w:r w:rsidRPr="00297161">
              <w:rPr>
                <w:rFonts w:ascii="Verdana" w:hAnsi="Verdana" w:cs="Arial"/>
                <w:sz w:val="20"/>
                <w:szCs w:val="20"/>
              </w:rPr>
              <w:t>192</w:t>
            </w:r>
          </w:p>
        </w:tc>
      </w:tr>
      <w:tr w:rsidR="009F59DC" w:rsidRPr="00297161" w14:paraId="187D369C"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06BDEA77" w14:textId="1A2EDAAF" w:rsidR="009F59DC" w:rsidRPr="00297161" w:rsidRDefault="009F59DC" w:rsidP="009F59DC">
            <w:pPr>
              <w:pStyle w:val="ListParagraph"/>
              <w:numPr>
                <w:ilvl w:val="0"/>
                <w:numId w:val="133"/>
              </w:numPr>
              <w:rPr>
                <w:rFonts w:ascii="Verdana" w:hAnsi="Verdana" w:cs="Calibri"/>
                <w:sz w:val="20"/>
                <w:szCs w:val="20"/>
              </w:rPr>
            </w:pPr>
            <w:r w:rsidRPr="00297161">
              <w:rPr>
                <w:rFonts w:ascii="Verdana" w:hAnsi="Verdana" w:cs="Calibri"/>
                <w:sz w:val="20"/>
                <w:szCs w:val="20"/>
              </w:rPr>
              <w:t>Amounts owed to shareholders and jointly controlled entities</w:t>
            </w:r>
          </w:p>
        </w:tc>
        <w:tc>
          <w:tcPr>
            <w:tcW w:w="932" w:type="dxa"/>
            <w:tcBorders>
              <w:top w:val="nil"/>
              <w:left w:val="nil"/>
              <w:bottom w:val="single" w:sz="8" w:space="0" w:color="auto"/>
              <w:right w:val="single" w:sz="8" w:space="0" w:color="auto"/>
            </w:tcBorders>
            <w:noWrap/>
            <w:vAlign w:val="center"/>
          </w:tcPr>
          <w:p w14:paraId="3ED87F51" w14:textId="77777777" w:rsidR="009F59DC" w:rsidRPr="00297161" w:rsidRDefault="009F59DC" w:rsidP="009F59DC">
            <w:pPr>
              <w:jc w:val="center"/>
              <w:rPr>
                <w:rFonts w:ascii="Verdana" w:hAnsi="Verdana" w:cs="Arial"/>
                <w:sz w:val="20"/>
                <w:szCs w:val="20"/>
              </w:rPr>
            </w:pPr>
            <w:r w:rsidRPr="00297161">
              <w:rPr>
                <w:rFonts w:ascii="Verdana" w:hAnsi="Verdana" w:cs="Arial"/>
                <w:sz w:val="20"/>
                <w:szCs w:val="20"/>
              </w:rPr>
              <w:t>51</w:t>
            </w:r>
          </w:p>
        </w:tc>
        <w:tc>
          <w:tcPr>
            <w:tcW w:w="1499" w:type="dxa"/>
            <w:tcBorders>
              <w:top w:val="nil"/>
              <w:left w:val="nil"/>
              <w:bottom w:val="single" w:sz="8" w:space="0" w:color="auto"/>
              <w:right w:val="single" w:sz="8" w:space="0" w:color="auto"/>
            </w:tcBorders>
            <w:vAlign w:val="center"/>
          </w:tcPr>
          <w:p w14:paraId="12992716" w14:textId="77777777" w:rsidR="009F59DC" w:rsidRPr="00297161" w:rsidRDefault="009F59DC" w:rsidP="009F59DC">
            <w:pPr>
              <w:jc w:val="right"/>
              <w:rPr>
                <w:rFonts w:ascii="Verdana" w:hAnsi="Verdana" w:cs="Arial"/>
                <w:sz w:val="20"/>
                <w:szCs w:val="20"/>
              </w:rPr>
            </w:pPr>
            <w:r w:rsidRPr="00297161">
              <w:rPr>
                <w:rFonts w:ascii="Verdana" w:hAnsi="Verdana" w:cs="Arial"/>
                <w:sz w:val="20"/>
                <w:szCs w:val="20"/>
              </w:rPr>
              <w:t>0</w:t>
            </w:r>
          </w:p>
        </w:tc>
      </w:tr>
      <w:tr w:rsidR="009F59DC" w:rsidRPr="00297161" w14:paraId="77628C71"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16A4BA51" w14:textId="0EA29ECA" w:rsidR="009F59DC" w:rsidRPr="00297161" w:rsidRDefault="009F59DC" w:rsidP="009F59DC">
            <w:pPr>
              <w:pStyle w:val="ListParagraph"/>
              <w:numPr>
                <w:ilvl w:val="0"/>
                <w:numId w:val="133"/>
              </w:numPr>
              <w:rPr>
                <w:rFonts w:ascii="Verdana" w:hAnsi="Verdana" w:cs="Calibri"/>
                <w:sz w:val="20"/>
                <w:szCs w:val="20"/>
              </w:rPr>
            </w:pPr>
            <w:r w:rsidRPr="00297161">
              <w:rPr>
                <w:rFonts w:ascii="Verdana" w:hAnsi="Verdana" w:cs="Calibri"/>
                <w:sz w:val="20"/>
                <w:szCs w:val="20"/>
              </w:rPr>
              <w:t>Other liabilities, including tax and social security obligations</w:t>
            </w:r>
          </w:p>
        </w:tc>
        <w:tc>
          <w:tcPr>
            <w:tcW w:w="932" w:type="dxa"/>
            <w:tcBorders>
              <w:top w:val="nil"/>
              <w:left w:val="nil"/>
              <w:bottom w:val="single" w:sz="8" w:space="0" w:color="auto"/>
              <w:right w:val="single" w:sz="8" w:space="0" w:color="auto"/>
            </w:tcBorders>
            <w:noWrap/>
            <w:vAlign w:val="center"/>
          </w:tcPr>
          <w:p w14:paraId="488C7F61" w14:textId="77777777" w:rsidR="009F59DC" w:rsidRPr="00297161" w:rsidRDefault="009F59DC" w:rsidP="009F59DC">
            <w:pPr>
              <w:jc w:val="center"/>
              <w:rPr>
                <w:rFonts w:ascii="Verdana" w:hAnsi="Verdana" w:cs="Arial"/>
                <w:sz w:val="20"/>
                <w:szCs w:val="20"/>
              </w:rPr>
            </w:pPr>
            <w:r w:rsidRPr="00297161">
              <w:rPr>
                <w:rFonts w:ascii="Verdana" w:hAnsi="Verdana" w:cs="Arial"/>
                <w:sz w:val="20"/>
                <w:szCs w:val="20"/>
              </w:rPr>
              <w:t>52</w:t>
            </w:r>
          </w:p>
        </w:tc>
        <w:tc>
          <w:tcPr>
            <w:tcW w:w="1499" w:type="dxa"/>
            <w:tcBorders>
              <w:top w:val="nil"/>
              <w:left w:val="nil"/>
              <w:bottom w:val="single" w:sz="8" w:space="0" w:color="auto"/>
              <w:right w:val="single" w:sz="8" w:space="0" w:color="auto"/>
            </w:tcBorders>
            <w:vAlign w:val="center"/>
          </w:tcPr>
          <w:p w14:paraId="50FF90CB" w14:textId="7AE5DA5B" w:rsidR="009F59DC" w:rsidRPr="00297161" w:rsidRDefault="009F59DC" w:rsidP="009F59DC">
            <w:pPr>
              <w:jc w:val="right"/>
              <w:rPr>
                <w:rFonts w:ascii="Verdana" w:hAnsi="Verdana" w:cs="Arial"/>
                <w:sz w:val="20"/>
                <w:szCs w:val="20"/>
              </w:rPr>
            </w:pPr>
            <w:r w:rsidRPr="00297161">
              <w:rPr>
                <w:rFonts w:ascii="Verdana" w:hAnsi="Verdana" w:cs="Arial"/>
                <w:sz w:val="20"/>
                <w:szCs w:val="20"/>
              </w:rPr>
              <w:t>5</w:t>
            </w:r>
            <w:r w:rsidR="00F05A9B" w:rsidRPr="00297161">
              <w:rPr>
                <w:rFonts w:ascii="Verdana" w:hAnsi="Verdana" w:cs="Arial"/>
                <w:sz w:val="20"/>
                <w:szCs w:val="20"/>
              </w:rPr>
              <w:t>,</w:t>
            </w:r>
            <w:r w:rsidRPr="00297161">
              <w:rPr>
                <w:rFonts w:ascii="Verdana" w:hAnsi="Verdana" w:cs="Arial"/>
                <w:sz w:val="20"/>
                <w:szCs w:val="20"/>
              </w:rPr>
              <w:t>715</w:t>
            </w:r>
            <w:r w:rsidR="00F05A9B" w:rsidRPr="00297161">
              <w:rPr>
                <w:rFonts w:ascii="Verdana" w:hAnsi="Verdana" w:cs="Arial"/>
                <w:sz w:val="20"/>
                <w:szCs w:val="20"/>
              </w:rPr>
              <w:t>,</w:t>
            </w:r>
            <w:r w:rsidRPr="00297161">
              <w:rPr>
                <w:rFonts w:ascii="Verdana" w:hAnsi="Verdana" w:cs="Arial"/>
                <w:sz w:val="20"/>
                <w:szCs w:val="20"/>
              </w:rPr>
              <w:t>963</w:t>
            </w:r>
          </w:p>
        </w:tc>
      </w:tr>
      <w:tr w:rsidR="009F59DC" w:rsidRPr="00297161" w14:paraId="27192525"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1AB2BCF2" w14:textId="4A695E86" w:rsidR="009F59DC" w:rsidRPr="00297161" w:rsidRDefault="009F59DC" w:rsidP="009F59DC">
            <w:pPr>
              <w:rPr>
                <w:rFonts w:ascii="Verdana" w:hAnsi="Verdana" w:cs="Calibri"/>
                <w:sz w:val="20"/>
                <w:szCs w:val="20"/>
              </w:rPr>
            </w:pPr>
            <w:r w:rsidRPr="00297161">
              <w:rPr>
                <w:rFonts w:ascii="Verdana" w:hAnsi="Verdana" w:cs="Calibri"/>
                <w:b/>
                <w:bCs/>
                <w:sz w:val="20"/>
                <w:szCs w:val="20"/>
              </w:rPr>
              <w:t xml:space="preserve">TOTAL </w:t>
            </w:r>
            <w:r w:rsidRPr="00297161">
              <w:rPr>
                <w:rFonts w:ascii="Verdana" w:hAnsi="Verdana" w:cs="Calibri"/>
                <w:sz w:val="20"/>
                <w:szCs w:val="20"/>
              </w:rPr>
              <w:t>(row 45 to 52)</w:t>
            </w:r>
          </w:p>
        </w:tc>
        <w:tc>
          <w:tcPr>
            <w:tcW w:w="932" w:type="dxa"/>
            <w:tcBorders>
              <w:top w:val="nil"/>
              <w:left w:val="nil"/>
              <w:bottom w:val="single" w:sz="8" w:space="0" w:color="auto"/>
              <w:right w:val="single" w:sz="8" w:space="0" w:color="auto"/>
            </w:tcBorders>
            <w:noWrap/>
            <w:vAlign w:val="center"/>
          </w:tcPr>
          <w:p w14:paraId="560746FC" w14:textId="77777777" w:rsidR="009F59DC" w:rsidRPr="00297161" w:rsidRDefault="009F59DC" w:rsidP="009F59DC">
            <w:pPr>
              <w:jc w:val="center"/>
              <w:rPr>
                <w:rFonts w:ascii="Verdana" w:hAnsi="Verdana" w:cs="Arial"/>
                <w:b/>
                <w:bCs/>
                <w:sz w:val="20"/>
                <w:szCs w:val="20"/>
              </w:rPr>
            </w:pPr>
            <w:r w:rsidRPr="00297161">
              <w:rPr>
                <w:rFonts w:ascii="Verdana" w:hAnsi="Verdana" w:cs="Arial"/>
                <w:b/>
                <w:bCs/>
                <w:sz w:val="20"/>
                <w:szCs w:val="20"/>
              </w:rPr>
              <w:t>53</w:t>
            </w:r>
          </w:p>
        </w:tc>
        <w:tc>
          <w:tcPr>
            <w:tcW w:w="1499" w:type="dxa"/>
            <w:tcBorders>
              <w:top w:val="nil"/>
              <w:left w:val="nil"/>
              <w:bottom w:val="single" w:sz="8" w:space="0" w:color="auto"/>
              <w:right w:val="single" w:sz="8" w:space="0" w:color="auto"/>
            </w:tcBorders>
            <w:vAlign w:val="center"/>
          </w:tcPr>
          <w:p w14:paraId="703B1ECA" w14:textId="5C2E9FB0" w:rsidR="009F59DC" w:rsidRPr="00297161" w:rsidRDefault="009F59DC" w:rsidP="009F59DC">
            <w:pPr>
              <w:jc w:val="right"/>
              <w:rPr>
                <w:rFonts w:ascii="Verdana" w:hAnsi="Verdana" w:cs="Arial"/>
                <w:b/>
                <w:bCs/>
                <w:sz w:val="20"/>
                <w:szCs w:val="20"/>
              </w:rPr>
            </w:pPr>
            <w:r w:rsidRPr="00297161">
              <w:rPr>
                <w:rFonts w:ascii="Verdana" w:hAnsi="Verdana" w:cs="Arial"/>
                <w:b/>
                <w:bCs/>
                <w:sz w:val="20"/>
                <w:szCs w:val="20"/>
              </w:rPr>
              <w:t>7</w:t>
            </w:r>
            <w:r w:rsidR="00F05A9B" w:rsidRPr="00297161">
              <w:rPr>
                <w:rFonts w:ascii="Verdana" w:hAnsi="Verdana" w:cs="Arial"/>
                <w:b/>
                <w:bCs/>
                <w:sz w:val="20"/>
                <w:szCs w:val="20"/>
              </w:rPr>
              <w:t>,</w:t>
            </w:r>
            <w:r w:rsidRPr="00297161">
              <w:rPr>
                <w:rFonts w:ascii="Verdana" w:hAnsi="Verdana" w:cs="Arial"/>
                <w:b/>
                <w:bCs/>
                <w:sz w:val="20"/>
                <w:szCs w:val="20"/>
              </w:rPr>
              <w:t>838</w:t>
            </w:r>
            <w:r w:rsidR="00F05A9B" w:rsidRPr="00297161">
              <w:rPr>
                <w:rFonts w:ascii="Verdana" w:hAnsi="Verdana" w:cs="Arial"/>
                <w:b/>
                <w:bCs/>
                <w:sz w:val="20"/>
                <w:szCs w:val="20"/>
              </w:rPr>
              <w:t>,</w:t>
            </w:r>
            <w:r w:rsidRPr="00297161">
              <w:rPr>
                <w:rFonts w:ascii="Verdana" w:hAnsi="Verdana" w:cs="Arial"/>
                <w:b/>
                <w:bCs/>
                <w:sz w:val="20"/>
                <w:szCs w:val="20"/>
              </w:rPr>
              <w:t>422</w:t>
            </w:r>
          </w:p>
        </w:tc>
      </w:tr>
      <w:tr w:rsidR="00F05A9B" w:rsidRPr="00297161" w14:paraId="75E5D449"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769A97DA" w14:textId="77777777" w:rsidR="00F05A9B" w:rsidRPr="00025647" w:rsidRDefault="00F05A9B" w:rsidP="00F05A9B">
            <w:pPr>
              <w:rPr>
                <w:rFonts w:ascii="Verdana" w:hAnsi="Verdana" w:cs="Calibri"/>
                <w:b/>
                <w:bCs/>
                <w:sz w:val="20"/>
                <w:szCs w:val="20"/>
                <w:lang w:val="fr-FR"/>
              </w:rPr>
            </w:pPr>
            <w:r w:rsidRPr="00025647">
              <w:rPr>
                <w:rFonts w:ascii="Verdana" w:hAnsi="Verdana" w:cs="Calibri"/>
                <w:b/>
                <w:bCs/>
                <w:sz w:val="20"/>
                <w:szCs w:val="20"/>
                <w:lang w:val="fr-FR"/>
              </w:rPr>
              <w:t>E. NET CURRENT ASSETS/NET CURRENT LIABILITIES</w:t>
            </w:r>
          </w:p>
          <w:p w14:paraId="050AD0ED" w14:textId="23C08F8A" w:rsidR="00F05A9B" w:rsidRPr="00297161" w:rsidRDefault="00F05A9B" w:rsidP="00F05A9B">
            <w:pPr>
              <w:rPr>
                <w:rFonts w:ascii="Verdana" w:hAnsi="Verdana" w:cs="Calibri"/>
                <w:b/>
                <w:bCs/>
                <w:sz w:val="20"/>
                <w:szCs w:val="20"/>
              </w:rPr>
            </w:pPr>
            <w:r w:rsidRPr="00297161">
              <w:rPr>
                <w:rFonts w:ascii="Verdana" w:hAnsi="Verdana" w:cs="Calibri"/>
                <w:sz w:val="20"/>
                <w:szCs w:val="20"/>
              </w:rPr>
              <w:t>(row 41+43-53-70-73-76)</w:t>
            </w:r>
          </w:p>
        </w:tc>
        <w:tc>
          <w:tcPr>
            <w:tcW w:w="932" w:type="dxa"/>
            <w:tcBorders>
              <w:top w:val="nil"/>
              <w:left w:val="nil"/>
              <w:bottom w:val="single" w:sz="8" w:space="0" w:color="auto"/>
              <w:right w:val="single" w:sz="8" w:space="0" w:color="auto"/>
            </w:tcBorders>
            <w:noWrap/>
            <w:vAlign w:val="center"/>
          </w:tcPr>
          <w:p w14:paraId="0AFDBDFC" w14:textId="77777777" w:rsidR="00F05A9B" w:rsidRPr="00297161" w:rsidRDefault="00F05A9B" w:rsidP="00F05A9B">
            <w:pPr>
              <w:jc w:val="center"/>
              <w:rPr>
                <w:rFonts w:ascii="Verdana" w:hAnsi="Verdana" w:cs="Arial"/>
                <w:sz w:val="20"/>
                <w:szCs w:val="20"/>
              </w:rPr>
            </w:pPr>
            <w:r w:rsidRPr="00297161">
              <w:rPr>
                <w:rFonts w:ascii="Verdana" w:hAnsi="Verdana" w:cs="Calibri"/>
                <w:b/>
                <w:bCs/>
                <w:sz w:val="20"/>
                <w:szCs w:val="20"/>
              </w:rPr>
              <w:t>54</w:t>
            </w:r>
          </w:p>
        </w:tc>
        <w:tc>
          <w:tcPr>
            <w:tcW w:w="1499" w:type="dxa"/>
            <w:tcBorders>
              <w:top w:val="nil"/>
              <w:left w:val="nil"/>
              <w:bottom w:val="single" w:sz="8" w:space="0" w:color="auto"/>
              <w:right w:val="single" w:sz="8" w:space="0" w:color="auto"/>
            </w:tcBorders>
            <w:vAlign w:val="center"/>
          </w:tcPr>
          <w:p w14:paraId="436E34A1" w14:textId="6D211421" w:rsidR="00F05A9B" w:rsidRPr="00297161" w:rsidRDefault="00F05A9B" w:rsidP="00F05A9B">
            <w:pPr>
              <w:jc w:val="right"/>
              <w:rPr>
                <w:rFonts w:ascii="Verdana" w:hAnsi="Verdana" w:cs="Arial"/>
                <w:b/>
                <w:bCs/>
                <w:sz w:val="20"/>
                <w:szCs w:val="20"/>
              </w:rPr>
            </w:pPr>
            <w:r w:rsidRPr="00297161">
              <w:rPr>
                <w:rFonts w:ascii="Verdana" w:hAnsi="Verdana" w:cs="Arial"/>
                <w:b/>
                <w:bCs/>
                <w:sz w:val="20"/>
                <w:szCs w:val="20"/>
              </w:rPr>
              <w:t>17,138,742</w:t>
            </w:r>
          </w:p>
        </w:tc>
      </w:tr>
      <w:tr w:rsidR="00F05A9B" w:rsidRPr="00297161" w14:paraId="39C1E1D5"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0D0DDF85" w14:textId="5CE2B77D" w:rsidR="00F05A9B" w:rsidRPr="00297161" w:rsidRDefault="00F05A9B" w:rsidP="00F05A9B">
            <w:pPr>
              <w:rPr>
                <w:rFonts w:ascii="Verdana" w:hAnsi="Verdana" w:cs="Calibri"/>
                <w:b/>
                <w:bCs/>
                <w:sz w:val="20"/>
                <w:szCs w:val="20"/>
              </w:rPr>
            </w:pPr>
            <w:r w:rsidRPr="00297161">
              <w:rPr>
                <w:rFonts w:ascii="Verdana" w:hAnsi="Verdana" w:cs="Calibri"/>
                <w:b/>
                <w:bCs/>
                <w:sz w:val="20"/>
                <w:szCs w:val="20"/>
              </w:rPr>
              <w:t xml:space="preserve">F. TOTAL ASSETS MINUS CURRENT LIABILITIES </w:t>
            </w:r>
            <w:r w:rsidRPr="00297161">
              <w:rPr>
                <w:rFonts w:ascii="Verdana" w:hAnsi="Verdana" w:cs="Calibri"/>
                <w:sz w:val="20"/>
                <w:szCs w:val="20"/>
              </w:rPr>
              <w:t>(row 25+44+54)</w:t>
            </w:r>
          </w:p>
        </w:tc>
        <w:tc>
          <w:tcPr>
            <w:tcW w:w="932" w:type="dxa"/>
            <w:tcBorders>
              <w:top w:val="nil"/>
              <w:left w:val="nil"/>
              <w:bottom w:val="single" w:sz="8" w:space="0" w:color="auto"/>
              <w:right w:val="single" w:sz="8" w:space="0" w:color="auto"/>
            </w:tcBorders>
            <w:noWrap/>
            <w:vAlign w:val="center"/>
          </w:tcPr>
          <w:p w14:paraId="6844B37A"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55</w:t>
            </w:r>
          </w:p>
        </w:tc>
        <w:tc>
          <w:tcPr>
            <w:tcW w:w="1499" w:type="dxa"/>
            <w:tcBorders>
              <w:top w:val="nil"/>
              <w:left w:val="nil"/>
              <w:bottom w:val="single" w:sz="8" w:space="0" w:color="auto"/>
              <w:right w:val="single" w:sz="8" w:space="0" w:color="auto"/>
            </w:tcBorders>
            <w:vAlign w:val="center"/>
          </w:tcPr>
          <w:p w14:paraId="2EA63812" w14:textId="3CD2135A" w:rsidR="00F05A9B" w:rsidRPr="00297161" w:rsidRDefault="00F05A9B" w:rsidP="00F05A9B">
            <w:pPr>
              <w:jc w:val="right"/>
              <w:rPr>
                <w:rFonts w:ascii="Verdana" w:hAnsi="Verdana" w:cs="Arial"/>
                <w:b/>
                <w:bCs/>
                <w:sz w:val="20"/>
                <w:szCs w:val="20"/>
              </w:rPr>
            </w:pPr>
            <w:r w:rsidRPr="00297161">
              <w:rPr>
                <w:rFonts w:ascii="Verdana" w:hAnsi="Verdana" w:cs="Arial"/>
                <w:b/>
                <w:bCs/>
                <w:sz w:val="20"/>
                <w:szCs w:val="20"/>
              </w:rPr>
              <w:t>17,621,376</w:t>
            </w:r>
          </w:p>
        </w:tc>
      </w:tr>
      <w:tr w:rsidR="00F05A9B" w:rsidRPr="00297161" w14:paraId="76ECBBFC" w14:textId="77777777" w:rsidTr="00456252">
        <w:trPr>
          <w:trHeight w:val="298"/>
        </w:trPr>
        <w:tc>
          <w:tcPr>
            <w:tcW w:w="7172" w:type="dxa"/>
            <w:tcBorders>
              <w:top w:val="single" w:sz="4" w:space="0" w:color="auto"/>
              <w:left w:val="single" w:sz="4" w:space="0" w:color="auto"/>
              <w:bottom w:val="single" w:sz="4" w:space="0" w:color="auto"/>
              <w:right w:val="single" w:sz="4" w:space="0" w:color="auto"/>
            </w:tcBorders>
            <w:noWrap/>
            <w:vAlign w:val="center"/>
            <w:hideMark/>
          </w:tcPr>
          <w:p w14:paraId="78B169C0" w14:textId="02480532" w:rsidR="00F05A9B" w:rsidRPr="00297161" w:rsidRDefault="00F05A9B" w:rsidP="00F05A9B">
            <w:pPr>
              <w:spacing w:line="276" w:lineRule="auto"/>
              <w:rPr>
                <w:rFonts w:ascii="Verdana" w:hAnsi="Verdana"/>
                <w:b/>
                <w:bCs/>
                <w:sz w:val="20"/>
                <w:szCs w:val="20"/>
              </w:rPr>
            </w:pPr>
            <w:r w:rsidRPr="00297161">
              <w:rPr>
                <w:rFonts w:ascii="Verdana" w:hAnsi="Verdana"/>
                <w:b/>
                <w:bCs/>
                <w:sz w:val="20"/>
                <w:szCs w:val="20"/>
              </w:rPr>
              <w:t>G.  LIABILITIES: AMOUNTS PAYABLE OVER ONE YEAR</w:t>
            </w:r>
          </w:p>
        </w:tc>
        <w:tc>
          <w:tcPr>
            <w:tcW w:w="932" w:type="dxa"/>
            <w:tcBorders>
              <w:top w:val="single" w:sz="4" w:space="0" w:color="auto"/>
              <w:left w:val="single" w:sz="4" w:space="0" w:color="auto"/>
              <w:bottom w:val="single" w:sz="4" w:space="0" w:color="auto"/>
              <w:right w:val="single" w:sz="4" w:space="0" w:color="auto"/>
            </w:tcBorders>
            <w:noWrap/>
            <w:vAlign w:val="center"/>
          </w:tcPr>
          <w:p w14:paraId="4932D29A" w14:textId="77777777" w:rsidR="00F05A9B" w:rsidRPr="00297161" w:rsidRDefault="00F05A9B" w:rsidP="00F05A9B">
            <w:pPr>
              <w:spacing w:line="276" w:lineRule="auto"/>
              <w:jc w:val="center"/>
              <w:rPr>
                <w:rFonts w:ascii="Verdana" w:hAnsi="Verdana"/>
                <w:sz w:val="20"/>
                <w:szCs w:val="20"/>
              </w:rPr>
            </w:pPr>
          </w:p>
        </w:tc>
        <w:tc>
          <w:tcPr>
            <w:tcW w:w="1499" w:type="dxa"/>
            <w:tcBorders>
              <w:top w:val="single" w:sz="4" w:space="0" w:color="auto"/>
              <w:left w:val="single" w:sz="4" w:space="0" w:color="auto"/>
              <w:bottom w:val="single" w:sz="4" w:space="0" w:color="auto"/>
              <w:right w:val="single" w:sz="4" w:space="0" w:color="auto"/>
            </w:tcBorders>
            <w:vAlign w:val="center"/>
          </w:tcPr>
          <w:p w14:paraId="3DC62E58" w14:textId="77777777" w:rsidR="00F05A9B" w:rsidRPr="00297161" w:rsidRDefault="00F05A9B" w:rsidP="00F05A9B">
            <w:pPr>
              <w:spacing w:line="276" w:lineRule="auto"/>
              <w:jc w:val="right"/>
              <w:rPr>
                <w:rFonts w:ascii="Verdana" w:hAnsi="Verdana"/>
                <w:b/>
                <w:bCs/>
                <w:sz w:val="20"/>
                <w:szCs w:val="20"/>
              </w:rPr>
            </w:pPr>
          </w:p>
        </w:tc>
      </w:tr>
      <w:tr w:rsidR="00F05A9B" w:rsidRPr="00297161" w14:paraId="5E6791A3" w14:textId="77777777" w:rsidTr="00456252">
        <w:trPr>
          <w:trHeight w:val="298"/>
        </w:trPr>
        <w:tc>
          <w:tcPr>
            <w:tcW w:w="7172" w:type="dxa"/>
            <w:tcBorders>
              <w:top w:val="single" w:sz="4" w:space="0" w:color="auto"/>
              <w:left w:val="single" w:sz="4" w:space="0" w:color="auto"/>
              <w:bottom w:val="single" w:sz="4" w:space="0" w:color="auto"/>
              <w:right w:val="single" w:sz="4" w:space="0" w:color="auto"/>
            </w:tcBorders>
            <w:noWrap/>
            <w:vAlign w:val="center"/>
          </w:tcPr>
          <w:p w14:paraId="72F4A077" w14:textId="221AE975" w:rsidR="00F05A9B" w:rsidRPr="00297161" w:rsidRDefault="00F05A9B" w:rsidP="00F05A9B">
            <w:pPr>
              <w:pStyle w:val="ListParagraph"/>
              <w:numPr>
                <w:ilvl w:val="0"/>
                <w:numId w:val="134"/>
              </w:numPr>
              <w:spacing w:line="276" w:lineRule="auto"/>
              <w:rPr>
                <w:rFonts w:ascii="Verdana" w:hAnsi="Verdana"/>
                <w:sz w:val="20"/>
                <w:szCs w:val="20"/>
              </w:rPr>
            </w:pPr>
            <w:r w:rsidRPr="00297161">
              <w:rPr>
                <w:rFonts w:ascii="Verdana" w:hAnsi="Verdana" w:cs="Calibri"/>
                <w:sz w:val="20"/>
                <w:szCs w:val="20"/>
              </w:rPr>
              <w:t>Loans from bond issues, including convertible bonds</w:t>
            </w:r>
          </w:p>
        </w:tc>
        <w:tc>
          <w:tcPr>
            <w:tcW w:w="932" w:type="dxa"/>
            <w:tcBorders>
              <w:top w:val="single" w:sz="4" w:space="0" w:color="auto"/>
              <w:left w:val="single" w:sz="4" w:space="0" w:color="auto"/>
              <w:bottom w:val="single" w:sz="4" w:space="0" w:color="auto"/>
              <w:right w:val="single" w:sz="4" w:space="0" w:color="auto"/>
            </w:tcBorders>
            <w:noWrap/>
            <w:vAlign w:val="center"/>
          </w:tcPr>
          <w:p w14:paraId="2DBCE10E" w14:textId="77777777" w:rsidR="00F05A9B" w:rsidRPr="00297161" w:rsidRDefault="00F05A9B" w:rsidP="00F05A9B">
            <w:pPr>
              <w:spacing w:line="276" w:lineRule="auto"/>
              <w:jc w:val="center"/>
              <w:rPr>
                <w:rFonts w:ascii="Verdana" w:hAnsi="Verdana"/>
                <w:sz w:val="20"/>
                <w:szCs w:val="20"/>
              </w:rPr>
            </w:pPr>
            <w:r w:rsidRPr="00297161">
              <w:rPr>
                <w:rFonts w:ascii="Verdana" w:hAnsi="Verdana"/>
                <w:sz w:val="20"/>
                <w:szCs w:val="20"/>
              </w:rPr>
              <w:t>56</w:t>
            </w:r>
          </w:p>
        </w:tc>
        <w:tc>
          <w:tcPr>
            <w:tcW w:w="1499" w:type="dxa"/>
            <w:tcBorders>
              <w:top w:val="single" w:sz="4" w:space="0" w:color="auto"/>
              <w:left w:val="single" w:sz="4" w:space="0" w:color="auto"/>
              <w:bottom w:val="single" w:sz="4" w:space="0" w:color="auto"/>
              <w:right w:val="single" w:sz="4" w:space="0" w:color="auto"/>
            </w:tcBorders>
            <w:vAlign w:val="center"/>
          </w:tcPr>
          <w:p w14:paraId="4212983F" w14:textId="77777777" w:rsidR="00F05A9B" w:rsidRPr="00297161" w:rsidRDefault="00F05A9B" w:rsidP="00F05A9B">
            <w:pPr>
              <w:spacing w:line="276" w:lineRule="auto"/>
              <w:jc w:val="right"/>
              <w:rPr>
                <w:rFonts w:ascii="Verdana" w:hAnsi="Verdana"/>
                <w:sz w:val="20"/>
                <w:szCs w:val="20"/>
              </w:rPr>
            </w:pPr>
            <w:r w:rsidRPr="00297161">
              <w:rPr>
                <w:rFonts w:ascii="Verdana" w:hAnsi="Verdana"/>
                <w:sz w:val="20"/>
                <w:szCs w:val="20"/>
              </w:rPr>
              <w:t>0</w:t>
            </w:r>
          </w:p>
        </w:tc>
      </w:tr>
      <w:tr w:rsidR="00F05A9B" w:rsidRPr="00297161" w14:paraId="23B648FB" w14:textId="77777777" w:rsidTr="00456252">
        <w:trPr>
          <w:trHeight w:val="298"/>
        </w:trPr>
        <w:tc>
          <w:tcPr>
            <w:tcW w:w="7172" w:type="dxa"/>
            <w:tcBorders>
              <w:top w:val="single" w:sz="4" w:space="0" w:color="auto"/>
              <w:left w:val="single" w:sz="4" w:space="0" w:color="auto"/>
              <w:bottom w:val="single" w:sz="4" w:space="0" w:color="auto"/>
              <w:right w:val="single" w:sz="4" w:space="0" w:color="auto"/>
            </w:tcBorders>
            <w:noWrap/>
            <w:vAlign w:val="center"/>
          </w:tcPr>
          <w:p w14:paraId="464AF182" w14:textId="721690BF" w:rsidR="00F05A9B" w:rsidRPr="00297161" w:rsidRDefault="00F05A9B" w:rsidP="00F05A9B">
            <w:pPr>
              <w:pStyle w:val="ListParagraph"/>
              <w:numPr>
                <w:ilvl w:val="0"/>
                <w:numId w:val="134"/>
              </w:numPr>
              <w:spacing w:line="276" w:lineRule="auto"/>
              <w:rPr>
                <w:rFonts w:ascii="Verdana" w:hAnsi="Verdana"/>
                <w:sz w:val="20"/>
                <w:szCs w:val="20"/>
              </w:rPr>
            </w:pPr>
            <w:r w:rsidRPr="00297161">
              <w:rPr>
                <w:rFonts w:ascii="Verdana" w:hAnsi="Verdana" w:cs="Calibri"/>
                <w:sz w:val="20"/>
                <w:szCs w:val="20"/>
              </w:rPr>
              <w:t>Amounts owed to credit institutions</w:t>
            </w:r>
          </w:p>
        </w:tc>
        <w:tc>
          <w:tcPr>
            <w:tcW w:w="932" w:type="dxa"/>
            <w:tcBorders>
              <w:top w:val="single" w:sz="4" w:space="0" w:color="auto"/>
              <w:left w:val="single" w:sz="4" w:space="0" w:color="auto"/>
              <w:bottom w:val="single" w:sz="4" w:space="0" w:color="auto"/>
              <w:right w:val="single" w:sz="4" w:space="0" w:color="auto"/>
            </w:tcBorders>
            <w:noWrap/>
            <w:vAlign w:val="center"/>
          </w:tcPr>
          <w:p w14:paraId="441FD328" w14:textId="77777777" w:rsidR="00F05A9B" w:rsidRPr="00297161" w:rsidRDefault="00F05A9B" w:rsidP="00F05A9B">
            <w:pPr>
              <w:spacing w:line="276" w:lineRule="auto"/>
              <w:jc w:val="center"/>
              <w:rPr>
                <w:rFonts w:ascii="Verdana" w:hAnsi="Verdana"/>
                <w:sz w:val="20"/>
                <w:szCs w:val="20"/>
              </w:rPr>
            </w:pPr>
            <w:r w:rsidRPr="00297161">
              <w:rPr>
                <w:rFonts w:ascii="Verdana" w:hAnsi="Verdana"/>
                <w:sz w:val="20"/>
                <w:szCs w:val="20"/>
              </w:rPr>
              <w:t>57</w:t>
            </w:r>
          </w:p>
        </w:tc>
        <w:tc>
          <w:tcPr>
            <w:tcW w:w="1499" w:type="dxa"/>
            <w:tcBorders>
              <w:top w:val="single" w:sz="4" w:space="0" w:color="auto"/>
              <w:left w:val="single" w:sz="4" w:space="0" w:color="auto"/>
              <w:bottom w:val="single" w:sz="4" w:space="0" w:color="auto"/>
              <w:right w:val="single" w:sz="4" w:space="0" w:color="auto"/>
            </w:tcBorders>
            <w:vAlign w:val="center"/>
          </w:tcPr>
          <w:p w14:paraId="13F47196" w14:textId="77777777" w:rsidR="00F05A9B" w:rsidRPr="00297161" w:rsidRDefault="00F05A9B" w:rsidP="00F05A9B">
            <w:pPr>
              <w:spacing w:line="276" w:lineRule="auto"/>
              <w:jc w:val="right"/>
              <w:rPr>
                <w:rFonts w:ascii="Verdana" w:hAnsi="Verdana"/>
                <w:sz w:val="20"/>
                <w:szCs w:val="20"/>
              </w:rPr>
            </w:pPr>
            <w:r w:rsidRPr="00297161">
              <w:rPr>
                <w:rFonts w:ascii="Verdana" w:hAnsi="Verdana"/>
                <w:sz w:val="20"/>
                <w:szCs w:val="20"/>
              </w:rPr>
              <w:t>0</w:t>
            </w:r>
          </w:p>
        </w:tc>
      </w:tr>
      <w:tr w:rsidR="00F05A9B" w:rsidRPr="00297161" w14:paraId="0C518D2C" w14:textId="77777777" w:rsidTr="00456252">
        <w:trPr>
          <w:trHeight w:val="298"/>
        </w:trPr>
        <w:tc>
          <w:tcPr>
            <w:tcW w:w="7172" w:type="dxa"/>
            <w:tcBorders>
              <w:top w:val="single" w:sz="4" w:space="0" w:color="auto"/>
              <w:left w:val="single" w:sz="4" w:space="0" w:color="auto"/>
              <w:bottom w:val="single" w:sz="4" w:space="0" w:color="auto"/>
              <w:right w:val="single" w:sz="4" w:space="0" w:color="auto"/>
            </w:tcBorders>
            <w:noWrap/>
            <w:vAlign w:val="center"/>
          </w:tcPr>
          <w:p w14:paraId="231A9595" w14:textId="5402B8AB" w:rsidR="00F05A9B" w:rsidRPr="00297161" w:rsidRDefault="00F05A9B" w:rsidP="00F05A9B">
            <w:pPr>
              <w:pStyle w:val="ListParagraph"/>
              <w:numPr>
                <w:ilvl w:val="0"/>
                <w:numId w:val="134"/>
              </w:numPr>
              <w:spacing w:line="276" w:lineRule="auto"/>
              <w:rPr>
                <w:rFonts w:ascii="Verdana" w:hAnsi="Verdana"/>
                <w:sz w:val="20"/>
                <w:szCs w:val="20"/>
              </w:rPr>
            </w:pPr>
            <w:r w:rsidRPr="00297161">
              <w:rPr>
                <w:rFonts w:ascii="Verdana" w:hAnsi="Verdana" w:cs="Calibri"/>
                <w:sz w:val="20"/>
                <w:szCs w:val="20"/>
              </w:rPr>
              <w:t>Advances received for orders</w:t>
            </w:r>
          </w:p>
        </w:tc>
        <w:tc>
          <w:tcPr>
            <w:tcW w:w="932" w:type="dxa"/>
            <w:tcBorders>
              <w:top w:val="single" w:sz="4" w:space="0" w:color="auto"/>
              <w:left w:val="single" w:sz="4" w:space="0" w:color="auto"/>
              <w:bottom w:val="single" w:sz="4" w:space="0" w:color="auto"/>
              <w:right w:val="single" w:sz="4" w:space="0" w:color="auto"/>
            </w:tcBorders>
            <w:noWrap/>
            <w:vAlign w:val="center"/>
          </w:tcPr>
          <w:p w14:paraId="4DE94B25" w14:textId="77777777" w:rsidR="00F05A9B" w:rsidRPr="00297161" w:rsidRDefault="00F05A9B" w:rsidP="00F05A9B">
            <w:pPr>
              <w:spacing w:line="276" w:lineRule="auto"/>
              <w:jc w:val="center"/>
              <w:rPr>
                <w:rFonts w:ascii="Verdana" w:hAnsi="Verdana"/>
                <w:sz w:val="20"/>
                <w:szCs w:val="20"/>
              </w:rPr>
            </w:pPr>
            <w:r w:rsidRPr="00297161">
              <w:rPr>
                <w:rFonts w:ascii="Verdana" w:hAnsi="Verdana"/>
                <w:sz w:val="20"/>
                <w:szCs w:val="20"/>
              </w:rPr>
              <w:t>58</w:t>
            </w:r>
          </w:p>
        </w:tc>
        <w:tc>
          <w:tcPr>
            <w:tcW w:w="1499" w:type="dxa"/>
            <w:tcBorders>
              <w:top w:val="single" w:sz="4" w:space="0" w:color="auto"/>
              <w:left w:val="single" w:sz="4" w:space="0" w:color="auto"/>
              <w:bottom w:val="single" w:sz="4" w:space="0" w:color="auto"/>
              <w:right w:val="single" w:sz="4" w:space="0" w:color="auto"/>
            </w:tcBorders>
            <w:vAlign w:val="center"/>
          </w:tcPr>
          <w:p w14:paraId="09F4B85D" w14:textId="77777777" w:rsidR="00F05A9B" w:rsidRPr="00297161" w:rsidRDefault="00F05A9B" w:rsidP="00F05A9B">
            <w:pPr>
              <w:spacing w:line="276" w:lineRule="auto"/>
              <w:jc w:val="right"/>
              <w:rPr>
                <w:rFonts w:ascii="Verdana" w:hAnsi="Verdana"/>
                <w:sz w:val="20"/>
                <w:szCs w:val="20"/>
              </w:rPr>
            </w:pPr>
            <w:r w:rsidRPr="00297161">
              <w:rPr>
                <w:rFonts w:ascii="Verdana" w:hAnsi="Verdana"/>
                <w:sz w:val="20"/>
                <w:szCs w:val="20"/>
              </w:rPr>
              <w:t>0</w:t>
            </w:r>
          </w:p>
        </w:tc>
      </w:tr>
      <w:tr w:rsidR="00F05A9B" w:rsidRPr="00297161" w14:paraId="797AF695" w14:textId="77777777" w:rsidTr="00456252">
        <w:trPr>
          <w:trHeight w:val="298"/>
        </w:trPr>
        <w:tc>
          <w:tcPr>
            <w:tcW w:w="7172" w:type="dxa"/>
            <w:tcBorders>
              <w:top w:val="single" w:sz="4" w:space="0" w:color="auto"/>
              <w:left w:val="single" w:sz="4" w:space="0" w:color="auto"/>
              <w:bottom w:val="single" w:sz="4" w:space="0" w:color="auto"/>
              <w:right w:val="single" w:sz="4" w:space="0" w:color="auto"/>
            </w:tcBorders>
            <w:noWrap/>
            <w:vAlign w:val="center"/>
          </w:tcPr>
          <w:p w14:paraId="2FA18C1B" w14:textId="70919FB7" w:rsidR="00F05A9B" w:rsidRPr="00297161" w:rsidRDefault="00F05A9B" w:rsidP="00F05A9B">
            <w:pPr>
              <w:pStyle w:val="ListParagraph"/>
              <w:numPr>
                <w:ilvl w:val="0"/>
                <w:numId w:val="134"/>
              </w:numPr>
              <w:spacing w:line="276" w:lineRule="auto"/>
              <w:rPr>
                <w:rFonts w:ascii="Verdana" w:hAnsi="Verdana"/>
                <w:sz w:val="20"/>
                <w:szCs w:val="20"/>
              </w:rPr>
            </w:pPr>
            <w:r w:rsidRPr="00297161">
              <w:rPr>
                <w:rFonts w:ascii="Verdana" w:hAnsi="Verdana" w:cs="Calibri"/>
                <w:sz w:val="20"/>
                <w:szCs w:val="20"/>
              </w:rPr>
              <w:t>Trade liabilities – suppliers</w:t>
            </w:r>
          </w:p>
        </w:tc>
        <w:tc>
          <w:tcPr>
            <w:tcW w:w="932" w:type="dxa"/>
            <w:tcBorders>
              <w:top w:val="single" w:sz="4" w:space="0" w:color="auto"/>
              <w:left w:val="single" w:sz="4" w:space="0" w:color="auto"/>
              <w:bottom w:val="single" w:sz="4" w:space="0" w:color="auto"/>
              <w:right w:val="single" w:sz="4" w:space="0" w:color="auto"/>
            </w:tcBorders>
            <w:noWrap/>
            <w:vAlign w:val="center"/>
          </w:tcPr>
          <w:p w14:paraId="6388A759" w14:textId="77777777" w:rsidR="00F05A9B" w:rsidRPr="00297161" w:rsidRDefault="00F05A9B" w:rsidP="00F05A9B">
            <w:pPr>
              <w:spacing w:line="276" w:lineRule="auto"/>
              <w:jc w:val="center"/>
              <w:rPr>
                <w:rFonts w:ascii="Verdana" w:hAnsi="Verdana"/>
                <w:sz w:val="20"/>
                <w:szCs w:val="20"/>
              </w:rPr>
            </w:pPr>
            <w:r w:rsidRPr="00297161">
              <w:rPr>
                <w:rFonts w:ascii="Verdana" w:hAnsi="Verdana"/>
                <w:sz w:val="20"/>
                <w:szCs w:val="20"/>
              </w:rPr>
              <w:t>59</w:t>
            </w:r>
          </w:p>
        </w:tc>
        <w:tc>
          <w:tcPr>
            <w:tcW w:w="1499" w:type="dxa"/>
            <w:tcBorders>
              <w:top w:val="single" w:sz="4" w:space="0" w:color="auto"/>
              <w:left w:val="single" w:sz="4" w:space="0" w:color="auto"/>
              <w:bottom w:val="single" w:sz="4" w:space="0" w:color="auto"/>
              <w:right w:val="single" w:sz="4" w:space="0" w:color="auto"/>
            </w:tcBorders>
            <w:vAlign w:val="center"/>
          </w:tcPr>
          <w:p w14:paraId="0C88DC60" w14:textId="77777777" w:rsidR="00F05A9B" w:rsidRPr="00297161" w:rsidRDefault="00F05A9B" w:rsidP="00F05A9B">
            <w:pPr>
              <w:spacing w:line="276" w:lineRule="auto"/>
              <w:jc w:val="right"/>
              <w:rPr>
                <w:rFonts w:ascii="Verdana" w:hAnsi="Verdana"/>
                <w:sz w:val="20"/>
                <w:szCs w:val="20"/>
              </w:rPr>
            </w:pPr>
            <w:r w:rsidRPr="00297161">
              <w:rPr>
                <w:rFonts w:ascii="Verdana" w:hAnsi="Verdana"/>
                <w:sz w:val="20"/>
                <w:szCs w:val="20"/>
              </w:rPr>
              <w:t>0</w:t>
            </w:r>
          </w:p>
        </w:tc>
      </w:tr>
      <w:tr w:rsidR="00F05A9B" w:rsidRPr="00297161" w14:paraId="1198A502" w14:textId="77777777" w:rsidTr="00456252">
        <w:trPr>
          <w:trHeight w:val="298"/>
        </w:trPr>
        <w:tc>
          <w:tcPr>
            <w:tcW w:w="7172" w:type="dxa"/>
            <w:tcBorders>
              <w:top w:val="single" w:sz="4" w:space="0" w:color="auto"/>
              <w:left w:val="single" w:sz="4" w:space="0" w:color="auto"/>
              <w:bottom w:val="single" w:sz="4" w:space="0" w:color="auto"/>
              <w:right w:val="single" w:sz="4" w:space="0" w:color="auto"/>
            </w:tcBorders>
            <w:noWrap/>
            <w:vAlign w:val="center"/>
          </w:tcPr>
          <w:p w14:paraId="7D52BCAB" w14:textId="7B80A1CF" w:rsidR="00F05A9B" w:rsidRPr="00297161" w:rsidRDefault="00F05A9B" w:rsidP="00F05A9B">
            <w:pPr>
              <w:pStyle w:val="ListParagraph"/>
              <w:numPr>
                <w:ilvl w:val="0"/>
                <w:numId w:val="134"/>
              </w:numPr>
              <w:spacing w:line="276" w:lineRule="auto"/>
              <w:rPr>
                <w:rFonts w:ascii="Verdana" w:hAnsi="Verdana"/>
                <w:sz w:val="20"/>
                <w:szCs w:val="20"/>
              </w:rPr>
            </w:pPr>
            <w:r w:rsidRPr="00297161">
              <w:rPr>
                <w:rFonts w:ascii="Verdana" w:hAnsi="Verdana" w:cs="Calibri"/>
                <w:sz w:val="20"/>
                <w:szCs w:val="20"/>
              </w:rPr>
              <w:t>Bills payable</w:t>
            </w:r>
          </w:p>
        </w:tc>
        <w:tc>
          <w:tcPr>
            <w:tcW w:w="932" w:type="dxa"/>
            <w:tcBorders>
              <w:top w:val="single" w:sz="4" w:space="0" w:color="auto"/>
              <w:left w:val="single" w:sz="4" w:space="0" w:color="auto"/>
              <w:bottom w:val="single" w:sz="4" w:space="0" w:color="auto"/>
              <w:right w:val="single" w:sz="4" w:space="0" w:color="auto"/>
            </w:tcBorders>
            <w:noWrap/>
            <w:vAlign w:val="center"/>
          </w:tcPr>
          <w:p w14:paraId="6A1CE6C7" w14:textId="77777777" w:rsidR="00F05A9B" w:rsidRPr="00297161" w:rsidRDefault="00F05A9B" w:rsidP="00F05A9B">
            <w:pPr>
              <w:spacing w:line="276" w:lineRule="auto"/>
              <w:jc w:val="center"/>
              <w:rPr>
                <w:rFonts w:ascii="Verdana" w:hAnsi="Verdana"/>
                <w:sz w:val="20"/>
                <w:szCs w:val="20"/>
              </w:rPr>
            </w:pPr>
            <w:r w:rsidRPr="00297161">
              <w:rPr>
                <w:rFonts w:ascii="Verdana" w:hAnsi="Verdana"/>
                <w:sz w:val="20"/>
                <w:szCs w:val="20"/>
              </w:rPr>
              <w:t>60</w:t>
            </w:r>
          </w:p>
        </w:tc>
        <w:tc>
          <w:tcPr>
            <w:tcW w:w="1499" w:type="dxa"/>
            <w:tcBorders>
              <w:top w:val="single" w:sz="4" w:space="0" w:color="auto"/>
              <w:left w:val="single" w:sz="4" w:space="0" w:color="auto"/>
              <w:bottom w:val="single" w:sz="4" w:space="0" w:color="auto"/>
              <w:right w:val="single" w:sz="4" w:space="0" w:color="auto"/>
            </w:tcBorders>
            <w:vAlign w:val="center"/>
          </w:tcPr>
          <w:p w14:paraId="71CE4777" w14:textId="77777777" w:rsidR="00F05A9B" w:rsidRPr="00297161" w:rsidRDefault="00F05A9B" w:rsidP="00F05A9B">
            <w:pPr>
              <w:spacing w:line="276" w:lineRule="auto"/>
              <w:jc w:val="right"/>
              <w:rPr>
                <w:rFonts w:ascii="Verdana" w:hAnsi="Verdana"/>
                <w:sz w:val="20"/>
                <w:szCs w:val="20"/>
              </w:rPr>
            </w:pPr>
            <w:r w:rsidRPr="00297161">
              <w:rPr>
                <w:rFonts w:ascii="Verdana" w:hAnsi="Verdana"/>
                <w:sz w:val="20"/>
                <w:szCs w:val="20"/>
              </w:rPr>
              <w:t>0</w:t>
            </w:r>
          </w:p>
        </w:tc>
      </w:tr>
      <w:tr w:rsidR="00F05A9B" w:rsidRPr="00297161" w14:paraId="282F43E8" w14:textId="77777777" w:rsidTr="00456252">
        <w:trPr>
          <w:trHeight w:val="298"/>
        </w:trPr>
        <w:tc>
          <w:tcPr>
            <w:tcW w:w="7172" w:type="dxa"/>
            <w:tcBorders>
              <w:top w:val="single" w:sz="4" w:space="0" w:color="auto"/>
              <w:left w:val="single" w:sz="4" w:space="0" w:color="auto"/>
              <w:bottom w:val="single" w:sz="4" w:space="0" w:color="auto"/>
              <w:right w:val="single" w:sz="4" w:space="0" w:color="auto"/>
            </w:tcBorders>
            <w:noWrap/>
            <w:vAlign w:val="center"/>
          </w:tcPr>
          <w:p w14:paraId="27FEEC1C" w14:textId="0DFEBA69" w:rsidR="00F05A9B" w:rsidRPr="00297161" w:rsidRDefault="00F05A9B" w:rsidP="00F05A9B">
            <w:pPr>
              <w:pStyle w:val="ListParagraph"/>
              <w:numPr>
                <w:ilvl w:val="0"/>
                <w:numId w:val="134"/>
              </w:numPr>
              <w:spacing w:line="276" w:lineRule="auto"/>
              <w:rPr>
                <w:rFonts w:ascii="Verdana" w:hAnsi="Verdana"/>
                <w:sz w:val="20"/>
                <w:szCs w:val="20"/>
              </w:rPr>
            </w:pPr>
            <w:r w:rsidRPr="00297161">
              <w:rPr>
                <w:rFonts w:ascii="Verdana" w:hAnsi="Verdana" w:cs="Calibri"/>
                <w:sz w:val="20"/>
                <w:szCs w:val="20"/>
              </w:rPr>
              <w:t xml:space="preserve">Amounts owed to entities in the group </w:t>
            </w:r>
          </w:p>
        </w:tc>
        <w:tc>
          <w:tcPr>
            <w:tcW w:w="932" w:type="dxa"/>
            <w:tcBorders>
              <w:top w:val="single" w:sz="4" w:space="0" w:color="auto"/>
              <w:left w:val="single" w:sz="4" w:space="0" w:color="auto"/>
              <w:bottom w:val="single" w:sz="4" w:space="0" w:color="auto"/>
              <w:right w:val="single" w:sz="4" w:space="0" w:color="auto"/>
            </w:tcBorders>
            <w:noWrap/>
            <w:vAlign w:val="center"/>
          </w:tcPr>
          <w:p w14:paraId="79B4B25A" w14:textId="77777777" w:rsidR="00F05A9B" w:rsidRPr="00297161" w:rsidRDefault="00F05A9B" w:rsidP="00F05A9B">
            <w:pPr>
              <w:spacing w:line="276" w:lineRule="auto"/>
              <w:jc w:val="center"/>
              <w:rPr>
                <w:rFonts w:ascii="Verdana" w:hAnsi="Verdana"/>
                <w:sz w:val="20"/>
                <w:szCs w:val="20"/>
              </w:rPr>
            </w:pPr>
            <w:r w:rsidRPr="00297161">
              <w:rPr>
                <w:rFonts w:ascii="Verdana" w:hAnsi="Verdana"/>
                <w:sz w:val="20"/>
                <w:szCs w:val="20"/>
              </w:rPr>
              <w:t>61</w:t>
            </w:r>
          </w:p>
        </w:tc>
        <w:tc>
          <w:tcPr>
            <w:tcW w:w="1499" w:type="dxa"/>
            <w:tcBorders>
              <w:top w:val="single" w:sz="4" w:space="0" w:color="auto"/>
              <w:left w:val="single" w:sz="4" w:space="0" w:color="auto"/>
              <w:bottom w:val="single" w:sz="4" w:space="0" w:color="auto"/>
              <w:right w:val="single" w:sz="4" w:space="0" w:color="auto"/>
            </w:tcBorders>
            <w:vAlign w:val="center"/>
          </w:tcPr>
          <w:p w14:paraId="242B3224" w14:textId="77777777" w:rsidR="00F05A9B" w:rsidRPr="00297161" w:rsidRDefault="00F05A9B" w:rsidP="00F05A9B">
            <w:pPr>
              <w:spacing w:line="276" w:lineRule="auto"/>
              <w:jc w:val="right"/>
              <w:rPr>
                <w:rFonts w:ascii="Verdana" w:hAnsi="Verdana"/>
                <w:sz w:val="20"/>
                <w:szCs w:val="20"/>
              </w:rPr>
            </w:pPr>
            <w:r w:rsidRPr="00297161">
              <w:rPr>
                <w:rFonts w:ascii="Verdana" w:hAnsi="Verdana"/>
                <w:sz w:val="20"/>
                <w:szCs w:val="20"/>
              </w:rPr>
              <w:t>0</w:t>
            </w:r>
          </w:p>
        </w:tc>
      </w:tr>
      <w:tr w:rsidR="00F05A9B" w:rsidRPr="00297161" w14:paraId="52BFEB45" w14:textId="77777777" w:rsidTr="00456252">
        <w:trPr>
          <w:trHeight w:val="298"/>
        </w:trPr>
        <w:tc>
          <w:tcPr>
            <w:tcW w:w="7172" w:type="dxa"/>
            <w:tcBorders>
              <w:top w:val="single" w:sz="4" w:space="0" w:color="auto"/>
              <w:left w:val="single" w:sz="4" w:space="0" w:color="auto"/>
              <w:bottom w:val="single" w:sz="4" w:space="0" w:color="auto"/>
              <w:right w:val="single" w:sz="4" w:space="0" w:color="auto"/>
            </w:tcBorders>
            <w:noWrap/>
            <w:vAlign w:val="center"/>
          </w:tcPr>
          <w:p w14:paraId="384CD0EE" w14:textId="00A69288" w:rsidR="00F05A9B" w:rsidRPr="00297161" w:rsidRDefault="00F05A9B" w:rsidP="00F05A9B">
            <w:pPr>
              <w:pStyle w:val="ListParagraph"/>
              <w:numPr>
                <w:ilvl w:val="0"/>
                <w:numId w:val="134"/>
              </w:numPr>
              <w:spacing w:line="276" w:lineRule="auto"/>
              <w:rPr>
                <w:rFonts w:ascii="Verdana" w:hAnsi="Verdana"/>
                <w:sz w:val="20"/>
                <w:szCs w:val="20"/>
              </w:rPr>
            </w:pPr>
            <w:r w:rsidRPr="00297161">
              <w:rPr>
                <w:rFonts w:ascii="Verdana" w:hAnsi="Verdana" w:cs="Calibri"/>
                <w:sz w:val="20"/>
                <w:szCs w:val="20"/>
              </w:rPr>
              <w:t>Amounts owed to shareholders and jointly controlled entities</w:t>
            </w:r>
          </w:p>
        </w:tc>
        <w:tc>
          <w:tcPr>
            <w:tcW w:w="932" w:type="dxa"/>
            <w:tcBorders>
              <w:top w:val="single" w:sz="4" w:space="0" w:color="auto"/>
              <w:left w:val="single" w:sz="4" w:space="0" w:color="auto"/>
              <w:bottom w:val="single" w:sz="4" w:space="0" w:color="auto"/>
              <w:right w:val="single" w:sz="4" w:space="0" w:color="auto"/>
            </w:tcBorders>
            <w:noWrap/>
            <w:vAlign w:val="center"/>
          </w:tcPr>
          <w:p w14:paraId="75F81665" w14:textId="77777777" w:rsidR="00F05A9B" w:rsidRPr="00297161" w:rsidRDefault="00F05A9B" w:rsidP="00F05A9B">
            <w:pPr>
              <w:spacing w:line="276" w:lineRule="auto"/>
              <w:jc w:val="center"/>
              <w:rPr>
                <w:rFonts w:ascii="Verdana" w:hAnsi="Verdana"/>
                <w:sz w:val="20"/>
                <w:szCs w:val="20"/>
              </w:rPr>
            </w:pPr>
            <w:r w:rsidRPr="00297161">
              <w:rPr>
                <w:rFonts w:ascii="Verdana" w:hAnsi="Verdana"/>
                <w:sz w:val="20"/>
                <w:szCs w:val="20"/>
              </w:rPr>
              <w:t>62</w:t>
            </w:r>
          </w:p>
        </w:tc>
        <w:tc>
          <w:tcPr>
            <w:tcW w:w="1499" w:type="dxa"/>
            <w:tcBorders>
              <w:top w:val="single" w:sz="4" w:space="0" w:color="auto"/>
              <w:left w:val="single" w:sz="4" w:space="0" w:color="auto"/>
              <w:bottom w:val="single" w:sz="4" w:space="0" w:color="auto"/>
              <w:right w:val="single" w:sz="4" w:space="0" w:color="auto"/>
            </w:tcBorders>
            <w:vAlign w:val="center"/>
          </w:tcPr>
          <w:p w14:paraId="49801C06" w14:textId="77777777" w:rsidR="00F05A9B" w:rsidRPr="00297161" w:rsidRDefault="00F05A9B" w:rsidP="00F05A9B">
            <w:pPr>
              <w:spacing w:line="276" w:lineRule="auto"/>
              <w:jc w:val="right"/>
              <w:rPr>
                <w:rFonts w:ascii="Verdana" w:hAnsi="Verdana"/>
                <w:sz w:val="20"/>
                <w:szCs w:val="20"/>
              </w:rPr>
            </w:pPr>
            <w:r w:rsidRPr="00297161">
              <w:rPr>
                <w:rFonts w:ascii="Verdana" w:hAnsi="Verdana"/>
                <w:sz w:val="20"/>
                <w:szCs w:val="20"/>
              </w:rPr>
              <w:t>0</w:t>
            </w:r>
          </w:p>
        </w:tc>
      </w:tr>
      <w:tr w:rsidR="00F05A9B" w:rsidRPr="00297161" w14:paraId="1FD19818" w14:textId="77777777" w:rsidTr="00456252">
        <w:trPr>
          <w:trHeight w:val="298"/>
        </w:trPr>
        <w:tc>
          <w:tcPr>
            <w:tcW w:w="7172" w:type="dxa"/>
            <w:tcBorders>
              <w:top w:val="single" w:sz="4" w:space="0" w:color="auto"/>
              <w:left w:val="single" w:sz="4" w:space="0" w:color="auto"/>
              <w:bottom w:val="single" w:sz="4" w:space="0" w:color="auto"/>
              <w:right w:val="single" w:sz="4" w:space="0" w:color="auto"/>
            </w:tcBorders>
            <w:noWrap/>
            <w:vAlign w:val="center"/>
          </w:tcPr>
          <w:p w14:paraId="27B18EC9" w14:textId="48731305" w:rsidR="00F05A9B" w:rsidRPr="00297161" w:rsidRDefault="00F05A9B" w:rsidP="00F05A9B">
            <w:pPr>
              <w:pStyle w:val="ListParagraph"/>
              <w:numPr>
                <w:ilvl w:val="0"/>
                <w:numId w:val="134"/>
              </w:numPr>
              <w:spacing w:line="276" w:lineRule="auto"/>
              <w:rPr>
                <w:rFonts w:ascii="Verdana" w:hAnsi="Verdana"/>
                <w:sz w:val="20"/>
                <w:szCs w:val="20"/>
              </w:rPr>
            </w:pPr>
            <w:r w:rsidRPr="00297161">
              <w:rPr>
                <w:rFonts w:ascii="Verdana" w:hAnsi="Verdana" w:cs="Calibri"/>
                <w:sz w:val="20"/>
                <w:szCs w:val="20"/>
              </w:rPr>
              <w:t>Other liabilities, including tax and social security obligations</w:t>
            </w:r>
          </w:p>
        </w:tc>
        <w:tc>
          <w:tcPr>
            <w:tcW w:w="932" w:type="dxa"/>
            <w:tcBorders>
              <w:top w:val="single" w:sz="4" w:space="0" w:color="auto"/>
              <w:left w:val="single" w:sz="4" w:space="0" w:color="auto"/>
              <w:bottom w:val="single" w:sz="4" w:space="0" w:color="auto"/>
              <w:right w:val="single" w:sz="4" w:space="0" w:color="auto"/>
            </w:tcBorders>
            <w:noWrap/>
            <w:vAlign w:val="center"/>
          </w:tcPr>
          <w:p w14:paraId="61BF6AE4" w14:textId="77777777" w:rsidR="00F05A9B" w:rsidRPr="00297161" w:rsidRDefault="00F05A9B" w:rsidP="00F05A9B">
            <w:pPr>
              <w:spacing w:line="276" w:lineRule="auto"/>
              <w:jc w:val="center"/>
              <w:rPr>
                <w:rFonts w:ascii="Verdana" w:hAnsi="Verdana"/>
                <w:sz w:val="20"/>
                <w:szCs w:val="20"/>
              </w:rPr>
            </w:pPr>
            <w:r w:rsidRPr="00297161">
              <w:rPr>
                <w:rFonts w:ascii="Verdana" w:hAnsi="Verdana"/>
                <w:sz w:val="20"/>
                <w:szCs w:val="20"/>
              </w:rPr>
              <w:t>63</w:t>
            </w:r>
          </w:p>
        </w:tc>
        <w:tc>
          <w:tcPr>
            <w:tcW w:w="1499" w:type="dxa"/>
            <w:tcBorders>
              <w:top w:val="single" w:sz="4" w:space="0" w:color="auto"/>
              <w:left w:val="single" w:sz="4" w:space="0" w:color="auto"/>
              <w:bottom w:val="single" w:sz="4" w:space="0" w:color="auto"/>
              <w:right w:val="single" w:sz="4" w:space="0" w:color="auto"/>
            </w:tcBorders>
            <w:vAlign w:val="center"/>
          </w:tcPr>
          <w:p w14:paraId="07749DAD" w14:textId="77777777" w:rsidR="00F05A9B" w:rsidRPr="00297161" w:rsidRDefault="00F05A9B" w:rsidP="00F05A9B">
            <w:pPr>
              <w:spacing w:line="276" w:lineRule="auto"/>
              <w:jc w:val="right"/>
              <w:rPr>
                <w:rFonts w:ascii="Verdana" w:hAnsi="Verdana"/>
                <w:sz w:val="20"/>
                <w:szCs w:val="20"/>
              </w:rPr>
            </w:pPr>
            <w:r w:rsidRPr="00297161">
              <w:rPr>
                <w:rFonts w:ascii="Verdana" w:hAnsi="Verdana"/>
                <w:sz w:val="20"/>
                <w:szCs w:val="20"/>
              </w:rPr>
              <w:t>0</w:t>
            </w:r>
          </w:p>
        </w:tc>
      </w:tr>
      <w:tr w:rsidR="00F05A9B" w:rsidRPr="00297161" w14:paraId="1CFE7198" w14:textId="77777777" w:rsidTr="00456252">
        <w:trPr>
          <w:trHeight w:val="298"/>
        </w:trPr>
        <w:tc>
          <w:tcPr>
            <w:tcW w:w="7172" w:type="dxa"/>
            <w:tcBorders>
              <w:top w:val="single" w:sz="4" w:space="0" w:color="auto"/>
              <w:left w:val="single" w:sz="4" w:space="0" w:color="auto"/>
              <w:bottom w:val="single" w:sz="4" w:space="0" w:color="auto"/>
              <w:right w:val="single" w:sz="4" w:space="0" w:color="auto"/>
            </w:tcBorders>
            <w:noWrap/>
            <w:vAlign w:val="center"/>
          </w:tcPr>
          <w:p w14:paraId="46C48492" w14:textId="77B7A401" w:rsidR="00F05A9B" w:rsidRPr="00297161" w:rsidRDefault="00F05A9B" w:rsidP="00F05A9B">
            <w:pPr>
              <w:spacing w:line="276" w:lineRule="auto"/>
              <w:rPr>
                <w:rFonts w:ascii="Verdana" w:hAnsi="Verdana" w:cs="Calibri"/>
                <w:sz w:val="20"/>
                <w:szCs w:val="20"/>
              </w:rPr>
            </w:pPr>
            <w:r w:rsidRPr="00297161">
              <w:rPr>
                <w:rFonts w:ascii="Verdana" w:hAnsi="Verdana" w:cs="Calibri"/>
                <w:b/>
                <w:bCs/>
                <w:sz w:val="20"/>
                <w:szCs w:val="20"/>
              </w:rPr>
              <w:t xml:space="preserve">TOTAL </w:t>
            </w:r>
            <w:r w:rsidRPr="00297161">
              <w:rPr>
                <w:rFonts w:ascii="Verdana" w:hAnsi="Verdana" w:cs="Calibri"/>
                <w:sz w:val="20"/>
                <w:szCs w:val="20"/>
              </w:rPr>
              <w:t>(rows 56 to 63)</w:t>
            </w:r>
          </w:p>
        </w:tc>
        <w:tc>
          <w:tcPr>
            <w:tcW w:w="932" w:type="dxa"/>
            <w:tcBorders>
              <w:top w:val="single" w:sz="4" w:space="0" w:color="auto"/>
              <w:left w:val="single" w:sz="4" w:space="0" w:color="auto"/>
              <w:bottom w:val="single" w:sz="4" w:space="0" w:color="auto"/>
              <w:right w:val="single" w:sz="4" w:space="0" w:color="auto"/>
            </w:tcBorders>
            <w:noWrap/>
            <w:vAlign w:val="center"/>
          </w:tcPr>
          <w:p w14:paraId="7C1EA330" w14:textId="77777777" w:rsidR="00F05A9B" w:rsidRPr="00297161" w:rsidRDefault="00F05A9B" w:rsidP="00F05A9B">
            <w:pPr>
              <w:spacing w:line="276" w:lineRule="auto"/>
              <w:jc w:val="center"/>
              <w:rPr>
                <w:rFonts w:ascii="Verdana" w:hAnsi="Verdana"/>
                <w:b/>
                <w:bCs/>
                <w:sz w:val="20"/>
                <w:szCs w:val="20"/>
              </w:rPr>
            </w:pPr>
            <w:r w:rsidRPr="00297161">
              <w:rPr>
                <w:rFonts w:ascii="Verdana" w:hAnsi="Verdana"/>
                <w:b/>
                <w:bCs/>
                <w:sz w:val="20"/>
                <w:szCs w:val="20"/>
              </w:rPr>
              <w:t>64</w:t>
            </w:r>
          </w:p>
        </w:tc>
        <w:tc>
          <w:tcPr>
            <w:tcW w:w="1499" w:type="dxa"/>
            <w:tcBorders>
              <w:top w:val="single" w:sz="4" w:space="0" w:color="auto"/>
              <w:left w:val="single" w:sz="4" w:space="0" w:color="auto"/>
              <w:bottom w:val="single" w:sz="4" w:space="0" w:color="auto"/>
              <w:right w:val="single" w:sz="4" w:space="0" w:color="auto"/>
            </w:tcBorders>
            <w:vAlign w:val="center"/>
          </w:tcPr>
          <w:p w14:paraId="3E675396" w14:textId="77777777" w:rsidR="00F05A9B" w:rsidRPr="00297161" w:rsidRDefault="00F05A9B" w:rsidP="00F05A9B">
            <w:pPr>
              <w:spacing w:line="276" w:lineRule="auto"/>
              <w:jc w:val="right"/>
              <w:rPr>
                <w:rFonts w:ascii="Verdana" w:hAnsi="Verdana"/>
                <w:b/>
                <w:bCs/>
                <w:sz w:val="20"/>
                <w:szCs w:val="20"/>
              </w:rPr>
            </w:pPr>
            <w:r w:rsidRPr="00297161">
              <w:rPr>
                <w:rFonts w:ascii="Verdana" w:hAnsi="Verdana"/>
                <w:b/>
                <w:bCs/>
                <w:sz w:val="20"/>
                <w:szCs w:val="20"/>
              </w:rPr>
              <w:t>0</w:t>
            </w:r>
          </w:p>
        </w:tc>
      </w:tr>
      <w:tr w:rsidR="00F05A9B" w:rsidRPr="00297161" w14:paraId="5F28D41F"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68588E5C" w14:textId="410B694C" w:rsidR="00F05A9B" w:rsidRPr="00297161" w:rsidRDefault="00F05A9B" w:rsidP="00F05A9B">
            <w:pPr>
              <w:rPr>
                <w:rFonts w:ascii="Verdana" w:hAnsi="Verdana" w:cs="Calibri"/>
                <w:b/>
                <w:bCs/>
                <w:sz w:val="20"/>
                <w:szCs w:val="20"/>
              </w:rPr>
            </w:pPr>
            <w:r w:rsidRPr="00297161">
              <w:rPr>
                <w:rFonts w:ascii="Verdana" w:hAnsi="Verdana" w:cs="Calibri"/>
                <w:b/>
                <w:bCs/>
                <w:sz w:val="20"/>
                <w:szCs w:val="20"/>
              </w:rPr>
              <w:t>H. PROVISIONS</w:t>
            </w:r>
          </w:p>
        </w:tc>
        <w:tc>
          <w:tcPr>
            <w:tcW w:w="932" w:type="dxa"/>
            <w:tcBorders>
              <w:top w:val="nil"/>
              <w:left w:val="nil"/>
              <w:bottom w:val="single" w:sz="8" w:space="0" w:color="auto"/>
              <w:right w:val="single" w:sz="8" w:space="0" w:color="auto"/>
            </w:tcBorders>
            <w:noWrap/>
            <w:vAlign w:val="center"/>
          </w:tcPr>
          <w:p w14:paraId="285A5DD4" w14:textId="77777777" w:rsidR="00F05A9B" w:rsidRPr="00297161" w:rsidRDefault="00F05A9B" w:rsidP="00F05A9B">
            <w:pPr>
              <w:jc w:val="center"/>
              <w:rPr>
                <w:rFonts w:ascii="Verdana" w:hAnsi="Verdana" w:cs="Arial"/>
                <w:sz w:val="20"/>
                <w:szCs w:val="20"/>
              </w:rPr>
            </w:pPr>
          </w:p>
        </w:tc>
        <w:tc>
          <w:tcPr>
            <w:tcW w:w="1499" w:type="dxa"/>
            <w:tcBorders>
              <w:top w:val="nil"/>
              <w:left w:val="nil"/>
              <w:bottom w:val="single" w:sz="8" w:space="0" w:color="auto"/>
              <w:right w:val="single" w:sz="8" w:space="0" w:color="auto"/>
            </w:tcBorders>
            <w:vAlign w:val="center"/>
          </w:tcPr>
          <w:p w14:paraId="2DCE51E7" w14:textId="77777777" w:rsidR="00F05A9B" w:rsidRPr="00297161" w:rsidRDefault="00F05A9B" w:rsidP="00F05A9B">
            <w:pPr>
              <w:jc w:val="right"/>
              <w:rPr>
                <w:rFonts w:ascii="Verdana" w:hAnsi="Verdana" w:cs="Arial"/>
                <w:b/>
                <w:bCs/>
                <w:sz w:val="20"/>
                <w:szCs w:val="20"/>
              </w:rPr>
            </w:pPr>
          </w:p>
        </w:tc>
      </w:tr>
      <w:tr w:rsidR="00F05A9B" w:rsidRPr="00297161" w14:paraId="2E865B2A"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3C5E94DC" w14:textId="637FCFE9" w:rsidR="00F05A9B" w:rsidRPr="00297161" w:rsidRDefault="00F05A9B" w:rsidP="00F05A9B">
            <w:pPr>
              <w:pStyle w:val="ListParagraph"/>
              <w:numPr>
                <w:ilvl w:val="0"/>
                <w:numId w:val="124"/>
              </w:numPr>
              <w:rPr>
                <w:rFonts w:ascii="Verdana" w:hAnsi="Verdana" w:cs="Calibri"/>
                <w:sz w:val="20"/>
                <w:szCs w:val="20"/>
              </w:rPr>
            </w:pPr>
            <w:r w:rsidRPr="00297161">
              <w:rPr>
                <w:rFonts w:ascii="Verdana" w:hAnsi="Verdana" w:cs="Calibri"/>
                <w:sz w:val="20"/>
                <w:szCs w:val="20"/>
              </w:rPr>
              <w:lastRenderedPageBreak/>
              <w:t>Provisions for employee benefits</w:t>
            </w:r>
          </w:p>
        </w:tc>
        <w:tc>
          <w:tcPr>
            <w:tcW w:w="932" w:type="dxa"/>
            <w:tcBorders>
              <w:top w:val="nil"/>
              <w:left w:val="nil"/>
              <w:bottom w:val="single" w:sz="8" w:space="0" w:color="auto"/>
              <w:right w:val="single" w:sz="8" w:space="0" w:color="auto"/>
            </w:tcBorders>
            <w:noWrap/>
            <w:vAlign w:val="center"/>
          </w:tcPr>
          <w:p w14:paraId="13818F78" w14:textId="77777777" w:rsidR="00F05A9B" w:rsidRPr="00297161" w:rsidRDefault="00F05A9B" w:rsidP="00F05A9B">
            <w:pPr>
              <w:jc w:val="center"/>
              <w:rPr>
                <w:rFonts w:ascii="Verdana" w:hAnsi="Verdana" w:cs="Arial"/>
                <w:sz w:val="20"/>
                <w:szCs w:val="20"/>
              </w:rPr>
            </w:pPr>
            <w:r w:rsidRPr="00297161">
              <w:rPr>
                <w:rFonts w:ascii="Verdana" w:hAnsi="Verdana" w:cs="Arial"/>
                <w:sz w:val="20"/>
                <w:szCs w:val="20"/>
              </w:rPr>
              <w:t>65</w:t>
            </w:r>
          </w:p>
        </w:tc>
        <w:tc>
          <w:tcPr>
            <w:tcW w:w="1499" w:type="dxa"/>
            <w:tcBorders>
              <w:top w:val="nil"/>
              <w:left w:val="nil"/>
              <w:bottom w:val="single" w:sz="8" w:space="0" w:color="auto"/>
              <w:right w:val="single" w:sz="8" w:space="0" w:color="auto"/>
            </w:tcBorders>
            <w:vAlign w:val="center"/>
          </w:tcPr>
          <w:p w14:paraId="6C69B65F" w14:textId="77777777" w:rsidR="00F05A9B" w:rsidRPr="00297161" w:rsidRDefault="00F05A9B" w:rsidP="00F05A9B">
            <w:pPr>
              <w:jc w:val="right"/>
              <w:rPr>
                <w:rFonts w:ascii="Verdana" w:hAnsi="Verdana" w:cs="Arial"/>
                <w:sz w:val="20"/>
                <w:szCs w:val="20"/>
              </w:rPr>
            </w:pPr>
            <w:r w:rsidRPr="00297161">
              <w:rPr>
                <w:rFonts w:ascii="Verdana" w:hAnsi="Verdana" w:cs="Arial"/>
                <w:sz w:val="20"/>
                <w:szCs w:val="20"/>
              </w:rPr>
              <w:t>0</w:t>
            </w:r>
          </w:p>
        </w:tc>
      </w:tr>
      <w:tr w:rsidR="00F05A9B" w:rsidRPr="00297161" w14:paraId="2FF55B85"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73642F73" w14:textId="014204C1" w:rsidR="00F05A9B" w:rsidRPr="00297161" w:rsidRDefault="00F05A9B" w:rsidP="00F05A9B">
            <w:pPr>
              <w:pStyle w:val="ListParagraph"/>
              <w:numPr>
                <w:ilvl w:val="0"/>
                <w:numId w:val="124"/>
              </w:numPr>
              <w:rPr>
                <w:rFonts w:ascii="Verdana" w:hAnsi="Verdana" w:cs="Calibri"/>
                <w:sz w:val="20"/>
                <w:szCs w:val="20"/>
              </w:rPr>
            </w:pPr>
            <w:r w:rsidRPr="00297161">
              <w:rPr>
                <w:rFonts w:ascii="Verdana" w:hAnsi="Verdana" w:cs="Calibri"/>
                <w:sz w:val="20"/>
                <w:szCs w:val="20"/>
              </w:rPr>
              <w:t>Provisions for taxes</w:t>
            </w:r>
          </w:p>
        </w:tc>
        <w:tc>
          <w:tcPr>
            <w:tcW w:w="932" w:type="dxa"/>
            <w:tcBorders>
              <w:top w:val="nil"/>
              <w:left w:val="nil"/>
              <w:bottom w:val="single" w:sz="8" w:space="0" w:color="auto"/>
              <w:right w:val="single" w:sz="8" w:space="0" w:color="auto"/>
            </w:tcBorders>
            <w:noWrap/>
            <w:vAlign w:val="center"/>
          </w:tcPr>
          <w:p w14:paraId="657D3CC5" w14:textId="77777777" w:rsidR="00F05A9B" w:rsidRPr="00297161" w:rsidRDefault="00F05A9B" w:rsidP="00F05A9B">
            <w:pPr>
              <w:jc w:val="center"/>
              <w:rPr>
                <w:rFonts w:ascii="Verdana" w:hAnsi="Verdana" w:cs="Arial"/>
                <w:sz w:val="20"/>
                <w:szCs w:val="20"/>
              </w:rPr>
            </w:pPr>
            <w:r w:rsidRPr="00297161">
              <w:rPr>
                <w:rFonts w:ascii="Verdana" w:hAnsi="Verdana" w:cs="Arial"/>
                <w:sz w:val="20"/>
                <w:szCs w:val="20"/>
              </w:rPr>
              <w:t>66</w:t>
            </w:r>
          </w:p>
        </w:tc>
        <w:tc>
          <w:tcPr>
            <w:tcW w:w="1499" w:type="dxa"/>
            <w:tcBorders>
              <w:top w:val="nil"/>
              <w:left w:val="nil"/>
              <w:bottom w:val="single" w:sz="8" w:space="0" w:color="auto"/>
              <w:right w:val="single" w:sz="8" w:space="0" w:color="auto"/>
            </w:tcBorders>
            <w:vAlign w:val="center"/>
          </w:tcPr>
          <w:p w14:paraId="10914449" w14:textId="77777777" w:rsidR="00F05A9B" w:rsidRPr="00297161" w:rsidRDefault="00F05A9B" w:rsidP="00F05A9B">
            <w:pPr>
              <w:jc w:val="right"/>
              <w:rPr>
                <w:rFonts w:ascii="Verdana" w:hAnsi="Verdana" w:cs="Arial"/>
                <w:sz w:val="20"/>
                <w:szCs w:val="20"/>
              </w:rPr>
            </w:pPr>
            <w:r w:rsidRPr="00297161">
              <w:rPr>
                <w:rFonts w:ascii="Verdana" w:hAnsi="Verdana" w:cs="Arial"/>
                <w:sz w:val="20"/>
                <w:szCs w:val="20"/>
              </w:rPr>
              <w:t>0</w:t>
            </w:r>
          </w:p>
        </w:tc>
      </w:tr>
      <w:tr w:rsidR="00F05A9B" w:rsidRPr="00297161" w14:paraId="1CF0493A"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72C4BD3A" w14:textId="5C381E71" w:rsidR="00F05A9B" w:rsidRPr="00297161" w:rsidRDefault="00F05A9B" w:rsidP="00F05A9B">
            <w:pPr>
              <w:pStyle w:val="ListParagraph"/>
              <w:numPr>
                <w:ilvl w:val="0"/>
                <w:numId w:val="124"/>
              </w:numPr>
              <w:rPr>
                <w:rFonts w:ascii="Verdana" w:hAnsi="Verdana" w:cs="Calibri"/>
                <w:sz w:val="20"/>
                <w:szCs w:val="20"/>
              </w:rPr>
            </w:pPr>
            <w:r w:rsidRPr="00297161">
              <w:rPr>
                <w:rFonts w:ascii="Verdana" w:hAnsi="Verdana" w:cs="Calibri"/>
                <w:sz w:val="20"/>
                <w:szCs w:val="20"/>
              </w:rPr>
              <w:t>Other provisions</w:t>
            </w:r>
          </w:p>
        </w:tc>
        <w:tc>
          <w:tcPr>
            <w:tcW w:w="932" w:type="dxa"/>
            <w:tcBorders>
              <w:top w:val="nil"/>
              <w:left w:val="nil"/>
              <w:bottom w:val="single" w:sz="8" w:space="0" w:color="auto"/>
              <w:right w:val="single" w:sz="8" w:space="0" w:color="auto"/>
            </w:tcBorders>
            <w:noWrap/>
            <w:vAlign w:val="center"/>
          </w:tcPr>
          <w:p w14:paraId="009C57F4" w14:textId="77777777" w:rsidR="00F05A9B" w:rsidRPr="00297161" w:rsidRDefault="00F05A9B" w:rsidP="00F05A9B">
            <w:pPr>
              <w:jc w:val="center"/>
              <w:rPr>
                <w:rFonts w:ascii="Verdana" w:hAnsi="Verdana" w:cs="Arial"/>
                <w:sz w:val="20"/>
                <w:szCs w:val="20"/>
              </w:rPr>
            </w:pPr>
            <w:r w:rsidRPr="00297161">
              <w:rPr>
                <w:rFonts w:ascii="Verdana" w:hAnsi="Verdana" w:cs="Arial"/>
                <w:sz w:val="20"/>
                <w:szCs w:val="20"/>
              </w:rPr>
              <w:t>67</w:t>
            </w:r>
          </w:p>
        </w:tc>
        <w:tc>
          <w:tcPr>
            <w:tcW w:w="1499" w:type="dxa"/>
            <w:tcBorders>
              <w:top w:val="nil"/>
              <w:left w:val="nil"/>
              <w:bottom w:val="single" w:sz="8" w:space="0" w:color="auto"/>
              <w:right w:val="single" w:sz="8" w:space="0" w:color="auto"/>
            </w:tcBorders>
            <w:vAlign w:val="center"/>
          </w:tcPr>
          <w:p w14:paraId="08E6E51D" w14:textId="0EBC1532" w:rsidR="00F05A9B" w:rsidRPr="00297161" w:rsidRDefault="00F05A9B" w:rsidP="00F05A9B">
            <w:pPr>
              <w:jc w:val="right"/>
              <w:rPr>
                <w:rFonts w:ascii="Verdana" w:hAnsi="Verdana" w:cs="Arial"/>
                <w:sz w:val="20"/>
                <w:szCs w:val="20"/>
              </w:rPr>
            </w:pPr>
            <w:r w:rsidRPr="00297161">
              <w:rPr>
                <w:rFonts w:ascii="Verdana" w:hAnsi="Verdana" w:cs="Arial"/>
                <w:sz w:val="20"/>
                <w:szCs w:val="20"/>
              </w:rPr>
              <w:t>1,370,887</w:t>
            </w:r>
          </w:p>
        </w:tc>
      </w:tr>
      <w:tr w:rsidR="00F05A9B" w:rsidRPr="00297161" w14:paraId="458EFB5A"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4936042F" w14:textId="1B057A0F" w:rsidR="00F05A9B" w:rsidRPr="00297161" w:rsidRDefault="00F05A9B" w:rsidP="00F05A9B">
            <w:pPr>
              <w:rPr>
                <w:rFonts w:ascii="Verdana" w:hAnsi="Verdana" w:cs="Calibri"/>
                <w:sz w:val="20"/>
                <w:szCs w:val="20"/>
              </w:rPr>
            </w:pPr>
            <w:r w:rsidRPr="00297161">
              <w:rPr>
                <w:rFonts w:ascii="Verdana" w:hAnsi="Verdana" w:cs="Calibri"/>
                <w:b/>
                <w:bCs/>
                <w:sz w:val="20"/>
                <w:szCs w:val="20"/>
              </w:rPr>
              <w:t xml:space="preserve">TOTAL </w:t>
            </w:r>
            <w:r w:rsidRPr="00297161">
              <w:rPr>
                <w:rFonts w:ascii="Verdana" w:hAnsi="Verdana" w:cs="Calibri"/>
                <w:sz w:val="20"/>
                <w:szCs w:val="20"/>
              </w:rPr>
              <w:t>(row 65 to 67)</w:t>
            </w:r>
          </w:p>
        </w:tc>
        <w:tc>
          <w:tcPr>
            <w:tcW w:w="932" w:type="dxa"/>
            <w:tcBorders>
              <w:top w:val="nil"/>
              <w:left w:val="nil"/>
              <w:bottom w:val="single" w:sz="8" w:space="0" w:color="auto"/>
              <w:right w:val="single" w:sz="8" w:space="0" w:color="auto"/>
            </w:tcBorders>
            <w:noWrap/>
            <w:vAlign w:val="center"/>
          </w:tcPr>
          <w:p w14:paraId="384B538F" w14:textId="77777777" w:rsidR="00F05A9B" w:rsidRPr="00297161" w:rsidRDefault="00F05A9B" w:rsidP="00F05A9B">
            <w:pPr>
              <w:jc w:val="center"/>
              <w:rPr>
                <w:rFonts w:ascii="Verdana" w:hAnsi="Verdana" w:cs="Arial"/>
                <w:b/>
                <w:bCs/>
                <w:sz w:val="20"/>
                <w:szCs w:val="20"/>
              </w:rPr>
            </w:pPr>
            <w:r w:rsidRPr="00297161">
              <w:rPr>
                <w:rFonts w:ascii="Verdana" w:hAnsi="Verdana" w:cs="Arial"/>
                <w:b/>
                <w:bCs/>
                <w:sz w:val="20"/>
                <w:szCs w:val="20"/>
              </w:rPr>
              <w:t>68</w:t>
            </w:r>
          </w:p>
        </w:tc>
        <w:tc>
          <w:tcPr>
            <w:tcW w:w="1499" w:type="dxa"/>
            <w:tcBorders>
              <w:top w:val="nil"/>
              <w:left w:val="nil"/>
              <w:bottom w:val="single" w:sz="8" w:space="0" w:color="auto"/>
              <w:right w:val="single" w:sz="8" w:space="0" w:color="auto"/>
            </w:tcBorders>
            <w:vAlign w:val="center"/>
          </w:tcPr>
          <w:p w14:paraId="3CD153F7" w14:textId="1853A8A4" w:rsidR="00F05A9B" w:rsidRPr="00297161" w:rsidRDefault="00F05A9B" w:rsidP="00F05A9B">
            <w:pPr>
              <w:jc w:val="right"/>
              <w:rPr>
                <w:rFonts w:ascii="Verdana" w:hAnsi="Verdana" w:cs="Arial"/>
                <w:sz w:val="20"/>
                <w:szCs w:val="20"/>
              </w:rPr>
            </w:pPr>
            <w:r w:rsidRPr="00297161">
              <w:rPr>
                <w:rFonts w:ascii="Verdana" w:hAnsi="Verdana" w:cs="Arial"/>
                <w:b/>
                <w:bCs/>
                <w:sz w:val="20"/>
                <w:szCs w:val="20"/>
              </w:rPr>
              <w:t>1,370,887</w:t>
            </w:r>
          </w:p>
        </w:tc>
      </w:tr>
      <w:tr w:rsidR="00F05A9B" w:rsidRPr="00297161" w14:paraId="50E64D82" w14:textId="77777777" w:rsidTr="00456252">
        <w:trPr>
          <w:trHeight w:val="298"/>
        </w:trPr>
        <w:tc>
          <w:tcPr>
            <w:tcW w:w="7172" w:type="dxa"/>
            <w:tcBorders>
              <w:top w:val="single" w:sz="4" w:space="0" w:color="auto"/>
              <w:left w:val="single" w:sz="8" w:space="0" w:color="auto"/>
              <w:bottom w:val="single" w:sz="8" w:space="0" w:color="auto"/>
              <w:right w:val="single" w:sz="8" w:space="0" w:color="auto"/>
            </w:tcBorders>
            <w:noWrap/>
            <w:vAlign w:val="center"/>
            <w:hideMark/>
          </w:tcPr>
          <w:p w14:paraId="194D969F" w14:textId="57B90040" w:rsidR="00F05A9B" w:rsidRPr="00297161" w:rsidRDefault="00F05A9B" w:rsidP="00F05A9B">
            <w:pPr>
              <w:rPr>
                <w:rFonts w:ascii="Verdana" w:hAnsi="Verdana" w:cs="Calibri"/>
                <w:b/>
                <w:bCs/>
                <w:sz w:val="20"/>
                <w:szCs w:val="20"/>
              </w:rPr>
            </w:pPr>
            <w:r w:rsidRPr="00297161">
              <w:rPr>
                <w:rFonts w:ascii="Verdana" w:hAnsi="Verdana" w:cs="Calibri"/>
                <w:b/>
                <w:bCs/>
                <w:sz w:val="20"/>
                <w:szCs w:val="20"/>
              </w:rPr>
              <w:t>I. DEFERRED REVENUE</w:t>
            </w:r>
          </w:p>
        </w:tc>
        <w:tc>
          <w:tcPr>
            <w:tcW w:w="932" w:type="dxa"/>
            <w:tcBorders>
              <w:top w:val="single" w:sz="4" w:space="0" w:color="auto"/>
              <w:left w:val="nil"/>
              <w:bottom w:val="single" w:sz="8" w:space="0" w:color="auto"/>
              <w:right w:val="single" w:sz="8" w:space="0" w:color="auto"/>
            </w:tcBorders>
            <w:noWrap/>
            <w:vAlign w:val="center"/>
          </w:tcPr>
          <w:p w14:paraId="50980CF4" w14:textId="77777777" w:rsidR="00F05A9B" w:rsidRPr="00297161" w:rsidRDefault="00F05A9B" w:rsidP="00F05A9B">
            <w:pPr>
              <w:jc w:val="center"/>
              <w:rPr>
                <w:rFonts w:ascii="Verdana" w:hAnsi="Verdana" w:cs="Calibri"/>
                <w:b/>
                <w:bCs/>
                <w:sz w:val="20"/>
                <w:szCs w:val="20"/>
              </w:rPr>
            </w:pPr>
          </w:p>
        </w:tc>
        <w:tc>
          <w:tcPr>
            <w:tcW w:w="1499" w:type="dxa"/>
            <w:tcBorders>
              <w:top w:val="single" w:sz="4" w:space="0" w:color="auto"/>
              <w:left w:val="nil"/>
              <w:bottom w:val="single" w:sz="8" w:space="0" w:color="auto"/>
              <w:right w:val="single" w:sz="8" w:space="0" w:color="auto"/>
            </w:tcBorders>
            <w:vAlign w:val="center"/>
          </w:tcPr>
          <w:p w14:paraId="7435D982" w14:textId="77777777" w:rsidR="00F05A9B" w:rsidRPr="00297161" w:rsidRDefault="00F05A9B" w:rsidP="00F05A9B">
            <w:pPr>
              <w:jc w:val="right"/>
              <w:rPr>
                <w:rFonts w:ascii="Verdana" w:hAnsi="Verdana" w:cs="Calibri"/>
                <w:b/>
                <w:bCs/>
                <w:sz w:val="20"/>
                <w:szCs w:val="20"/>
              </w:rPr>
            </w:pPr>
          </w:p>
        </w:tc>
      </w:tr>
      <w:tr w:rsidR="00F05A9B" w:rsidRPr="00297161" w14:paraId="68F76B1C"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2E3842AE" w14:textId="3C32D18C" w:rsidR="00F05A9B" w:rsidRPr="00297161" w:rsidRDefault="00F05A9B" w:rsidP="00F05A9B">
            <w:pPr>
              <w:rPr>
                <w:rFonts w:ascii="Verdana" w:hAnsi="Verdana" w:cs="Calibri"/>
                <w:sz w:val="20"/>
                <w:szCs w:val="20"/>
              </w:rPr>
            </w:pPr>
            <w:r w:rsidRPr="00297161">
              <w:rPr>
                <w:rFonts w:ascii="Verdana" w:hAnsi="Verdana" w:cs="Calibri"/>
                <w:sz w:val="20"/>
                <w:szCs w:val="20"/>
              </w:rPr>
              <w:t>1. Subsidies for investments (row 70+71)</w:t>
            </w:r>
          </w:p>
        </w:tc>
        <w:tc>
          <w:tcPr>
            <w:tcW w:w="932" w:type="dxa"/>
            <w:tcBorders>
              <w:top w:val="nil"/>
              <w:left w:val="nil"/>
              <w:bottom w:val="single" w:sz="8" w:space="0" w:color="auto"/>
              <w:right w:val="single" w:sz="8" w:space="0" w:color="auto"/>
            </w:tcBorders>
            <w:noWrap/>
            <w:vAlign w:val="center"/>
          </w:tcPr>
          <w:p w14:paraId="3F62C781"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69</w:t>
            </w:r>
          </w:p>
        </w:tc>
        <w:tc>
          <w:tcPr>
            <w:tcW w:w="1499" w:type="dxa"/>
            <w:tcBorders>
              <w:top w:val="nil"/>
              <w:left w:val="nil"/>
              <w:bottom w:val="single" w:sz="8" w:space="0" w:color="auto"/>
              <w:right w:val="single" w:sz="8" w:space="0" w:color="auto"/>
            </w:tcBorders>
            <w:vAlign w:val="center"/>
          </w:tcPr>
          <w:p w14:paraId="4B8C85D7" w14:textId="361F6F25" w:rsidR="00F05A9B" w:rsidRPr="00297161" w:rsidRDefault="00F05A9B" w:rsidP="00F05A9B">
            <w:pPr>
              <w:jc w:val="right"/>
              <w:rPr>
                <w:rFonts w:ascii="Verdana" w:hAnsi="Verdana" w:cs="Calibri"/>
                <w:b/>
                <w:bCs/>
                <w:sz w:val="20"/>
                <w:szCs w:val="20"/>
              </w:rPr>
            </w:pPr>
            <w:r w:rsidRPr="00297161">
              <w:rPr>
                <w:rFonts w:ascii="Verdana" w:hAnsi="Verdana" w:cs="Calibri"/>
                <w:b/>
                <w:bCs/>
                <w:sz w:val="20"/>
                <w:szCs w:val="20"/>
              </w:rPr>
              <w:t>551,867</w:t>
            </w:r>
          </w:p>
        </w:tc>
      </w:tr>
      <w:tr w:rsidR="00F05A9B" w:rsidRPr="00297161" w14:paraId="34D7277D"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76D5017D" w14:textId="2FC9E7FB" w:rsidR="00F05A9B" w:rsidRPr="00297161" w:rsidRDefault="00F05A9B" w:rsidP="00F05A9B">
            <w:pPr>
              <w:rPr>
                <w:rFonts w:ascii="Verdana" w:hAnsi="Verdana" w:cs="Calibri"/>
                <w:sz w:val="20"/>
                <w:szCs w:val="20"/>
              </w:rPr>
            </w:pPr>
            <w:r w:rsidRPr="00297161">
              <w:rPr>
                <w:rFonts w:ascii="Verdana" w:hAnsi="Verdana" w:cs="Calibri"/>
                <w:sz w:val="20"/>
                <w:szCs w:val="20"/>
              </w:rPr>
              <w:t>Amounts to be carried forward within one year</w:t>
            </w:r>
          </w:p>
        </w:tc>
        <w:tc>
          <w:tcPr>
            <w:tcW w:w="932" w:type="dxa"/>
            <w:tcBorders>
              <w:top w:val="nil"/>
              <w:left w:val="nil"/>
              <w:bottom w:val="single" w:sz="8" w:space="0" w:color="auto"/>
              <w:right w:val="single" w:sz="8" w:space="0" w:color="auto"/>
            </w:tcBorders>
            <w:noWrap/>
            <w:vAlign w:val="center"/>
          </w:tcPr>
          <w:p w14:paraId="64A6FCF6"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70</w:t>
            </w:r>
          </w:p>
        </w:tc>
        <w:tc>
          <w:tcPr>
            <w:tcW w:w="1499" w:type="dxa"/>
            <w:tcBorders>
              <w:top w:val="nil"/>
              <w:left w:val="nil"/>
              <w:bottom w:val="single" w:sz="8" w:space="0" w:color="auto"/>
              <w:right w:val="single" w:sz="8" w:space="0" w:color="auto"/>
            </w:tcBorders>
            <w:vAlign w:val="center"/>
          </w:tcPr>
          <w:p w14:paraId="7543606D"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40CC0695"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3D12C3D9" w14:textId="66E22013" w:rsidR="00F05A9B" w:rsidRPr="00297161" w:rsidRDefault="00F05A9B" w:rsidP="00F05A9B">
            <w:pPr>
              <w:rPr>
                <w:rFonts w:ascii="Verdana" w:hAnsi="Verdana" w:cs="Calibri"/>
                <w:sz w:val="20"/>
                <w:szCs w:val="20"/>
              </w:rPr>
            </w:pPr>
            <w:r w:rsidRPr="00297161">
              <w:rPr>
                <w:rFonts w:ascii="Verdana" w:hAnsi="Verdana" w:cs="Calibri"/>
                <w:sz w:val="20"/>
                <w:szCs w:val="20"/>
              </w:rPr>
              <w:t>Amounts to be carried forward over one year</w:t>
            </w:r>
          </w:p>
        </w:tc>
        <w:tc>
          <w:tcPr>
            <w:tcW w:w="932" w:type="dxa"/>
            <w:tcBorders>
              <w:top w:val="nil"/>
              <w:left w:val="nil"/>
              <w:bottom w:val="single" w:sz="8" w:space="0" w:color="auto"/>
              <w:right w:val="single" w:sz="8" w:space="0" w:color="auto"/>
            </w:tcBorders>
            <w:noWrap/>
            <w:vAlign w:val="center"/>
          </w:tcPr>
          <w:p w14:paraId="13F022B8"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71</w:t>
            </w:r>
          </w:p>
        </w:tc>
        <w:tc>
          <w:tcPr>
            <w:tcW w:w="1499" w:type="dxa"/>
            <w:tcBorders>
              <w:top w:val="nil"/>
              <w:left w:val="nil"/>
              <w:bottom w:val="single" w:sz="8" w:space="0" w:color="auto"/>
              <w:right w:val="single" w:sz="8" w:space="0" w:color="auto"/>
            </w:tcBorders>
            <w:vAlign w:val="center"/>
          </w:tcPr>
          <w:p w14:paraId="7E7099DF" w14:textId="2F881DCA" w:rsidR="00F05A9B" w:rsidRPr="00297161" w:rsidRDefault="00F05A9B" w:rsidP="00F05A9B">
            <w:pPr>
              <w:jc w:val="right"/>
              <w:rPr>
                <w:rFonts w:ascii="Verdana" w:hAnsi="Verdana" w:cs="Calibri"/>
                <w:sz w:val="20"/>
                <w:szCs w:val="20"/>
              </w:rPr>
            </w:pPr>
            <w:r w:rsidRPr="00297161">
              <w:rPr>
                <w:rFonts w:ascii="Verdana" w:hAnsi="Verdana" w:cs="Calibri"/>
                <w:sz w:val="20"/>
                <w:szCs w:val="20"/>
              </w:rPr>
              <w:t>551,867</w:t>
            </w:r>
          </w:p>
        </w:tc>
      </w:tr>
      <w:tr w:rsidR="00F05A9B" w:rsidRPr="00297161" w14:paraId="18BE1EF8"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6E2564A8" w14:textId="62145F69" w:rsidR="00F05A9B" w:rsidRPr="00297161" w:rsidRDefault="00F05A9B" w:rsidP="00F05A9B">
            <w:pPr>
              <w:rPr>
                <w:rFonts w:ascii="Verdana" w:hAnsi="Verdana" w:cs="Calibri"/>
                <w:sz w:val="20"/>
                <w:szCs w:val="20"/>
              </w:rPr>
            </w:pPr>
            <w:r w:rsidRPr="00297161">
              <w:rPr>
                <w:rFonts w:ascii="Verdana" w:hAnsi="Verdana" w:cs="Calibri"/>
                <w:sz w:val="20"/>
                <w:szCs w:val="20"/>
              </w:rPr>
              <w:t>2. Deferred revenue (row 73+74)</w:t>
            </w:r>
          </w:p>
        </w:tc>
        <w:tc>
          <w:tcPr>
            <w:tcW w:w="932" w:type="dxa"/>
            <w:tcBorders>
              <w:top w:val="nil"/>
              <w:left w:val="nil"/>
              <w:bottom w:val="single" w:sz="8" w:space="0" w:color="auto"/>
              <w:right w:val="single" w:sz="8" w:space="0" w:color="auto"/>
            </w:tcBorders>
            <w:noWrap/>
            <w:vAlign w:val="center"/>
          </w:tcPr>
          <w:p w14:paraId="2B937BC4"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72</w:t>
            </w:r>
          </w:p>
        </w:tc>
        <w:tc>
          <w:tcPr>
            <w:tcW w:w="1499" w:type="dxa"/>
            <w:tcBorders>
              <w:top w:val="nil"/>
              <w:left w:val="nil"/>
              <w:bottom w:val="single" w:sz="8" w:space="0" w:color="auto"/>
              <w:right w:val="single" w:sz="8" w:space="0" w:color="auto"/>
            </w:tcBorders>
            <w:vAlign w:val="center"/>
          </w:tcPr>
          <w:p w14:paraId="53FFD5E9" w14:textId="77777777" w:rsidR="00F05A9B" w:rsidRPr="00297161" w:rsidRDefault="00F05A9B" w:rsidP="00F05A9B">
            <w:pPr>
              <w:jc w:val="right"/>
              <w:rPr>
                <w:rFonts w:ascii="Verdana" w:hAnsi="Verdana" w:cs="Calibri"/>
                <w:b/>
                <w:bCs/>
                <w:sz w:val="20"/>
                <w:szCs w:val="20"/>
              </w:rPr>
            </w:pPr>
            <w:r w:rsidRPr="00297161">
              <w:rPr>
                <w:rFonts w:ascii="Verdana" w:hAnsi="Verdana" w:cs="Calibri"/>
                <w:b/>
                <w:bCs/>
                <w:sz w:val="20"/>
                <w:szCs w:val="20"/>
              </w:rPr>
              <w:t>0</w:t>
            </w:r>
          </w:p>
        </w:tc>
      </w:tr>
      <w:tr w:rsidR="00F05A9B" w:rsidRPr="00297161" w14:paraId="217C9BD5"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50B6C2F8" w14:textId="24075CDA" w:rsidR="00F05A9B" w:rsidRPr="00297161" w:rsidRDefault="00F05A9B" w:rsidP="00F05A9B">
            <w:pPr>
              <w:rPr>
                <w:rFonts w:ascii="Verdana" w:hAnsi="Verdana" w:cs="Calibri"/>
                <w:sz w:val="20"/>
                <w:szCs w:val="20"/>
              </w:rPr>
            </w:pPr>
            <w:r w:rsidRPr="00297161">
              <w:rPr>
                <w:rFonts w:ascii="Verdana" w:hAnsi="Verdana" w:cs="Calibri"/>
                <w:sz w:val="20"/>
                <w:szCs w:val="20"/>
              </w:rPr>
              <w:t>Amounts to be carried forward within one year</w:t>
            </w:r>
          </w:p>
        </w:tc>
        <w:tc>
          <w:tcPr>
            <w:tcW w:w="932" w:type="dxa"/>
            <w:tcBorders>
              <w:top w:val="nil"/>
              <w:left w:val="nil"/>
              <w:bottom w:val="single" w:sz="8" w:space="0" w:color="auto"/>
              <w:right w:val="single" w:sz="8" w:space="0" w:color="auto"/>
            </w:tcBorders>
            <w:noWrap/>
            <w:vAlign w:val="center"/>
          </w:tcPr>
          <w:p w14:paraId="0E628AC0"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73</w:t>
            </w:r>
          </w:p>
        </w:tc>
        <w:tc>
          <w:tcPr>
            <w:tcW w:w="1499" w:type="dxa"/>
            <w:tcBorders>
              <w:top w:val="nil"/>
              <w:left w:val="nil"/>
              <w:bottom w:val="single" w:sz="8" w:space="0" w:color="auto"/>
              <w:right w:val="single" w:sz="8" w:space="0" w:color="auto"/>
            </w:tcBorders>
            <w:vAlign w:val="center"/>
          </w:tcPr>
          <w:p w14:paraId="75719561"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31CADF00"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4472FBF1" w14:textId="17F4C45C" w:rsidR="00F05A9B" w:rsidRPr="00297161" w:rsidRDefault="00F05A9B" w:rsidP="00F05A9B">
            <w:pPr>
              <w:rPr>
                <w:rFonts w:ascii="Verdana" w:hAnsi="Verdana" w:cs="Calibri"/>
                <w:sz w:val="20"/>
                <w:szCs w:val="20"/>
              </w:rPr>
            </w:pPr>
            <w:r w:rsidRPr="00297161">
              <w:rPr>
                <w:rFonts w:ascii="Verdana" w:hAnsi="Verdana" w:cs="Calibri"/>
                <w:sz w:val="20"/>
                <w:szCs w:val="20"/>
              </w:rPr>
              <w:t>Amounts to be carried forward over one year</w:t>
            </w:r>
          </w:p>
        </w:tc>
        <w:tc>
          <w:tcPr>
            <w:tcW w:w="932" w:type="dxa"/>
            <w:tcBorders>
              <w:top w:val="nil"/>
              <w:left w:val="nil"/>
              <w:bottom w:val="single" w:sz="8" w:space="0" w:color="auto"/>
              <w:right w:val="single" w:sz="8" w:space="0" w:color="auto"/>
            </w:tcBorders>
            <w:noWrap/>
            <w:vAlign w:val="center"/>
          </w:tcPr>
          <w:p w14:paraId="0A3823EC"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74</w:t>
            </w:r>
          </w:p>
        </w:tc>
        <w:tc>
          <w:tcPr>
            <w:tcW w:w="1499" w:type="dxa"/>
            <w:tcBorders>
              <w:top w:val="nil"/>
              <w:left w:val="nil"/>
              <w:bottom w:val="single" w:sz="8" w:space="0" w:color="auto"/>
              <w:right w:val="single" w:sz="8" w:space="0" w:color="auto"/>
            </w:tcBorders>
            <w:vAlign w:val="center"/>
          </w:tcPr>
          <w:p w14:paraId="26C6C045"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0D5EE526"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13621F2A" w14:textId="23D2E550" w:rsidR="00F05A9B" w:rsidRPr="00297161" w:rsidRDefault="00F05A9B" w:rsidP="00F05A9B">
            <w:pPr>
              <w:rPr>
                <w:rFonts w:ascii="Verdana" w:hAnsi="Verdana" w:cs="Calibri"/>
                <w:sz w:val="20"/>
                <w:szCs w:val="20"/>
              </w:rPr>
            </w:pPr>
            <w:r w:rsidRPr="00297161">
              <w:rPr>
                <w:rFonts w:ascii="Verdana" w:hAnsi="Verdana" w:cs="Calibri"/>
                <w:sz w:val="20"/>
                <w:szCs w:val="20"/>
              </w:rPr>
              <w:t>3</w:t>
            </w:r>
            <w:proofErr w:type="gramStart"/>
            <w:r w:rsidRPr="00297161">
              <w:rPr>
                <w:rFonts w:ascii="Verdana" w:hAnsi="Verdana" w:cs="Calibri"/>
                <w:sz w:val="20"/>
                <w:szCs w:val="20"/>
              </w:rPr>
              <w:t>.  Deferred</w:t>
            </w:r>
            <w:proofErr w:type="gramEnd"/>
            <w:r w:rsidRPr="00297161">
              <w:rPr>
                <w:rFonts w:ascii="Verdana" w:hAnsi="Verdana" w:cs="Calibri"/>
                <w:sz w:val="20"/>
                <w:szCs w:val="20"/>
              </w:rPr>
              <w:t xml:space="preserve"> revenues for assets received from clients</w:t>
            </w:r>
            <w:r w:rsidRPr="00297161">
              <w:rPr>
                <w:rFonts w:ascii="Verdana" w:hAnsi="Verdana" w:cs="Calibri"/>
                <w:spacing w:val="-8"/>
                <w:sz w:val="20"/>
                <w:szCs w:val="20"/>
              </w:rPr>
              <w:t xml:space="preserve"> (row 76+77)</w:t>
            </w:r>
          </w:p>
        </w:tc>
        <w:tc>
          <w:tcPr>
            <w:tcW w:w="932" w:type="dxa"/>
            <w:tcBorders>
              <w:top w:val="nil"/>
              <w:left w:val="nil"/>
              <w:bottom w:val="single" w:sz="8" w:space="0" w:color="auto"/>
              <w:right w:val="single" w:sz="8" w:space="0" w:color="auto"/>
            </w:tcBorders>
            <w:noWrap/>
            <w:vAlign w:val="center"/>
          </w:tcPr>
          <w:p w14:paraId="36524FAC"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75</w:t>
            </w:r>
          </w:p>
        </w:tc>
        <w:tc>
          <w:tcPr>
            <w:tcW w:w="1499" w:type="dxa"/>
            <w:tcBorders>
              <w:top w:val="nil"/>
              <w:left w:val="nil"/>
              <w:bottom w:val="single" w:sz="8" w:space="0" w:color="auto"/>
              <w:right w:val="single" w:sz="8" w:space="0" w:color="auto"/>
            </w:tcBorders>
            <w:vAlign w:val="center"/>
          </w:tcPr>
          <w:p w14:paraId="0EC742EB"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3303D056"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0C89A9FD" w14:textId="4E6F9F51" w:rsidR="00F05A9B" w:rsidRPr="00297161" w:rsidRDefault="00F05A9B" w:rsidP="00F05A9B">
            <w:pPr>
              <w:rPr>
                <w:rFonts w:ascii="Verdana" w:hAnsi="Verdana" w:cs="Calibri"/>
                <w:sz w:val="20"/>
                <w:szCs w:val="20"/>
              </w:rPr>
            </w:pPr>
            <w:r w:rsidRPr="00297161">
              <w:rPr>
                <w:rFonts w:ascii="Verdana" w:hAnsi="Verdana" w:cs="Calibri"/>
                <w:sz w:val="20"/>
                <w:szCs w:val="20"/>
              </w:rPr>
              <w:t>Amounts to be carried forward within one year</w:t>
            </w:r>
          </w:p>
        </w:tc>
        <w:tc>
          <w:tcPr>
            <w:tcW w:w="932" w:type="dxa"/>
            <w:tcBorders>
              <w:top w:val="nil"/>
              <w:left w:val="nil"/>
              <w:bottom w:val="single" w:sz="8" w:space="0" w:color="auto"/>
              <w:right w:val="single" w:sz="8" w:space="0" w:color="auto"/>
            </w:tcBorders>
            <w:noWrap/>
            <w:vAlign w:val="center"/>
          </w:tcPr>
          <w:p w14:paraId="184B17D1"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76</w:t>
            </w:r>
          </w:p>
        </w:tc>
        <w:tc>
          <w:tcPr>
            <w:tcW w:w="1499" w:type="dxa"/>
            <w:tcBorders>
              <w:top w:val="nil"/>
              <w:left w:val="nil"/>
              <w:bottom w:val="single" w:sz="8" w:space="0" w:color="auto"/>
              <w:right w:val="single" w:sz="8" w:space="0" w:color="auto"/>
            </w:tcBorders>
            <w:vAlign w:val="center"/>
          </w:tcPr>
          <w:p w14:paraId="13DD7CA7"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1FB46017"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345C3987" w14:textId="4A9FA144" w:rsidR="00F05A9B" w:rsidRPr="00297161" w:rsidRDefault="00F05A9B" w:rsidP="00F05A9B">
            <w:pPr>
              <w:rPr>
                <w:rFonts w:ascii="Verdana" w:hAnsi="Verdana" w:cs="Calibri"/>
                <w:sz w:val="20"/>
                <w:szCs w:val="20"/>
              </w:rPr>
            </w:pPr>
            <w:r w:rsidRPr="00297161">
              <w:rPr>
                <w:rFonts w:ascii="Verdana" w:hAnsi="Verdana" w:cs="Calibri"/>
                <w:sz w:val="20"/>
                <w:szCs w:val="20"/>
              </w:rPr>
              <w:t>Amounts to be carried forward over one year</w:t>
            </w:r>
          </w:p>
        </w:tc>
        <w:tc>
          <w:tcPr>
            <w:tcW w:w="932" w:type="dxa"/>
            <w:tcBorders>
              <w:top w:val="nil"/>
              <w:left w:val="nil"/>
              <w:bottom w:val="single" w:sz="8" w:space="0" w:color="auto"/>
              <w:right w:val="single" w:sz="8" w:space="0" w:color="auto"/>
            </w:tcBorders>
            <w:noWrap/>
            <w:vAlign w:val="center"/>
          </w:tcPr>
          <w:p w14:paraId="5117B20E"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77</w:t>
            </w:r>
          </w:p>
        </w:tc>
        <w:tc>
          <w:tcPr>
            <w:tcW w:w="1499" w:type="dxa"/>
            <w:tcBorders>
              <w:top w:val="nil"/>
              <w:left w:val="nil"/>
              <w:bottom w:val="single" w:sz="8" w:space="0" w:color="auto"/>
              <w:right w:val="single" w:sz="8" w:space="0" w:color="auto"/>
            </w:tcBorders>
            <w:vAlign w:val="center"/>
          </w:tcPr>
          <w:p w14:paraId="15169DE7"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01D0AE34"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65D71C88" w14:textId="70FD50D5" w:rsidR="00F05A9B" w:rsidRPr="00297161" w:rsidRDefault="00F05A9B" w:rsidP="00F05A9B">
            <w:pPr>
              <w:rPr>
                <w:rFonts w:ascii="Verdana" w:hAnsi="Verdana" w:cs="Calibri"/>
                <w:sz w:val="20"/>
                <w:szCs w:val="20"/>
              </w:rPr>
            </w:pPr>
            <w:r w:rsidRPr="00297161">
              <w:rPr>
                <w:rFonts w:ascii="Verdana" w:hAnsi="Verdana" w:cs="Calibri"/>
                <w:sz w:val="20"/>
                <w:szCs w:val="20"/>
              </w:rPr>
              <w:t>Negative goodwill</w:t>
            </w:r>
          </w:p>
        </w:tc>
        <w:tc>
          <w:tcPr>
            <w:tcW w:w="932" w:type="dxa"/>
            <w:tcBorders>
              <w:top w:val="nil"/>
              <w:left w:val="nil"/>
              <w:bottom w:val="single" w:sz="8" w:space="0" w:color="auto"/>
              <w:right w:val="single" w:sz="8" w:space="0" w:color="auto"/>
            </w:tcBorders>
            <w:noWrap/>
            <w:vAlign w:val="center"/>
          </w:tcPr>
          <w:p w14:paraId="086E86DE"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78</w:t>
            </w:r>
          </w:p>
        </w:tc>
        <w:tc>
          <w:tcPr>
            <w:tcW w:w="1499" w:type="dxa"/>
            <w:tcBorders>
              <w:top w:val="nil"/>
              <w:left w:val="nil"/>
              <w:bottom w:val="single" w:sz="8" w:space="0" w:color="auto"/>
              <w:right w:val="single" w:sz="8" w:space="0" w:color="auto"/>
            </w:tcBorders>
            <w:vAlign w:val="center"/>
          </w:tcPr>
          <w:p w14:paraId="1338B6FC"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71E086DF"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3DB7AD66" w14:textId="110DCC16" w:rsidR="00F05A9B" w:rsidRPr="00297161" w:rsidRDefault="00F05A9B" w:rsidP="00F05A9B">
            <w:pPr>
              <w:rPr>
                <w:rFonts w:ascii="Verdana" w:hAnsi="Verdana" w:cs="Calibri"/>
                <w:sz w:val="20"/>
                <w:szCs w:val="20"/>
              </w:rPr>
            </w:pPr>
            <w:r w:rsidRPr="00297161">
              <w:rPr>
                <w:rFonts w:ascii="Verdana" w:hAnsi="Verdana" w:cs="Calibri"/>
                <w:b/>
                <w:bCs/>
                <w:sz w:val="20"/>
                <w:szCs w:val="20"/>
              </w:rPr>
              <w:t xml:space="preserve">TOTAL </w:t>
            </w:r>
            <w:r w:rsidRPr="00297161">
              <w:rPr>
                <w:rFonts w:ascii="Verdana" w:hAnsi="Verdana" w:cs="Calibri"/>
                <w:sz w:val="20"/>
                <w:szCs w:val="20"/>
              </w:rPr>
              <w:t>(row 69+72+75+78)</w:t>
            </w:r>
          </w:p>
        </w:tc>
        <w:tc>
          <w:tcPr>
            <w:tcW w:w="932" w:type="dxa"/>
            <w:tcBorders>
              <w:top w:val="nil"/>
              <w:left w:val="nil"/>
              <w:bottom w:val="single" w:sz="8" w:space="0" w:color="auto"/>
              <w:right w:val="single" w:sz="8" w:space="0" w:color="auto"/>
            </w:tcBorders>
            <w:noWrap/>
            <w:vAlign w:val="center"/>
          </w:tcPr>
          <w:p w14:paraId="4A83F7D9"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79</w:t>
            </w:r>
          </w:p>
        </w:tc>
        <w:tc>
          <w:tcPr>
            <w:tcW w:w="1499" w:type="dxa"/>
            <w:tcBorders>
              <w:top w:val="nil"/>
              <w:left w:val="nil"/>
              <w:bottom w:val="single" w:sz="8" w:space="0" w:color="auto"/>
              <w:right w:val="single" w:sz="8" w:space="0" w:color="auto"/>
            </w:tcBorders>
            <w:vAlign w:val="center"/>
          </w:tcPr>
          <w:p w14:paraId="43C82FDA" w14:textId="4E62D543" w:rsidR="00F05A9B" w:rsidRPr="00297161" w:rsidRDefault="00F05A9B" w:rsidP="00F05A9B">
            <w:pPr>
              <w:jc w:val="right"/>
              <w:rPr>
                <w:rFonts w:ascii="Verdana" w:hAnsi="Verdana" w:cs="Calibri"/>
                <w:b/>
                <w:bCs/>
                <w:sz w:val="20"/>
                <w:szCs w:val="20"/>
              </w:rPr>
            </w:pPr>
            <w:r w:rsidRPr="00297161">
              <w:rPr>
                <w:rFonts w:ascii="Verdana" w:hAnsi="Verdana" w:cs="Calibri"/>
                <w:b/>
                <w:bCs/>
                <w:sz w:val="20"/>
                <w:szCs w:val="20"/>
              </w:rPr>
              <w:t>551,867</w:t>
            </w:r>
          </w:p>
        </w:tc>
      </w:tr>
      <w:tr w:rsidR="00F05A9B" w:rsidRPr="00297161" w14:paraId="53E1CF6F"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4DA3208E" w14:textId="16734531" w:rsidR="00F05A9B" w:rsidRPr="00297161" w:rsidRDefault="00F05A9B" w:rsidP="00F05A9B">
            <w:pPr>
              <w:rPr>
                <w:rFonts w:ascii="Verdana" w:hAnsi="Verdana" w:cs="Calibri"/>
                <w:b/>
                <w:bCs/>
                <w:sz w:val="20"/>
                <w:szCs w:val="20"/>
              </w:rPr>
            </w:pPr>
            <w:r w:rsidRPr="00297161">
              <w:rPr>
                <w:rFonts w:ascii="Verdana" w:hAnsi="Verdana" w:cs="Calibri"/>
                <w:b/>
                <w:bCs/>
                <w:sz w:val="20"/>
                <w:szCs w:val="20"/>
              </w:rPr>
              <w:t>J. EQUITY AND RESERVES</w:t>
            </w:r>
          </w:p>
        </w:tc>
        <w:tc>
          <w:tcPr>
            <w:tcW w:w="932" w:type="dxa"/>
            <w:tcBorders>
              <w:top w:val="nil"/>
              <w:left w:val="nil"/>
              <w:bottom w:val="single" w:sz="8" w:space="0" w:color="auto"/>
              <w:right w:val="single" w:sz="8" w:space="0" w:color="auto"/>
            </w:tcBorders>
            <w:noWrap/>
            <w:vAlign w:val="center"/>
          </w:tcPr>
          <w:p w14:paraId="0624D80F" w14:textId="77777777" w:rsidR="00F05A9B" w:rsidRPr="00297161" w:rsidRDefault="00F05A9B" w:rsidP="00F05A9B">
            <w:pPr>
              <w:jc w:val="center"/>
              <w:rPr>
                <w:rFonts w:ascii="Verdana" w:hAnsi="Verdana" w:cs="Arial"/>
                <w:sz w:val="20"/>
                <w:szCs w:val="20"/>
              </w:rPr>
            </w:pPr>
          </w:p>
        </w:tc>
        <w:tc>
          <w:tcPr>
            <w:tcW w:w="1499" w:type="dxa"/>
            <w:tcBorders>
              <w:top w:val="nil"/>
              <w:left w:val="nil"/>
              <w:bottom w:val="single" w:sz="8" w:space="0" w:color="auto"/>
              <w:right w:val="single" w:sz="8" w:space="0" w:color="auto"/>
            </w:tcBorders>
            <w:vAlign w:val="center"/>
          </w:tcPr>
          <w:p w14:paraId="4E815D36" w14:textId="77777777" w:rsidR="00F05A9B" w:rsidRPr="00297161" w:rsidRDefault="00F05A9B" w:rsidP="00F05A9B">
            <w:pPr>
              <w:jc w:val="right"/>
              <w:rPr>
                <w:rFonts w:ascii="Verdana" w:hAnsi="Verdana" w:cs="Arial"/>
                <w:sz w:val="20"/>
                <w:szCs w:val="20"/>
              </w:rPr>
            </w:pPr>
          </w:p>
        </w:tc>
      </w:tr>
      <w:tr w:rsidR="00F05A9B" w:rsidRPr="00297161" w14:paraId="2EAE2A8A"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18DFC7F8" w14:textId="5C1998DB" w:rsidR="00F05A9B" w:rsidRPr="00297161" w:rsidRDefault="00F05A9B" w:rsidP="00F05A9B">
            <w:pPr>
              <w:rPr>
                <w:rFonts w:ascii="Verdana" w:hAnsi="Verdana" w:cs="Calibri"/>
                <w:sz w:val="20"/>
                <w:szCs w:val="20"/>
              </w:rPr>
            </w:pPr>
            <w:r w:rsidRPr="00297161">
              <w:rPr>
                <w:rFonts w:ascii="Verdana" w:hAnsi="Verdana" w:cs="Calibri"/>
                <w:sz w:val="20"/>
                <w:szCs w:val="20"/>
              </w:rPr>
              <w:t>I. EQUITY</w:t>
            </w:r>
          </w:p>
        </w:tc>
        <w:tc>
          <w:tcPr>
            <w:tcW w:w="932" w:type="dxa"/>
            <w:tcBorders>
              <w:top w:val="nil"/>
              <w:left w:val="nil"/>
              <w:bottom w:val="single" w:sz="8" w:space="0" w:color="auto"/>
              <w:right w:val="single" w:sz="8" w:space="0" w:color="auto"/>
            </w:tcBorders>
            <w:noWrap/>
            <w:vAlign w:val="center"/>
          </w:tcPr>
          <w:p w14:paraId="5C07251F" w14:textId="77777777" w:rsidR="00F05A9B" w:rsidRPr="00297161" w:rsidRDefault="00F05A9B" w:rsidP="00F05A9B">
            <w:pPr>
              <w:jc w:val="center"/>
              <w:rPr>
                <w:rFonts w:ascii="Verdana" w:hAnsi="Verdana" w:cs="Arial"/>
                <w:b/>
                <w:bCs/>
                <w:sz w:val="20"/>
                <w:szCs w:val="20"/>
              </w:rPr>
            </w:pPr>
          </w:p>
        </w:tc>
        <w:tc>
          <w:tcPr>
            <w:tcW w:w="1499" w:type="dxa"/>
            <w:tcBorders>
              <w:top w:val="nil"/>
              <w:left w:val="nil"/>
              <w:bottom w:val="single" w:sz="8" w:space="0" w:color="auto"/>
              <w:right w:val="single" w:sz="8" w:space="0" w:color="auto"/>
            </w:tcBorders>
            <w:vAlign w:val="center"/>
          </w:tcPr>
          <w:p w14:paraId="192800AA" w14:textId="77777777" w:rsidR="00F05A9B" w:rsidRPr="00297161" w:rsidRDefault="00F05A9B" w:rsidP="00F05A9B">
            <w:pPr>
              <w:jc w:val="right"/>
              <w:rPr>
                <w:rFonts w:ascii="Verdana" w:hAnsi="Verdana" w:cs="Arial"/>
                <w:b/>
                <w:bCs/>
                <w:sz w:val="20"/>
                <w:szCs w:val="20"/>
              </w:rPr>
            </w:pPr>
          </w:p>
        </w:tc>
      </w:tr>
      <w:tr w:rsidR="00F05A9B" w:rsidRPr="00297161" w14:paraId="479C1766"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6AA2AD1F" w14:textId="633CA57F" w:rsidR="00F05A9B" w:rsidRPr="00297161" w:rsidRDefault="00F05A9B" w:rsidP="00F05A9B">
            <w:pPr>
              <w:pStyle w:val="ListParagraph"/>
              <w:numPr>
                <w:ilvl w:val="0"/>
                <w:numId w:val="135"/>
              </w:numPr>
              <w:rPr>
                <w:rFonts w:ascii="Verdana" w:hAnsi="Verdana" w:cs="Calibri"/>
                <w:sz w:val="20"/>
                <w:szCs w:val="20"/>
              </w:rPr>
            </w:pPr>
            <w:r w:rsidRPr="00297161">
              <w:rPr>
                <w:rFonts w:ascii="Verdana" w:hAnsi="Verdana" w:cs="Calibri"/>
                <w:sz w:val="20"/>
                <w:szCs w:val="20"/>
              </w:rPr>
              <w:t>Subscribed and paid-up capital</w:t>
            </w:r>
          </w:p>
        </w:tc>
        <w:tc>
          <w:tcPr>
            <w:tcW w:w="932" w:type="dxa"/>
            <w:tcBorders>
              <w:top w:val="nil"/>
              <w:left w:val="nil"/>
              <w:bottom w:val="single" w:sz="8" w:space="0" w:color="auto"/>
              <w:right w:val="single" w:sz="8" w:space="0" w:color="auto"/>
            </w:tcBorders>
            <w:noWrap/>
            <w:vAlign w:val="center"/>
          </w:tcPr>
          <w:p w14:paraId="7DD878EA"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80</w:t>
            </w:r>
          </w:p>
        </w:tc>
        <w:tc>
          <w:tcPr>
            <w:tcW w:w="1499" w:type="dxa"/>
            <w:tcBorders>
              <w:top w:val="nil"/>
              <w:left w:val="nil"/>
              <w:bottom w:val="single" w:sz="8" w:space="0" w:color="auto"/>
              <w:right w:val="single" w:sz="8" w:space="0" w:color="auto"/>
            </w:tcBorders>
            <w:vAlign w:val="center"/>
          </w:tcPr>
          <w:p w14:paraId="74A3B678" w14:textId="4980A011" w:rsidR="00F05A9B" w:rsidRPr="00297161" w:rsidRDefault="00F05A9B" w:rsidP="00F05A9B">
            <w:pPr>
              <w:jc w:val="right"/>
              <w:rPr>
                <w:rFonts w:ascii="Verdana" w:hAnsi="Verdana" w:cs="Calibri"/>
                <w:sz w:val="20"/>
                <w:szCs w:val="20"/>
              </w:rPr>
            </w:pPr>
            <w:r w:rsidRPr="00297161">
              <w:rPr>
                <w:rFonts w:ascii="Verdana" w:hAnsi="Verdana" w:cs="Calibri"/>
                <w:sz w:val="20"/>
                <w:szCs w:val="20"/>
              </w:rPr>
              <w:t>2,250</w:t>
            </w:r>
          </w:p>
        </w:tc>
      </w:tr>
      <w:tr w:rsidR="00F05A9B" w:rsidRPr="00297161" w14:paraId="53D7D6A4"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4A3A7CFF" w14:textId="7E0B81EF" w:rsidR="00F05A9B" w:rsidRPr="00297161" w:rsidRDefault="00F05A9B" w:rsidP="00F05A9B">
            <w:pPr>
              <w:pStyle w:val="ListParagraph"/>
              <w:numPr>
                <w:ilvl w:val="0"/>
                <w:numId w:val="135"/>
              </w:numPr>
              <w:rPr>
                <w:rFonts w:ascii="Verdana" w:hAnsi="Verdana" w:cs="Calibri"/>
                <w:sz w:val="20"/>
                <w:szCs w:val="20"/>
              </w:rPr>
            </w:pPr>
            <w:r w:rsidRPr="00297161">
              <w:rPr>
                <w:rFonts w:ascii="Verdana" w:hAnsi="Verdana" w:cs="Calibri"/>
                <w:sz w:val="20"/>
                <w:szCs w:val="20"/>
              </w:rPr>
              <w:t>Unpaid subscribed capital</w:t>
            </w:r>
          </w:p>
        </w:tc>
        <w:tc>
          <w:tcPr>
            <w:tcW w:w="932" w:type="dxa"/>
            <w:tcBorders>
              <w:top w:val="nil"/>
              <w:left w:val="nil"/>
              <w:bottom w:val="single" w:sz="8" w:space="0" w:color="auto"/>
              <w:right w:val="single" w:sz="8" w:space="0" w:color="auto"/>
            </w:tcBorders>
            <w:noWrap/>
            <w:vAlign w:val="center"/>
          </w:tcPr>
          <w:p w14:paraId="40DA0D6A"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81</w:t>
            </w:r>
          </w:p>
        </w:tc>
        <w:tc>
          <w:tcPr>
            <w:tcW w:w="1499" w:type="dxa"/>
            <w:tcBorders>
              <w:top w:val="nil"/>
              <w:left w:val="nil"/>
              <w:bottom w:val="single" w:sz="8" w:space="0" w:color="auto"/>
              <w:right w:val="single" w:sz="8" w:space="0" w:color="auto"/>
            </w:tcBorders>
            <w:vAlign w:val="center"/>
          </w:tcPr>
          <w:p w14:paraId="08417FFE"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185A111E"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1A52213B" w14:textId="7073C482" w:rsidR="00F05A9B" w:rsidRPr="00297161" w:rsidRDefault="00F05A9B" w:rsidP="00F05A9B">
            <w:pPr>
              <w:pStyle w:val="ListParagraph"/>
              <w:numPr>
                <w:ilvl w:val="0"/>
                <w:numId w:val="135"/>
              </w:numPr>
              <w:rPr>
                <w:rFonts w:ascii="Verdana" w:hAnsi="Verdana" w:cs="Calibri"/>
                <w:sz w:val="20"/>
                <w:szCs w:val="20"/>
              </w:rPr>
            </w:pPr>
            <w:r w:rsidRPr="00297161">
              <w:rPr>
                <w:rFonts w:ascii="Verdana" w:hAnsi="Verdana" w:cs="Calibri"/>
                <w:sz w:val="20"/>
                <w:szCs w:val="20"/>
              </w:rPr>
              <w:t>Patrimony of the administration</w:t>
            </w:r>
          </w:p>
        </w:tc>
        <w:tc>
          <w:tcPr>
            <w:tcW w:w="932" w:type="dxa"/>
            <w:tcBorders>
              <w:top w:val="nil"/>
              <w:left w:val="nil"/>
              <w:bottom w:val="single" w:sz="8" w:space="0" w:color="auto"/>
              <w:right w:val="single" w:sz="8" w:space="0" w:color="auto"/>
            </w:tcBorders>
            <w:noWrap/>
            <w:vAlign w:val="center"/>
          </w:tcPr>
          <w:p w14:paraId="5BD18B21"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82</w:t>
            </w:r>
          </w:p>
        </w:tc>
        <w:tc>
          <w:tcPr>
            <w:tcW w:w="1499" w:type="dxa"/>
            <w:tcBorders>
              <w:top w:val="nil"/>
              <w:left w:val="nil"/>
              <w:bottom w:val="single" w:sz="8" w:space="0" w:color="auto"/>
              <w:right w:val="single" w:sz="8" w:space="0" w:color="auto"/>
            </w:tcBorders>
            <w:vAlign w:val="center"/>
          </w:tcPr>
          <w:p w14:paraId="10D361C2"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563FE4A4"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524F63DE" w14:textId="4723BC5D" w:rsidR="00F05A9B" w:rsidRPr="00297161" w:rsidRDefault="00F05A9B" w:rsidP="00F05A9B">
            <w:pPr>
              <w:pStyle w:val="ListParagraph"/>
              <w:numPr>
                <w:ilvl w:val="0"/>
                <w:numId w:val="135"/>
              </w:numPr>
              <w:rPr>
                <w:rFonts w:ascii="Verdana" w:hAnsi="Verdana" w:cs="Calibri"/>
                <w:sz w:val="20"/>
                <w:szCs w:val="20"/>
              </w:rPr>
            </w:pPr>
            <w:r w:rsidRPr="00297161">
              <w:rPr>
                <w:rFonts w:ascii="Verdana" w:hAnsi="Verdana" w:cs="Calibri"/>
                <w:sz w:val="20"/>
                <w:szCs w:val="20"/>
              </w:rPr>
              <w:t>Patrimony of national research and development institutes</w:t>
            </w:r>
          </w:p>
        </w:tc>
        <w:tc>
          <w:tcPr>
            <w:tcW w:w="932" w:type="dxa"/>
            <w:tcBorders>
              <w:top w:val="nil"/>
              <w:left w:val="nil"/>
              <w:bottom w:val="single" w:sz="8" w:space="0" w:color="auto"/>
              <w:right w:val="single" w:sz="8" w:space="0" w:color="auto"/>
            </w:tcBorders>
            <w:noWrap/>
            <w:vAlign w:val="center"/>
          </w:tcPr>
          <w:p w14:paraId="4AB72FC9"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83</w:t>
            </w:r>
          </w:p>
        </w:tc>
        <w:tc>
          <w:tcPr>
            <w:tcW w:w="1499" w:type="dxa"/>
            <w:tcBorders>
              <w:top w:val="nil"/>
              <w:left w:val="nil"/>
              <w:bottom w:val="single" w:sz="8" w:space="0" w:color="auto"/>
              <w:right w:val="single" w:sz="8" w:space="0" w:color="auto"/>
            </w:tcBorders>
            <w:vAlign w:val="center"/>
          </w:tcPr>
          <w:p w14:paraId="70B120B0"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408E27AB"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6C334636" w14:textId="711CEF70" w:rsidR="00F05A9B" w:rsidRPr="00297161" w:rsidRDefault="00F05A9B" w:rsidP="00F05A9B">
            <w:pPr>
              <w:pStyle w:val="ListParagraph"/>
              <w:numPr>
                <w:ilvl w:val="0"/>
                <w:numId w:val="135"/>
              </w:numPr>
              <w:rPr>
                <w:rFonts w:ascii="Verdana" w:hAnsi="Verdana" w:cs="Calibri"/>
                <w:sz w:val="20"/>
                <w:szCs w:val="20"/>
              </w:rPr>
            </w:pPr>
            <w:r w:rsidRPr="00297161">
              <w:rPr>
                <w:rFonts w:ascii="Verdana" w:hAnsi="Verdana" w:cs="Calibri"/>
                <w:sz w:val="20"/>
                <w:szCs w:val="20"/>
              </w:rPr>
              <w:t>Other elements of equity</w:t>
            </w:r>
          </w:p>
        </w:tc>
        <w:tc>
          <w:tcPr>
            <w:tcW w:w="932" w:type="dxa"/>
            <w:tcBorders>
              <w:top w:val="nil"/>
              <w:left w:val="nil"/>
              <w:bottom w:val="single" w:sz="8" w:space="0" w:color="auto"/>
              <w:right w:val="single" w:sz="8" w:space="0" w:color="auto"/>
            </w:tcBorders>
            <w:noWrap/>
            <w:vAlign w:val="center"/>
          </w:tcPr>
          <w:p w14:paraId="06196F45"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84</w:t>
            </w:r>
          </w:p>
        </w:tc>
        <w:tc>
          <w:tcPr>
            <w:tcW w:w="1499" w:type="dxa"/>
            <w:tcBorders>
              <w:top w:val="nil"/>
              <w:left w:val="nil"/>
              <w:bottom w:val="single" w:sz="8" w:space="0" w:color="auto"/>
              <w:right w:val="single" w:sz="8" w:space="0" w:color="auto"/>
            </w:tcBorders>
            <w:vAlign w:val="center"/>
          </w:tcPr>
          <w:p w14:paraId="18CE61E4" w14:textId="1D893C27" w:rsidR="00F05A9B" w:rsidRPr="00297161" w:rsidRDefault="00F05A9B" w:rsidP="00F05A9B">
            <w:pPr>
              <w:jc w:val="right"/>
              <w:rPr>
                <w:rFonts w:ascii="Verdana" w:hAnsi="Verdana" w:cs="Calibri"/>
                <w:sz w:val="20"/>
                <w:szCs w:val="20"/>
              </w:rPr>
            </w:pPr>
            <w:r w:rsidRPr="00297161">
              <w:rPr>
                <w:rFonts w:ascii="Verdana" w:hAnsi="Verdana" w:cs="Calibri"/>
                <w:sz w:val="20"/>
                <w:szCs w:val="20"/>
              </w:rPr>
              <w:t>3,095,040</w:t>
            </w:r>
          </w:p>
        </w:tc>
      </w:tr>
      <w:tr w:rsidR="00F05A9B" w:rsidRPr="00297161" w14:paraId="27BFCB43"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28949BAC" w14:textId="5B93C5C0" w:rsidR="00F05A9B" w:rsidRPr="00297161" w:rsidRDefault="00F05A9B" w:rsidP="00F05A9B">
            <w:pPr>
              <w:rPr>
                <w:rFonts w:ascii="Verdana" w:hAnsi="Verdana" w:cs="Calibri"/>
                <w:sz w:val="20"/>
                <w:szCs w:val="20"/>
              </w:rPr>
            </w:pPr>
            <w:r w:rsidRPr="00297161">
              <w:rPr>
                <w:rFonts w:ascii="Verdana" w:hAnsi="Verdana" w:cs="Calibri"/>
                <w:b/>
                <w:bCs/>
                <w:sz w:val="20"/>
                <w:szCs w:val="20"/>
              </w:rPr>
              <w:t xml:space="preserve">TOTAL </w:t>
            </w:r>
            <w:r w:rsidRPr="00297161">
              <w:rPr>
                <w:rFonts w:ascii="Verdana" w:hAnsi="Verdana" w:cs="Calibri"/>
                <w:sz w:val="20"/>
                <w:szCs w:val="20"/>
              </w:rPr>
              <w:t>(row 80 to 84)</w:t>
            </w:r>
          </w:p>
        </w:tc>
        <w:tc>
          <w:tcPr>
            <w:tcW w:w="932" w:type="dxa"/>
            <w:tcBorders>
              <w:top w:val="nil"/>
              <w:left w:val="nil"/>
              <w:bottom w:val="single" w:sz="8" w:space="0" w:color="auto"/>
              <w:right w:val="single" w:sz="8" w:space="0" w:color="auto"/>
            </w:tcBorders>
            <w:noWrap/>
            <w:vAlign w:val="center"/>
          </w:tcPr>
          <w:p w14:paraId="6824D313"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85</w:t>
            </w:r>
          </w:p>
        </w:tc>
        <w:tc>
          <w:tcPr>
            <w:tcW w:w="1499" w:type="dxa"/>
            <w:tcBorders>
              <w:top w:val="nil"/>
              <w:left w:val="nil"/>
              <w:bottom w:val="single" w:sz="8" w:space="0" w:color="auto"/>
              <w:right w:val="single" w:sz="8" w:space="0" w:color="auto"/>
            </w:tcBorders>
            <w:vAlign w:val="center"/>
          </w:tcPr>
          <w:p w14:paraId="67C26594" w14:textId="31FC3CBD" w:rsidR="00F05A9B" w:rsidRPr="00297161" w:rsidRDefault="00F05A9B" w:rsidP="00F05A9B">
            <w:pPr>
              <w:jc w:val="right"/>
              <w:rPr>
                <w:rFonts w:ascii="Verdana" w:hAnsi="Verdana" w:cs="Calibri"/>
                <w:sz w:val="20"/>
                <w:szCs w:val="20"/>
              </w:rPr>
            </w:pPr>
            <w:r w:rsidRPr="00297161">
              <w:rPr>
                <w:rFonts w:ascii="Verdana" w:hAnsi="Verdana" w:cs="Arial"/>
                <w:b/>
                <w:bCs/>
                <w:sz w:val="20"/>
                <w:szCs w:val="20"/>
              </w:rPr>
              <w:t>3,097,290</w:t>
            </w:r>
          </w:p>
        </w:tc>
      </w:tr>
      <w:tr w:rsidR="00F05A9B" w:rsidRPr="00297161" w14:paraId="1271DD20"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03E5A3C8" w14:textId="25E7ADC4" w:rsidR="00F05A9B" w:rsidRPr="00297161" w:rsidRDefault="00F05A9B" w:rsidP="00F05A9B">
            <w:pPr>
              <w:rPr>
                <w:rFonts w:ascii="Verdana" w:hAnsi="Verdana" w:cs="Calibri"/>
                <w:sz w:val="20"/>
                <w:szCs w:val="20"/>
              </w:rPr>
            </w:pPr>
            <w:r w:rsidRPr="00297161">
              <w:rPr>
                <w:rFonts w:ascii="Verdana" w:hAnsi="Verdana" w:cs="Calibri"/>
                <w:sz w:val="20"/>
                <w:szCs w:val="20"/>
              </w:rPr>
              <w:t>II. EQUITY PREMIUMS</w:t>
            </w:r>
          </w:p>
        </w:tc>
        <w:tc>
          <w:tcPr>
            <w:tcW w:w="932" w:type="dxa"/>
            <w:tcBorders>
              <w:top w:val="nil"/>
              <w:left w:val="nil"/>
              <w:bottom w:val="single" w:sz="8" w:space="0" w:color="auto"/>
              <w:right w:val="single" w:sz="8" w:space="0" w:color="auto"/>
            </w:tcBorders>
            <w:noWrap/>
            <w:vAlign w:val="center"/>
          </w:tcPr>
          <w:p w14:paraId="1BC8EC5A"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86</w:t>
            </w:r>
          </w:p>
        </w:tc>
        <w:tc>
          <w:tcPr>
            <w:tcW w:w="1499" w:type="dxa"/>
            <w:tcBorders>
              <w:top w:val="nil"/>
              <w:left w:val="nil"/>
              <w:bottom w:val="single" w:sz="8" w:space="0" w:color="auto"/>
              <w:right w:val="single" w:sz="8" w:space="0" w:color="auto"/>
            </w:tcBorders>
            <w:vAlign w:val="center"/>
          </w:tcPr>
          <w:p w14:paraId="061FF11F"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569F29A3"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353CC435" w14:textId="19A6F948" w:rsidR="00F05A9B" w:rsidRPr="00297161" w:rsidRDefault="00F05A9B" w:rsidP="00F05A9B">
            <w:pPr>
              <w:rPr>
                <w:rFonts w:ascii="Verdana" w:hAnsi="Verdana" w:cs="Calibri"/>
                <w:sz w:val="20"/>
                <w:szCs w:val="20"/>
              </w:rPr>
            </w:pPr>
            <w:r w:rsidRPr="00297161">
              <w:rPr>
                <w:rFonts w:ascii="Verdana" w:hAnsi="Verdana" w:cs="Calibri"/>
                <w:sz w:val="20"/>
                <w:szCs w:val="20"/>
              </w:rPr>
              <w:t>III. REVALUATION RESERVES</w:t>
            </w:r>
          </w:p>
        </w:tc>
        <w:tc>
          <w:tcPr>
            <w:tcW w:w="932" w:type="dxa"/>
            <w:tcBorders>
              <w:top w:val="nil"/>
              <w:left w:val="nil"/>
              <w:bottom w:val="single" w:sz="8" w:space="0" w:color="auto"/>
              <w:right w:val="single" w:sz="8" w:space="0" w:color="auto"/>
            </w:tcBorders>
            <w:noWrap/>
            <w:vAlign w:val="center"/>
          </w:tcPr>
          <w:p w14:paraId="773FE5D7"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87</w:t>
            </w:r>
          </w:p>
        </w:tc>
        <w:tc>
          <w:tcPr>
            <w:tcW w:w="1499" w:type="dxa"/>
            <w:tcBorders>
              <w:top w:val="nil"/>
              <w:left w:val="nil"/>
              <w:bottom w:val="single" w:sz="8" w:space="0" w:color="auto"/>
              <w:right w:val="single" w:sz="8" w:space="0" w:color="auto"/>
            </w:tcBorders>
            <w:vAlign w:val="center"/>
          </w:tcPr>
          <w:p w14:paraId="696158F9"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781E54E7"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330D429C" w14:textId="213276A1" w:rsidR="00F05A9B" w:rsidRPr="00297161" w:rsidRDefault="00F05A9B" w:rsidP="00F05A9B">
            <w:pPr>
              <w:rPr>
                <w:rFonts w:ascii="Verdana" w:hAnsi="Verdana" w:cs="Calibri"/>
                <w:sz w:val="20"/>
                <w:szCs w:val="20"/>
              </w:rPr>
            </w:pPr>
            <w:r w:rsidRPr="00297161">
              <w:rPr>
                <w:rFonts w:ascii="Verdana" w:hAnsi="Verdana" w:cs="Calibri"/>
                <w:sz w:val="20"/>
                <w:szCs w:val="20"/>
              </w:rPr>
              <w:t>IV. RESERVES</w:t>
            </w:r>
          </w:p>
        </w:tc>
        <w:tc>
          <w:tcPr>
            <w:tcW w:w="932" w:type="dxa"/>
            <w:tcBorders>
              <w:top w:val="nil"/>
              <w:left w:val="nil"/>
              <w:bottom w:val="single" w:sz="8" w:space="0" w:color="auto"/>
              <w:right w:val="single" w:sz="8" w:space="0" w:color="auto"/>
            </w:tcBorders>
            <w:noWrap/>
            <w:vAlign w:val="center"/>
          </w:tcPr>
          <w:p w14:paraId="1EC11FD5" w14:textId="77777777" w:rsidR="00F05A9B" w:rsidRPr="00297161" w:rsidRDefault="00F05A9B" w:rsidP="00F05A9B">
            <w:pPr>
              <w:jc w:val="center"/>
              <w:rPr>
                <w:rFonts w:ascii="Verdana" w:hAnsi="Verdana" w:cs="Calibri"/>
                <w:sz w:val="20"/>
                <w:szCs w:val="20"/>
              </w:rPr>
            </w:pPr>
          </w:p>
        </w:tc>
        <w:tc>
          <w:tcPr>
            <w:tcW w:w="1499" w:type="dxa"/>
            <w:tcBorders>
              <w:top w:val="nil"/>
              <w:left w:val="nil"/>
              <w:bottom w:val="single" w:sz="8" w:space="0" w:color="auto"/>
              <w:right w:val="single" w:sz="8" w:space="0" w:color="auto"/>
            </w:tcBorders>
            <w:vAlign w:val="center"/>
          </w:tcPr>
          <w:p w14:paraId="71EEFAF4" w14:textId="77777777" w:rsidR="00F05A9B" w:rsidRPr="00297161" w:rsidRDefault="00F05A9B" w:rsidP="00F05A9B">
            <w:pPr>
              <w:jc w:val="right"/>
              <w:rPr>
                <w:rFonts w:ascii="Verdana" w:hAnsi="Verdana" w:cs="Calibri"/>
                <w:sz w:val="20"/>
                <w:szCs w:val="20"/>
              </w:rPr>
            </w:pPr>
          </w:p>
        </w:tc>
      </w:tr>
      <w:tr w:rsidR="00F05A9B" w:rsidRPr="00297161" w14:paraId="129E2881"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3EAC2245" w14:textId="4B3C5B6B" w:rsidR="00F05A9B" w:rsidRPr="00297161" w:rsidRDefault="00F05A9B" w:rsidP="00F05A9B">
            <w:pPr>
              <w:pStyle w:val="ListParagraph"/>
              <w:numPr>
                <w:ilvl w:val="0"/>
                <w:numId w:val="136"/>
              </w:numPr>
              <w:rPr>
                <w:rFonts w:ascii="Verdana" w:hAnsi="Verdana" w:cs="Calibri"/>
                <w:sz w:val="20"/>
                <w:szCs w:val="20"/>
              </w:rPr>
            </w:pPr>
            <w:r w:rsidRPr="00297161">
              <w:rPr>
                <w:rFonts w:ascii="Verdana" w:hAnsi="Verdana" w:cs="Calibri"/>
                <w:sz w:val="20"/>
                <w:szCs w:val="20"/>
              </w:rPr>
              <w:t>Legal reserves</w:t>
            </w:r>
          </w:p>
        </w:tc>
        <w:tc>
          <w:tcPr>
            <w:tcW w:w="932" w:type="dxa"/>
            <w:tcBorders>
              <w:top w:val="nil"/>
              <w:left w:val="nil"/>
              <w:bottom w:val="single" w:sz="8" w:space="0" w:color="auto"/>
              <w:right w:val="single" w:sz="8" w:space="0" w:color="auto"/>
            </w:tcBorders>
            <w:noWrap/>
            <w:vAlign w:val="center"/>
          </w:tcPr>
          <w:p w14:paraId="6CAB90BF"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88</w:t>
            </w:r>
          </w:p>
        </w:tc>
        <w:tc>
          <w:tcPr>
            <w:tcW w:w="1499" w:type="dxa"/>
            <w:tcBorders>
              <w:top w:val="nil"/>
              <w:left w:val="nil"/>
              <w:bottom w:val="single" w:sz="8" w:space="0" w:color="auto"/>
              <w:right w:val="single" w:sz="8" w:space="0" w:color="auto"/>
            </w:tcBorders>
            <w:vAlign w:val="center"/>
          </w:tcPr>
          <w:p w14:paraId="0CDCEDDE"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450</w:t>
            </w:r>
          </w:p>
        </w:tc>
      </w:tr>
      <w:tr w:rsidR="00F05A9B" w:rsidRPr="00297161" w14:paraId="344AA4F3"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5884A1F2" w14:textId="45D89860" w:rsidR="00F05A9B" w:rsidRPr="00297161" w:rsidRDefault="00F05A9B" w:rsidP="00F05A9B">
            <w:pPr>
              <w:pStyle w:val="ListParagraph"/>
              <w:numPr>
                <w:ilvl w:val="0"/>
                <w:numId w:val="136"/>
              </w:numPr>
              <w:rPr>
                <w:rFonts w:ascii="Verdana" w:hAnsi="Verdana" w:cs="Calibri"/>
                <w:sz w:val="20"/>
                <w:szCs w:val="20"/>
              </w:rPr>
            </w:pPr>
            <w:r w:rsidRPr="00297161">
              <w:rPr>
                <w:rFonts w:ascii="Verdana" w:hAnsi="Verdana" w:cs="Calibri"/>
                <w:sz w:val="20"/>
                <w:szCs w:val="20"/>
              </w:rPr>
              <w:t>Statutory or contractual reserves</w:t>
            </w:r>
          </w:p>
        </w:tc>
        <w:tc>
          <w:tcPr>
            <w:tcW w:w="932" w:type="dxa"/>
            <w:tcBorders>
              <w:top w:val="nil"/>
              <w:left w:val="nil"/>
              <w:bottom w:val="single" w:sz="8" w:space="0" w:color="auto"/>
              <w:right w:val="single" w:sz="8" w:space="0" w:color="auto"/>
            </w:tcBorders>
            <w:noWrap/>
            <w:vAlign w:val="center"/>
          </w:tcPr>
          <w:p w14:paraId="7345ACE2"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89</w:t>
            </w:r>
          </w:p>
        </w:tc>
        <w:tc>
          <w:tcPr>
            <w:tcW w:w="1499" w:type="dxa"/>
            <w:tcBorders>
              <w:top w:val="nil"/>
              <w:left w:val="nil"/>
              <w:bottom w:val="single" w:sz="8" w:space="0" w:color="auto"/>
              <w:right w:val="single" w:sz="8" w:space="0" w:color="auto"/>
            </w:tcBorders>
            <w:vAlign w:val="center"/>
          </w:tcPr>
          <w:p w14:paraId="5306507D"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073E9A7A"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2EA6DA71" w14:textId="245F379F" w:rsidR="00F05A9B" w:rsidRPr="00297161" w:rsidRDefault="00F05A9B" w:rsidP="00F05A9B">
            <w:pPr>
              <w:pStyle w:val="ListParagraph"/>
              <w:numPr>
                <w:ilvl w:val="0"/>
                <w:numId w:val="136"/>
              </w:numPr>
              <w:rPr>
                <w:rFonts w:ascii="Verdana" w:hAnsi="Verdana" w:cs="Calibri"/>
                <w:sz w:val="20"/>
                <w:szCs w:val="20"/>
              </w:rPr>
            </w:pPr>
            <w:r w:rsidRPr="00297161">
              <w:rPr>
                <w:rFonts w:ascii="Verdana" w:hAnsi="Verdana" w:cs="Calibri"/>
                <w:sz w:val="20"/>
                <w:szCs w:val="20"/>
              </w:rPr>
              <w:t>Other reserves</w:t>
            </w:r>
          </w:p>
        </w:tc>
        <w:tc>
          <w:tcPr>
            <w:tcW w:w="932" w:type="dxa"/>
            <w:tcBorders>
              <w:top w:val="nil"/>
              <w:left w:val="nil"/>
              <w:bottom w:val="single" w:sz="8" w:space="0" w:color="auto"/>
              <w:right w:val="single" w:sz="8" w:space="0" w:color="auto"/>
            </w:tcBorders>
            <w:noWrap/>
            <w:vAlign w:val="center"/>
          </w:tcPr>
          <w:p w14:paraId="5216E48F"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90</w:t>
            </w:r>
          </w:p>
        </w:tc>
        <w:tc>
          <w:tcPr>
            <w:tcW w:w="1499" w:type="dxa"/>
            <w:tcBorders>
              <w:top w:val="nil"/>
              <w:left w:val="nil"/>
              <w:bottom w:val="single" w:sz="8" w:space="0" w:color="auto"/>
              <w:right w:val="single" w:sz="8" w:space="0" w:color="auto"/>
            </w:tcBorders>
            <w:vAlign w:val="center"/>
          </w:tcPr>
          <w:p w14:paraId="534B350A" w14:textId="4E423736" w:rsidR="00F05A9B" w:rsidRPr="00297161" w:rsidRDefault="00F05A9B" w:rsidP="00F05A9B">
            <w:pPr>
              <w:jc w:val="right"/>
              <w:rPr>
                <w:rFonts w:ascii="Verdana" w:hAnsi="Verdana" w:cs="Calibri"/>
                <w:sz w:val="20"/>
                <w:szCs w:val="20"/>
              </w:rPr>
            </w:pPr>
            <w:r w:rsidRPr="00297161">
              <w:rPr>
                <w:rFonts w:ascii="Verdana" w:hAnsi="Verdana" w:cs="Calibri"/>
                <w:sz w:val="20"/>
                <w:szCs w:val="20"/>
              </w:rPr>
              <w:t>213,820</w:t>
            </w:r>
          </w:p>
        </w:tc>
      </w:tr>
      <w:tr w:rsidR="00F05A9B" w:rsidRPr="00297161" w14:paraId="1E371A7C"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07B8E5A2" w14:textId="4B797984" w:rsidR="00F05A9B" w:rsidRPr="00297161" w:rsidRDefault="00F05A9B" w:rsidP="00F05A9B">
            <w:pPr>
              <w:rPr>
                <w:rFonts w:ascii="Verdana" w:hAnsi="Verdana" w:cs="Calibri"/>
                <w:sz w:val="20"/>
                <w:szCs w:val="20"/>
              </w:rPr>
            </w:pPr>
            <w:r w:rsidRPr="00297161">
              <w:rPr>
                <w:rFonts w:ascii="Verdana" w:hAnsi="Verdana" w:cs="Calibri"/>
                <w:b/>
                <w:bCs/>
                <w:sz w:val="20"/>
                <w:szCs w:val="20"/>
              </w:rPr>
              <w:t xml:space="preserve">TOTAL </w:t>
            </w:r>
            <w:r w:rsidRPr="00297161">
              <w:rPr>
                <w:rFonts w:ascii="Verdana" w:hAnsi="Verdana" w:cs="Calibri"/>
                <w:sz w:val="20"/>
                <w:szCs w:val="20"/>
              </w:rPr>
              <w:t>(row 88 to 90)</w:t>
            </w:r>
          </w:p>
        </w:tc>
        <w:tc>
          <w:tcPr>
            <w:tcW w:w="932" w:type="dxa"/>
            <w:tcBorders>
              <w:top w:val="nil"/>
              <w:left w:val="nil"/>
              <w:bottom w:val="single" w:sz="8" w:space="0" w:color="auto"/>
              <w:right w:val="single" w:sz="8" w:space="0" w:color="auto"/>
            </w:tcBorders>
            <w:noWrap/>
            <w:vAlign w:val="center"/>
          </w:tcPr>
          <w:p w14:paraId="5B4E2AE0"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91</w:t>
            </w:r>
          </w:p>
        </w:tc>
        <w:tc>
          <w:tcPr>
            <w:tcW w:w="1499" w:type="dxa"/>
            <w:tcBorders>
              <w:top w:val="nil"/>
              <w:left w:val="nil"/>
              <w:bottom w:val="single" w:sz="8" w:space="0" w:color="auto"/>
              <w:right w:val="single" w:sz="8" w:space="0" w:color="auto"/>
            </w:tcBorders>
            <w:vAlign w:val="center"/>
          </w:tcPr>
          <w:p w14:paraId="60CFC7F6" w14:textId="69C4E56F" w:rsidR="00F05A9B" w:rsidRPr="00297161" w:rsidRDefault="00F05A9B" w:rsidP="00F05A9B">
            <w:pPr>
              <w:jc w:val="right"/>
              <w:rPr>
                <w:rFonts w:ascii="Verdana" w:hAnsi="Verdana" w:cs="Calibri"/>
                <w:b/>
                <w:bCs/>
                <w:sz w:val="20"/>
                <w:szCs w:val="20"/>
              </w:rPr>
            </w:pPr>
            <w:r w:rsidRPr="00297161">
              <w:rPr>
                <w:rFonts w:ascii="Verdana" w:hAnsi="Verdana" w:cs="Calibri"/>
                <w:b/>
                <w:bCs/>
                <w:sz w:val="20"/>
                <w:szCs w:val="20"/>
              </w:rPr>
              <w:t>214,270</w:t>
            </w:r>
          </w:p>
        </w:tc>
      </w:tr>
      <w:tr w:rsidR="00F05A9B" w:rsidRPr="00297161" w14:paraId="29D10286"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42FFD306" w14:textId="04E8C3B3" w:rsidR="00F05A9B" w:rsidRPr="00297161" w:rsidRDefault="00F05A9B" w:rsidP="00F05A9B">
            <w:pPr>
              <w:rPr>
                <w:rFonts w:ascii="Verdana" w:hAnsi="Verdana" w:cs="Calibri"/>
                <w:sz w:val="20"/>
                <w:szCs w:val="20"/>
              </w:rPr>
            </w:pPr>
            <w:r w:rsidRPr="00297161">
              <w:rPr>
                <w:rFonts w:ascii="Verdana" w:hAnsi="Verdana" w:cs="Calibri"/>
                <w:sz w:val="20"/>
                <w:szCs w:val="20"/>
              </w:rPr>
              <w:t>Own shares</w:t>
            </w:r>
          </w:p>
        </w:tc>
        <w:tc>
          <w:tcPr>
            <w:tcW w:w="932" w:type="dxa"/>
            <w:tcBorders>
              <w:top w:val="nil"/>
              <w:left w:val="nil"/>
              <w:bottom w:val="single" w:sz="8" w:space="0" w:color="auto"/>
              <w:right w:val="single" w:sz="8" w:space="0" w:color="auto"/>
            </w:tcBorders>
            <w:noWrap/>
            <w:vAlign w:val="center"/>
          </w:tcPr>
          <w:p w14:paraId="6B4F6E0F"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92</w:t>
            </w:r>
          </w:p>
        </w:tc>
        <w:tc>
          <w:tcPr>
            <w:tcW w:w="1499" w:type="dxa"/>
            <w:tcBorders>
              <w:top w:val="nil"/>
              <w:left w:val="nil"/>
              <w:bottom w:val="single" w:sz="8" w:space="0" w:color="auto"/>
              <w:right w:val="single" w:sz="8" w:space="0" w:color="auto"/>
            </w:tcBorders>
            <w:vAlign w:val="center"/>
          </w:tcPr>
          <w:p w14:paraId="613E3054"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5D7FB640"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525A99C2" w14:textId="054EB898" w:rsidR="00F05A9B" w:rsidRPr="00297161" w:rsidRDefault="00F05A9B" w:rsidP="00F05A9B">
            <w:pPr>
              <w:rPr>
                <w:rFonts w:ascii="Verdana" w:hAnsi="Verdana" w:cs="Calibri"/>
                <w:sz w:val="20"/>
                <w:szCs w:val="20"/>
              </w:rPr>
            </w:pPr>
            <w:r w:rsidRPr="00297161">
              <w:rPr>
                <w:rFonts w:ascii="Verdana" w:hAnsi="Verdana" w:cs="Calibri"/>
                <w:sz w:val="20"/>
                <w:szCs w:val="20"/>
              </w:rPr>
              <w:t>Gains related to equity instruments</w:t>
            </w:r>
          </w:p>
        </w:tc>
        <w:tc>
          <w:tcPr>
            <w:tcW w:w="932" w:type="dxa"/>
            <w:tcBorders>
              <w:top w:val="nil"/>
              <w:left w:val="nil"/>
              <w:bottom w:val="single" w:sz="8" w:space="0" w:color="auto"/>
              <w:right w:val="single" w:sz="8" w:space="0" w:color="auto"/>
            </w:tcBorders>
            <w:noWrap/>
            <w:vAlign w:val="center"/>
          </w:tcPr>
          <w:p w14:paraId="78C98176"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93</w:t>
            </w:r>
          </w:p>
        </w:tc>
        <w:tc>
          <w:tcPr>
            <w:tcW w:w="1499" w:type="dxa"/>
            <w:tcBorders>
              <w:top w:val="nil"/>
              <w:left w:val="nil"/>
              <w:bottom w:val="single" w:sz="8" w:space="0" w:color="auto"/>
              <w:right w:val="single" w:sz="8" w:space="0" w:color="auto"/>
            </w:tcBorders>
            <w:vAlign w:val="center"/>
          </w:tcPr>
          <w:p w14:paraId="657891D6"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61D0F977"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077FAA97" w14:textId="48F8E8ED" w:rsidR="00F05A9B" w:rsidRPr="00297161" w:rsidRDefault="00F05A9B" w:rsidP="00F05A9B">
            <w:pPr>
              <w:rPr>
                <w:rFonts w:ascii="Verdana" w:hAnsi="Verdana" w:cs="Calibri"/>
                <w:sz w:val="20"/>
                <w:szCs w:val="20"/>
              </w:rPr>
            </w:pPr>
            <w:r w:rsidRPr="00297161">
              <w:rPr>
                <w:rFonts w:ascii="Verdana" w:hAnsi="Verdana" w:cs="Calibri"/>
                <w:sz w:val="20"/>
                <w:szCs w:val="20"/>
              </w:rPr>
              <w:t>Losses related to equity instruments</w:t>
            </w:r>
          </w:p>
        </w:tc>
        <w:tc>
          <w:tcPr>
            <w:tcW w:w="932" w:type="dxa"/>
            <w:tcBorders>
              <w:top w:val="nil"/>
              <w:left w:val="nil"/>
              <w:bottom w:val="single" w:sz="8" w:space="0" w:color="auto"/>
              <w:right w:val="single" w:sz="8" w:space="0" w:color="auto"/>
            </w:tcBorders>
            <w:noWrap/>
            <w:vAlign w:val="center"/>
          </w:tcPr>
          <w:p w14:paraId="47C02791"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94</w:t>
            </w:r>
          </w:p>
        </w:tc>
        <w:tc>
          <w:tcPr>
            <w:tcW w:w="1499" w:type="dxa"/>
            <w:tcBorders>
              <w:top w:val="nil"/>
              <w:left w:val="nil"/>
              <w:bottom w:val="single" w:sz="8" w:space="0" w:color="auto"/>
              <w:right w:val="single" w:sz="8" w:space="0" w:color="auto"/>
            </w:tcBorders>
            <w:vAlign w:val="center"/>
          </w:tcPr>
          <w:p w14:paraId="31BAAECF"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2A87EA13"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28FF21E6" w14:textId="509CF5FB" w:rsidR="00F05A9B" w:rsidRPr="00297161" w:rsidRDefault="00F05A9B" w:rsidP="00F05A9B">
            <w:pPr>
              <w:rPr>
                <w:rFonts w:ascii="Verdana" w:hAnsi="Verdana" w:cs="Calibri"/>
                <w:sz w:val="20"/>
                <w:szCs w:val="20"/>
              </w:rPr>
            </w:pPr>
            <w:r w:rsidRPr="00297161">
              <w:rPr>
                <w:rFonts w:ascii="Verdana" w:hAnsi="Verdana" w:cs="Calibri"/>
                <w:sz w:val="20"/>
                <w:szCs w:val="20"/>
              </w:rPr>
              <w:t>V. PROFIT OR LOSS CARRIED FORWARD</w:t>
            </w:r>
          </w:p>
        </w:tc>
        <w:tc>
          <w:tcPr>
            <w:tcW w:w="932" w:type="dxa"/>
            <w:tcBorders>
              <w:top w:val="nil"/>
              <w:left w:val="nil"/>
              <w:bottom w:val="single" w:sz="8" w:space="0" w:color="auto"/>
              <w:right w:val="single" w:sz="8" w:space="0" w:color="auto"/>
            </w:tcBorders>
            <w:noWrap/>
            <w:vAlign w:val="center"/>
          </w:tcPr>
          <w:p w14:paraId="5EC43BF6" w14:textId="77777777" w:rsidR="00F05A9B" w:rsidRPr="00297161" w:rsidRDefault="00F05A9B" w:rsidP="00F05A9B">
            <w:pPr>
              <w:jc w:val="center"/>
              <w:rPr>
                <w:rFonts w:ascii="Verdana" w:hAnsi="Verdana" w:cs="Calibri"/>
                <w:sz w:val="20"/>
                <w:szCs w:val="20"/>
              </w:rPr>
            </w:pPr>
          </w:p>
        </w:tc>
        <w:tc>
          <w:tcPr>
            <w:tcW w:w="1499" w:type="dxa"/>
            <w:tcBorders>
              <w:top w:val="nil"/>
              <w:left w:val="nil"/>
              <w:bottom w:val="single" w:sz="8" w:space="0" w:color="auto"/>
              <w:right w:val="single" w:sz="8" w:space="0" w:color="auto"/>
            </w:tcBorders>
            <w:vAlign w:val="center"/>
          </w:tcPr>
          <w:p w14:paraId="293D2A2E" w14:textId="77777777" w:rsidR="00F05A9B" w:rsidRPr="00297161" w:rsidRDefault="00F05A9B" w:rsidP="00F05A9B">
            <w:pPr>
              <w:jc w:val="right"/>
              <w:rPr>
                <w:rFonts w:ascii="Verdana" w:hAnsi="Verdana" w:cs="Calibri"/>
                <w:sz w:val="20"/>
                <w:szCs w:val="20"/>
              </w:rPr>
            </w:pPr>
          </w:p>
        </w:tc>
      </w:tr>
      <w:tr w:rsidR="00F05A9B" w:rsidRPr="00297161" w14:paraId="5D391A1C"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3B2B99B1" w14:textId="5668F2EF" w:rsidR="00F05A9B" w:rsidRPr="00297161" w:rsidRDefault="00F05A9B" w:rsidP="00F05A9B">
            <w:pPr>
              <w:rPr>
                <w:rFonts w:ascii="Verdana" w:hAnsi="Verdana" w:cs="Calibri"/>
                <w:sz w:val="20"/>
                <w:szCs w:val="20"/>
              </w:rPr>
            </w:pPr>
            <w:r w:rsidRPr="00297161">
              <w:rPr>
                <w:rFonts w:ascii="Verdana" w:hAnsi="Verdana" w:cs="Calibri"/>
                <w:sz w:val="20"/>
                <w:szCs w:val="20"/>
              </w:rPr>
              <w:t xml:space="preserve">   BALANCE C</w:t>
            </w:r>
          </w:p>
        </w:tc>
        <w:tc>
          <w:tcPr>
            <w:tcW w:w="932" w:type="dxa"/>
            <w:tcBorders>
              <w:top w:val="nil"/>
              <w:left w:val="nil"/>
              <w:bottom w:val="single" w:sz="8" w:space="0" w:color="auto"/>
              <w:right w:val="single" w:sz="8" w:space="0" w:color="auto"/>
            </w:tcBorders>
            <w:noWrap/>
            <w:vAlign w:val="center"/>
          </w:tcPr>
          <w:p w14:paraId="12B3FD63"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95</w:t>
            </w:r>
          </w:p>
        </w:tc>
        <w:tc>
          <w:tcPr>
            <w:tcW w:w="1499" w:type="dxa"/>
            <w:tcBorders>
              <w:top w:val="nil"/>
              <w:left w:val="nil"/>
              <w:bottom w:val="single" w:sz="8" w:space="0" w:color="auto"/>
              <w:right w:val="single" w:sz="8" w:space="0" w:color="auto"/>
            </w:tcBorders>
            <w:vAlign w:val="center"/>
          </w:tcPr>
          <w:p w14:paraId="1E0C6987" w14:textId="12729868"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2534A9A0"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72AB9B9B" w14:textId="42FC9450" w:rsidR="00F05A9B" w:rsidRPr="00297161" w:rsidRDefault="00F05A9B" w:rsidP="00F05A9B">
            <w:pPr>
              <w:rPr>
                <w:rFonts w:ascii="Verdana" w:hAnsi="Verdana" w:cs="Calibri"/>
                <w:sz w:val="20"/>
                <w:szCs w:val="20"/>
              </w:rPr>
            </w:pPr>
            <w:r w:rsidRPr="00297161">
              <w:rPr>
                <w:rFonts w:ascii="Verdana" w:hAnsi="Verdana" w:cs="Calibri"/>
                <w:sz w:val="20"/>
                <w:szCs w:val="20"/>
              </w:rPr>
              <w:t xml:space="preserve">   BALANCE D</w:t>
            </w:r>
          </w:p>
        </w:tc>
        <w:tc>
          <w:tcPr>
            <w:tcW w:w="932" w:type="dxa"/>
            <w:tcBorders>
              <w:top w:val="nil"/>
              <w:left w:val="nil"/>
              <w:bottom w:val="single" w:sz="8" w:space="0" w:color="auto"/>
              <w:right w:val="single" w:sz="8" w:space="0" w:color="auto"/>
            </w:tcBorders>
            <w:noWrap/>
            <w:vAlign w:val="center"/>
          </w:tcPr>
          <w:p w14:paraId="3C7D77AE"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96</w:t>
            </w:r>
          </w:p>
        </w:tc>
        <w:tc>
          <w:tcPr>
            <w:tcW w:w="1499" w:type="dxa"/>
            <w:tcBorders>
              <w:top w:val="nil"/>
              <w:left w:val="nil"/>
              <w:bottom w:val="single" w:sz="8" w:space="0" w:color="auto"/>
              <w:right w:val="single" w:sz="8" w:space="0" w:color="auto"/>
            </w:tcBorders>
            <w:vAlign w:val="center"/>
          </w:tcPr>
          <w:p w14:paraId="3465171E"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43FA842F"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705C1CCA" w14:textId="344B87AE" w:rsidR="00F05A9B" w:rsidRPr="00297161" w:rsidRDefault="00F05A9B" w:rsidP="00F05A9B">
            <w:pPr>
              <w:rPr>
                <w:rFonts w:ascii="Verdana" w:hAnsi="Verdana" w:cs="Calibri"/>
                <w:sz w:val="20"/>
                <w:szCs w:val="20"/>
              </w:rPr>
            </w:pPr>
            <w:r w:rsidRPr="00297161">
              <w:rPr>
                <w:rFonts w:ascii="Verdana" w:hAnsi="Verdana" w:cs="Calibri"/>
                <w:sz w:val="20"/>
                <w:szCs w:val="20"/>
              </w:rPr>
              <w:t>VI. PROFIT OR LOSS FOR THE FINANCIAL YEAR</w:t>
            </w:r>
          </w:p>
        </w:tc>
        <w:tc>
          <w:tcPr>
            <w:tcW w:w="932" w:type="dxa"/>
            <w:tcBorders>
              <w:top w:val="nil"/>
              <w:left w:val="nil"/>
              <w:bottom w:val="single" w:sz="8" w:space="0" w:color="auto"/>
              <w:right w:val="single" w:sz="8" w:space="0" w:color="auto"/>
            </w:tcBorders>
            <w:noWrap/>
            <w:vAlign w:val="center"/>
          </w:tcPr>
          <w:p w14:paraId="18C95E08" w14:textId="77777777" w:rsidR="00F05A9B" w:rsidRPr="00297161" w:rsidRDefault="00F05A9B" w:rsidP="00F05A9B">
            <w:pPr>
              <w:jc w:val="center"/>
              <w:rPr>
                <w:rFonts w:ascii="Verdana" w:hAnsi="Verdana" w:cs="Calibri"/>
                <w:sz w:val="20"/>
                <w:szCs w:val="20"/>
              </w:rPr>
            </w:pPr>
          </w:p>
        </w:tc>
        <w:tc>
          <w:tcPr>
            <w:tcW w:w="1499" w:type="dxa"/>
            <w:tcBorders>
              <w:top w:val="nil"/>
              <w:left w:val="nil"/>
              <w:bottom w:val="single" w:sz="8" w:space="0" w:color="auto"/>
              <w:right w:val="single" w:sz="8" w:space="0" w:color="auto"/>
            </w:tcBorders>
            <w:vAlign w:val="center"/>
          </w:tcPr>
          <w:p w14:paraId="00291AEC" w14:textId="77777777" w:rsidR="00F05A9B" w:rsidRPr="00297161" w:rsidRDefault="00F05A9B" w:rsidP="00F05A9B">
            <w:pPr>
              <w:jc w:val="right"/>
              <w:rPr>
                <w:rFonts w:ascii="Verdana" w:hAnsi="Verdana" w:cs="Calibri"/>
                <w:sz w:val="20"/>
                <w:szCs w:val="20"/>
              </w:rPr>
            </w:pPr>
          </w:p>
        </w:tc>
      </w:tr>
      <w:tr w:rsidR="00F05A9B" w:rsidRPr="00297161" w14:paraId="075E8298"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7CADDE9B" w14:textId="6F10D6C4" w:rsidR="00F05A9B" w:rsidRPr="00297161" w:rsidRDefault="00F05A9B" w:rsidP="00F05A9B">
            <w:pPr>
              <w:rPr>
                <w:rFonts w:ascii="Verdana" w:hAnsi="Verdana" w:cs="Calibri"/>
                <w:sz w:val="20"/>
                <w:szCs w:val="20"/>
              </w:rPr>
            </w:pPr>
            <w:r w:rsidRPr="00297161">
              <w:rPr>
                <w:rFonts w:ascii="Verdana" w:hAnsi="Verdana" w:cs="Calibri"/>
                <w:sz w:val="20"/>
                <w:szCs w:val="20"/>
              </w:rPr>
              <w:t xml:space="preserve">   BALANCE C</w:t>
            </w:r>
          </w:p>
        </w:tc>
        <w:tc>
          <w:tcPr>
            <w:tcW w:w="932" w:type="dxa"/>
            <w:tcBorders>
              <w:top w:val="nil"/>
              <w:left w:val="nil"/>
              <w:bottom w:val="single" w:sz="8" w:space="0" w:color="auto"/>
              <w:right w:val="single" w:sz="8" w:space="0" w:color="auto"/>
            </w:tcBorders>
            <w:noWrap/>
            <w:vAlign w:val="center"/>
          </w:tcPr>
          <w:p w14:paraId="3541DF3D"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97</w:t>
            </w:r>
          </w:p>
        </w:tc>
        <w:tc>
          <w:tcPr>
            <w:tcW w:w="1499" w:type="dxa"/>
            <w:tcBorders>
              <w:top w:val="nil"/>
              <w:left w:val="nil"/>
              <w:bottom w:val="single" w:sz="8" w:space="0" w:color="auto"/>
              <w:right w:val="single" w:sz="8" w:space="0" w:color="auto"/>
            </w:tcBorders>
            <w:vAlign w:val="center"/>
          </w:tcPr>
          <w:p w14:paraId="3B1DF576" w14:textId="489BF25C" w:rsidR="00F05A9B" w:rsidRPr="00297161" w:rsidRDefault="00F05A9B" w:rsidP="00F05A9B">
            <w:pPr>
              <w:jc w:val="right"/>
              <w:rPr>
                <w:rFonts w:ascii="Verdana" w:hAnsi="Verdana" w:cs="Calibri"/>
                <w:sz w:val="20"/>
                <w:szCs w:val="20"/>
              </w:rPr>
            </w:pPr>
            <w:r w:rsidRPr="00297161">
              <w:rPr>
                <w:rFonts w:ascii="Verdana" w:hAnsi="Verdana" w:cs="Calibri"/>
                <w:sz w:val="20"/>
                <w:szCs w:val="20"/>
              </w:rPr>
              <w:t>12,387,062</w:t>
            </w:r>
          </w:p>
        </w:tc>
      </w:tr>
      <w:tr w:rsidR="00F05A9B" w:rsidRPr="00297161" w14:paraId="415AA26A"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hideMark/>
          </w:tcPr>
          <w:p w14:paraId="4FC4A2B6" w14:textId="4A48EB63" w:rsidR="00F05A9B" w:rsidRPr="00297161" w:rsidRDefault="00F05A9B" w:rsidP="00F05A9B">
            <w:pPr>
              <w:rPr>
                <w:rFonts w:ascii="Verdana" w:hAnsi="Verdana" w:cs="Calibri"/>
                <w:sz w:val="20"/>
                <w:szCs w:val="20"/>
              </w:rPr>
            </w:pPr>
            <w:r w:rsidRPr="00297161">
              <w:rPr>
                <w:rFonts w:ascii="Verdana" w:hAnsi="Verdana" w:cs="Calibri"/>
                <w:sz w:val="20"/>
                <w:szCs w:val="20"/>
              </w:rPr>
              <w:t xml:space="preserve">   BALANCE D</w:t>
            </w:r>
          </w:p>
        </w:tc>
        <w:tc>
          <w:tcPr>
            <w:tcW w:w="932" w:type="dxa"/>
            <w:tcBorders>
              <w:top w:val="nil"/>
              <w:left w:val="nil"/>
              <w:bottom w:val="single" w:sz="8" w:space="0" w:color="auto"/>
              <w:right w:val="single" w:sz="8" w:space="0" w:color="auto"/>
            </w:tcBorders>
            <w:noWrap/>
            <w:vAlign w:val="center"/>
          </w:tcPr>
          <w:p w14:paraId="45A30160"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98</w:t>
            </w:r>
          </w:p>
        </w:tc>
        <w:tc>
          <w:tcPr>
            <w:tcW w:w="1499" w:type="dxa"/>
            <w:tcBorders>
              <w:top w:val="nil"/>
              <w:left w:val="nil"/>
              <w:bottom w:val="single" w:sz="8" w:space="0" w:color="auto"/>
              <w:right w:val="single" w:sz="8" w:space="0" w:color="auto"/>
            </w:tcBorders>
            <w:vAlign w:val="center"/>
          </w:tcPr>
          <w:p w14:paraId="197890E0"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1523D077" w14:textId="77777777" w:rsidTr="00456252">
        <w:trPr>
          <w:trHeight w:val="298"/>
        </w:trPr>
        <w:tc>
          <w:tcPr>
            <w:tcW w:w="7172" w:type="dxa"/>
            <w:tcBorders>
              <w:top w:val="nil"/>
              <w:left w:val="single" w:sz="8" w:space="0" w:color="auto"/>
              <w:bottom w:val="single" w:sz="8" w:space="0" w:color="auto"/>
              <w:right w:val="single" w:sz="8" w:space="0" w:color="auto"/>
            </w:tcBorders>
            <w:noWrap/>
            <w:vAlign w:val="center"/>
          </w:tcPr>
          <w:p w14:paraId="4D158975" w14:textId="2E2A05F2" w:rsidR="00F05A9B" w:rsidRPr="00297161" w:rsidRDefault="00F05A9B" w:rsidP="00F05A9B">
            <w:pPr>
              <w:rPr>
                <w:rFonts w:ascii="Verdana" w:hAnsi="Verdana" w:cs="Calibri"/>
                <w:sz w:val="20"/>
                <w:szCs w:val="20"/>
              </w:rPr>
            </w:pPr>
            <w:r w:rsidRPr="00297161">
              <w:rPr>
                <w:rFonts w:ascii="Verdana" w:hAnsi="Verdana" w:cs="Calibri"/>
                <w:sz w:val="20"/>
                <w:szCs w:val="20"/>
              </w:rPr>
              <w:t>Profit distribution</w:t>
            </w:r>
          </w:p>
        </w:tc>
        <w:tc>
          <w:tcPr>
            <w:tcW w:w="932" w:type="dxa"/>
            <w:tcBorders>
              <w:top w:val="nil"/>
              <w:left w:val="nil"/>
              <w:bottom w:val="single" w:sz="8" w:space="0" w:color="auto"/>
              <w:right w:val="single" w:sz="8" w:space="0" w:color="auto"/>
            </w:tcBorders>
            <w:noWrap/>
            <w:vAlign w:val="center"/>
          </w:tcPr>
          <w:p w14:paraId="4E473C3F"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99</w:t>
            </w:r>
          </w:p>
        </w:tc>
        <w:tc>
          <w:tcPr>
            <w:tcW w:w="1499" w:type="dxa"/>
            <w:tcBorders>
              <w:top w:val="nil"/>
              <w:left w:val="nil"/>
              <w:bottom w:val="single" w:sz="8" w:space="0" w:color="auto"/>
              <w:right w:val="single" w:sz="8" w:space="0" w:color="auto"/>
            </w:tcBorders>
            <w:vAlign w:val="center"/>
          </w:tcPr>
          <w:p w14:paraId="1DDF2890"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5512CAEF" w14:textId="77777777" w:rsidTr="00456252">
        <w:trPr>
          <w:trHeight w:val="289"/>
        </w:trPr>
        <w:tc>
          <w:tcPr>
            <w:tcW w:w="7172" w:type="dxa"/>
            <w:tcBorders>
              <w:top w:val="nil"/>
              <w:left w:val="single" w:sz="8" w:space="0" w:color="auto"/>
              <w:bottom w:val="single" w:sz="8" w:space="0" w:color="auto"/>
              <w:right w:val="single" w:sz="8" w:space="0" w:color="auto"/>
            </w:tcBorders>
            <w:noWrap/>
            <w:vAlign w:val="center"/>
            <w:hideMark/>
          </w:tcPr>
          <w:p w14:paraId="1A0128E5" w14:textId="434F32B2" w:rsidR="00F05A9B" w:rsidRPr="00297161" w:rsidRDefault="00F05A9B" w:rsidP="00F05A9B">
            <w:pPr>
              <w:rPr>
                <w:rFonts w:ascii="Verdana" w:hAnsi="Verdana" w:cs="Calibri"/>
                <w:b/>
                <w:bCs/>
                <w:spacing w:val="-8"/>
                <w:sz w:val="20"/>
                <w:szCs w:val="20"/>
              </w:rPr>
            </w:pPr>
            <w:r w:rsidRPr="00297161">
              <w:rPr>
                <w:rFonts w:ascii="Verdana" w:hAnsi="Verdana" w:cs="Calibri"/>
                <w:b/>
                <w:bCs/>
                <w:spacing w:val="-8"/>
                <w:sz w:val="20"/>
                <w:szCs w:val="20"/>
              </w:rPr>
              <w:lastRenderedPageBreak/>
              <w:t xml:space="preserve">TOTAL EQUITY </w:t>
            </w:r>
            <w:r w:rsidRPr="00297161">
              <w:rPr>
                <w:rFonts w:ascii="Verdana" w:hAnsi="Verdana" w:cs="Calibri"/>
                <w:spacing w:val="-8"/>
                <w:sz w:val="20"/>
                <w:szCs w:val="20"/>
              </w:rPr>
              <w:t>(rd. 85+86+87+91-92+93-94+95-96+97-98-99)</w:t>
            </w:r>
          </w:p>
        </w:tc>
        <w:tc>
          <w:tcPr>
            <w:tcW w:w="932" w:type="dxa"/>
            <w:tcBorders>
              <w:top w:val="nil"/>
              <w:left w:val="nil"/>
              <w:bottom w:val="single" w:sz="8" w:space="0" w:color="auto"/>
              <w:right w:val="single" w:sz="8" w:space="0" w:color="auto"/>
            </w:tcBorders>
            <w:noWrap/>
            <w:vAlign w:val="center"/>
          </w:tcPr>
          <w:p w14:paraId="398A8D7E"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100</w:t>
            </w:r>
          </w:p>
        </w:tc>
        <w:tc>
          <w:tcPr>
            <w:tcW w:w="1499" w:type="dxa"/>
            <w:tcBorders>
              <w:top w:val="nil"/>
              <w:left w:val="nil"/>
              <w:bottom w:val="single" w:sz="8" w:space="0" w:color="auto"/>
              <w:right w:val="single" w:sz="8" w:space="0" w:color="auto"/>
            </w:tcBorders>
            <w:vAlign w:val="center"/>
          </w:tcPr>
          <w:p w14:paraId="1362EC60" w14:textId="6F8A01B4" w:rsidR="00F05A9B" w:rsidRPr="00297161" w:rsidRDefault="00F05A9B" w:rsidP="00F05A9B">
            <w:pPr>
              <w:jc w:val="right"/>
              <w:rPr>
                <w:rFonts w:ascii="Verdana" w:hAnsi="Verdana" w:cs="Calibri"/>
                <w:b/>
                <w:bCs/>
                <w:sz w:val="20"/>
                <w:szCs w:val="20"/>
              </w:rPr>
            </w:pPr>
            <w:r w:rsidRPr="00297161">
              <w:rPr>
                <w:rFonts w:ascii="Verdana" w:hAnsi="Verdana" w:cs="Calibri"/>
                <w:b/>
                <w:bCs/>
                <w:sz w:val="20"/>
                <w:szCs w:val="20"/>
              </w:rPr>
              <w:t>15,698,622</w:t>
            </w:r>
          </w:p>
        </w:tc>
      </w:tr>
      <w:tr w:rsidR="00F05A9B" w:rsidRPr="00297161" w14:paraId="7F60F6A4" w14:textId="77777777" w:rsidTr="00456252">
        <w:trPr>
          <w:trHeight w:val="289"/>
        </w:trPr>
        <w:tc>
          <w:tcPr>
            <w:tcW w:w="7172" w:type="dxa"/>
            <w:tcBorders>
              <w:top w:val="nil"/>
              <w:left w:val="single" w:sz="8" w:space="0" w:color="auto"/>
              <w:bottom w:val="single" w:sz="8" w:space="0" w:color="auto"/>
              <w:right w:val="single" w:sz="8" w:space="0" w:color="auto"/>
            </w:tcBorders>
            <w:noWrap/>
            <w:vAlign w:val="center"/>
            <w:hideMark/>
          </w:tcPr>
          <w:p w14:paraId="4D00052C" w14:textId="7386CCE8" w:rsidR="00F05A9B" w:rsidRPr="00297161" w:rsidRDefault="00F05A9B" w:rsidP="00F05A9B">
            <w:pPr>
              <w:rPr>
                <w:rFonts w:ascii="Verdana" w:hAnsi="Verdana" w:cs="Calibri"/>
                <w:sz w:val="20"/>
                <w:szCs w:val="20"/>
              </w:rPr>
            </w:pPr>
            <w:r w:rsidRPr="00297161">
              <w:rPr>
                <w:rFonts w:ascii="Verdana" w:hAnsi="Verdana" w:cs="Calibri"/>
                <w:b/>
                <w:bCs/>
                <w:sz w:val="20"/>
                <w:szCs w:val="20"/>
              </w:rPr>
              <w:t xml:space="preserve">   </w:t>
            </w:r>
            <w:r w:rsidRPr="00297161">
              <w:rPr>
                <w:rFonts w:ascii="Verdana" w:hAnsi="Verdana" w:cs="Calibri"/>
                <w:sz w:val="20"/>
                <w:szCs w:val="20"/>
              </w:rPr>
              <w:t>Public patrimony</w:t>
            </w:r>
          </w:p>
        </w:tc>
        <w:tc>
          <w:tcPr>
            <w:tcW w:w="932" w:type="dxa"/>
            <w:tcBorders>
              <w:top w:val="nil"/>
              <w:left w:val="nil"/>
              <w:bottom w:val="single" w:sz="8" w:space="0" w:color="auto"/>
              <w:right w:val="single" w:sz="8" w:space="0" w:color="auto"/>
            </w:tcBorders>
            <w:noWrap/>
            <w:vAlign w:val="center"/>
          </w:tcPr>
          <w:p w14:paraId="14D3345D"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101</w:t>
            </w:r>
          </w:p>
        </w:tc>
        <w:tc>
          <w:tcPr>
            <w:tcW w:w="1499" w:type="dxa"/>
            <w:tcBorders>
              <w:top w:val="nil"/>
              <w:left w:val="nil"/>
              <w:bottom w:val="single" w:sz="8" w:space="0" w:color="auto"/>
              <w:right w:val="single" w:sz="8" w:space="0" w:color="auto"/>
            </w:tcBorders>
            <w:vAlign w:val="center"/>
          </w:tcPr>
          <w:p w14:paraId="058CA34A"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5A008AEE" w14:textId="77777777" w:rsidTr="00456252">
        <w:trPr>
          <w:trHeight w:val="289"/>
        </w:trPr>
        <w:tc>
          <w:tcPr>
            <w:tcW w:w="7172" w:type="dxa"/>
            <w:tcBorders>
              <w:top w:val="nil"/>
              <w:left w:val="single" w:sz="8" w:space="0" w:color="auto"/>
              <w:bottom w:val="single" w:sz="8" w:space="0" w:color="auto"/>
              <w:right w:val="single" w:sz="8" w:space="0" w:color="auto"/>
            </w:tcBorders>
            <w:noWrap/>
            <w:vAlign w:val="center"/>
            <w:hideMark/>
          </w:tcPr>
          <w:p w14:paraId="45E2EA96" w14:textId="7D8E430A" w:rsidR="00F05A9B" w:rsidRPr="00297161" w:rsidRDefault="00F05A9B" w:rsidP="00F05A9B">
            <w:pPr>
              <w:rPr>
                <w:rFonts w:ascii="Verdana" w:hAnsi="Verdana" w:cs="Calibri"/>
                <w:b/>
                <w:bCs/>
                <w:sz w:val="20"/>
                <w:szCs w:val="20"/>
              </w:rPr>
            </w:pPr>
            <w:r w:rsidRPr="00297161">
              <w:rPr>
                <w:rFonts w:ascii="Verdana" w:hAnsi="Verdana" w:cs="Calibri"/>
                <w:b/>
                <w:bCs/>
                <w:sz w:val="20"/>
                <w:szCs w:val="20"/>
              </w:rPr>
              <w:t xml:space="preserve">   </w:t>
            </w:r>
            <w:r w:rsidRPr="00297161">
              <w:rPr>
                <w:rFonts w:ascii="Verdana" w:hAnsi="Verdana" w:cs="Calibri"/>
                <w:sz w:val="20"/>
                <w:szCs w:val="20"/>
              </w:rPr>
              <w:t>Private patrimony</w:t>
            </w:r>
          </w:p>
        </w:tc>
        <w:tc>
          <w:tcPr>
            <w:tcW w:w="932" w:type="dxa"/>
            <w:tcBorders>
              <w:top w:val="nil"/>
              <w:left w:val="nil"/>
              <w:bottom w:val="single" w:sz="8" w:space="0" w:color="auto"/>
              <w:right w:val="single" w:sz="8" w:space="0" w:color="auto"/>
            </w:tcBorders>
            <w:noWrap/>
            <w:vAlign w:val="center"/>
          </w:tcPr>
          <w:p w14:paraId="2D4E63D2"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102</w:t>
            </w:r>
          </w:p>
        </w:tc>
        <w:tc>
          <w:tcPr>
            <w:tcW w:w="1499" w:type="dxa"/>
            <w:tcBorders>
              <w:top w:val="nil"/>
              <w:left w:val="nil"/>
              <w:bottom w:val="single" w:sz="8" w:space="0" w:color="auto"/>
              <w:right w:val="single" w:sz="8" w:space="0" w:color="auto"/>
            </w:tcBorders>
            <w:vAlign w:val="center"/>
          </w:tcPr>
          <w:p w14:paraId="33583546"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5F5EA259" w14:textId="77777777" w:rsidTr="00456252">
        <w:trPr>
          <w:trHeight w:val="289"/>
        </w:trPr>
        <w:tc>
          <w:tcPr>
            <w:tcW w:w="7172" w:type="dxa"/>
            <w:tcBorders>
              <w:top w:val="nil"/>
              <w:left w:val="single" w:sz="8" w:space="0" w:color="auto"/>
              <w:bottom w:val="single" w:sz="8" w:space="0" w:color="auto"/>
              <w:right w:val="single" w:sz="8" w:space="0" w:color="auto"/>
            </w:tcBorders>
            <w:noWrap/>
            <w:vAlign w:val="center"/>
            <w:hideMark/>
          </w:tcPr>
          <w:p w14:paraId="61DEB7C2" w14:textId="2CA8E1C4" w:rsidR="00F05A9B" w:rsidRPr="00297161" w:rsidRDefault="00F05A9B" w:rsidP="00F05A9B">
            <w:pPr>
              <w:rPr>
                <w:rFonts w:ascii="Verdana" w:hAnsi="Verdana" w:cs="Calibri"/>
                <w:b/>
                <w:bCs/>
                <w:sz w:val="20"/>
                <w:szCs w:val="20"/>
              </w:rPr>
            </w:pPr>
            <w:r w:rsidRPr="00297161">
              <w:rPr>
                <w:rFonts w:ascii="Verdana" w:hAnsi="Verdana" w:cs="Calibri"/>
                <w:b/>
                <w:bCs/>
                <w:sz w:val="20"/>
                <w:szCs w:val="20"/>
              </w:rPr>
              <w:t xml:space="preserve">TOTAL EQUITY </w:t>
            </w:r>
            <w:r w:rsidRPr="00297161">
              <w:rPr>
                <w:rFonts w:ascii="Verdana" w:hAnsi="Verdana" w:cs="Calibri"/>
                <w:sz w:val="20"/>
                <w:szCs w:val="20"/>
              </w:rPr>
              <w:t>(rd.100+101+102) (rd.25+41+42-53-64-68-79)</w:t>
            </w:r>
          </w:p>
        </w:tc>
        <w:tc>
          <w:tcPr>
            <w:tcW w:w="932" w:type="dxa"/>
            <w:tcBorders>
              <w:top w:val="nil"/>
              <w:left w:val="nil"/>
              <w:bottom w:val="single" w:sz="8" w:space="0" w:color="auto"/>
              <w:right w:val="single" w:sz="8" w:space="0" w:color="auto"/>
            </w:tcBorders>
            <w:noWrap/>
            <w:vAlign w:val="center"/>
          </w:tcPr>
          <w:p w14:paraId="383C6B83"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103</w:t>
            </w:r>
          </w:p>
        </w:tc>
        <w:tc>
          <w:tcPr>
            <w:tcW w:w="1499" w:type="dxa"/>
            <w:tcBorders>
              <w:top w:val="nil"/>
              <w:left w:val="nil"/>
              <w:bottom w:val="single" w:sz="8" w:space="0" w:color="auto"/>
              <w:right w:val="single" w:sz="8" w:space="0" w:color="auto"/>
            </w:tcBorders>
            <w:vAlign w:val="center"/>
          </w:tcPr>
          <w:p w14:paraId="00F558DC" w14:textId="4BC4C22F" w:rsidR="00F05A9B" w:rsidRPr="00297161" w:rsidRDefault="00F05A9B" w:rsidP="00F05A9B">
            <w:pPr>
              <w:jc w:val="right"/>
              <w:rPr>
                <w:rFonts w:ascii="Verdana" w:hAnsi="Verdana" w:cs="Calibri"/>
                <w:b/>
                <w:bCs/>
                <w:sz w:val="20"/>
                <w:szCs w:val="20"/>
              </w:rPr>
            </w:pPr>
            <w:r w:rsidRPr="00297161">
              <w:rPr>
                <w:rFonts w:ascii="Verdana" w:hAnsi="Verdana" w:cs="Calibri"/>
                <w:b/>
                <w:bCs/>
                <w:sz w:val="20"/>
                <w:szCs w:val="20"/>
              </w:rPr>
              <w:t>15,698,622</w:t>
            </w:r>
          </w:p>
        </w:tc>
      </w:tr>
    </w:tbl>
    <w:p w14:paraId="4C87138A" w14:textId="7D806DA9" w:rsidR="009922F4" w:rsidRPr="00297161" w:rsidRDefault="00456252" w:rsidP="009922F4">
      <w:pPr>
        <w:pStyle w:val="Heading1"/>
        <w:rPr>
          <w:lang w:val="en-US"/>
        </w:rPr>
      </w:pPr>
      <w:bookmarkStart w:id="177" w:name="_Toc216278733"/>
      <w:r w:rsidRPr="00297161">
        <w:rPr>
          <w:i/>
          <w:iCs/>
          <w:lang w:val="en-US"/>
        </w:rPr>
        <w:lastRenderedPageBreak/>
        <w:t xml:space="preserve">Annex 3 – </w:t>
      </w:r>
      <w:r w:rsidRPr="00297161">
        <w:rPr>
          <w:lang w:val="en-US"/>
        </w:rPr>
        <w:t xml:space="preserve">Merger Balance Sheet of BERG COMPUTERS SRL (Absorbed Company) as </w:t>
      </w:r>
      <w:r w:rsidR="00F05A9B" w:rsidRPr="00297161">
        <w:rPr>
          <w:lang w:val="en-US"/>
        </w:rPr>
        <w:t>of</w:t>
      </w:r>
      <w:r w:rsidRPr="00297161">
        <w:rPr>
          <w:lang w:val="en-US"/>
        </w:rPr>
        <w:t xml:space="preserve"> 31.12.2024</w:t>
      </w:r>
      <w:bookmarkEnd w:id="177"/>
    </w:p>
    <w:tbl>
      <w:tblPr>
        <w:tblW w:w="9629" w:type="dxa"/>
        <w:tblLook w:val="04A0" w:firstRow="1" w:lastRow="0" w:firstColumn="1" w:lastColumn="0" w:noHBand="0" w:noVBand="1"/>
      </w:tblPr>
      <w:tblGrid>
        <w:gridCol w:w="7220"/>
        <w:gridCol w:w="869"/>
        <w:gridCol w:w="1540"/>
      </w:tblGrid>
      <w:tr w:rsidR="00F05A9B" w:rsidRPr="00297161" w14:paraId="205348B7" w14:textId="77777777" w:rsidTr="00F05A9B">
        <w:trPr>
          <w:trHeight w:val="298"/>
          <w:tblHeader/>
        </w:trPr>
        <w:tc>
          <w:tcPr>
            <w:tcW w:w="7220" w:type="dxa"/>
            <w:tcBorders>
              <w:top w:val="single" w:sz="8" w:space="0" w:color="auto"/>
              <w:left w:val="single" w:sz="8" w:space="0" w:color="auto"/>
              <w:bottom w:val="single" w:sz="8" w:space="0" w:color="auto"/>
              <w:right w:val="single" w:sz="8" w:space="0" w:color="auto"/>
            </w:tcBorders>
            <w:noWrap/>
            <w:vAlign w:val="center"/>
          </w:tcPr>
          <w:p w14:paraId="750566F4" w14:textId="13F02DDC"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ITEM</w:t>
            </w:r>
          </w:p>
        </w:tc>
        <w:tc>
          <w:tcPr>
            <w:tcW w:w="869" w:type="dxa"/>
            <w:tcBorders>
              <w:top w:val="single" w:sz="8" w:space="0" w:color="auto"/>
              <w:left w:val="nil"/>
              <w:bottom w:val="single" w:sz="8" w:space="0" w:color="auto"/>
              <w:right w:val="single" w:sz="8" w:space="0" w:color="auto"/>
            </w:tcBorders>
            <w:noWrap/>
            <w:vAlign w:val="center"/>
          </w:tcPr>
          <w:p w14:paraId="6B4B85F7" w14:textId="4DE46E99"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Row no.</w:t>
            </w:r>
          </w:p>
        </w:tc>
        <w:tc>
          <w:tcPr>
            <w:tcW w:w="1540" w:type="dxa"/>
            <w:tcBorders>
              <w:top w:val="single" w:sz="8" w:space="0" w:color="auto"/>
              <w:left w:val="nil"/>
              <w:bottom w:val="single" w:sz="8" w:space="0" w:color="auto"/>
              <w:right w:val="single" w:sz="8" w:space="0" w:color="auto"/>
            </w:tcBorders>
            <w:vAlign w:val="center"/>
          </w:tcPr>
          <w:p w14:paraId="4B5F4127" w14:textId="2587602F"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BALANCE</w:t>
            </w:r>
          </w:p>
        </w:tc>
      </w:tr>
      <w:tr w:rsidR="00F05A9B" w:rsidRPr="00297161" w14:paraId="6D9AF255" w14:textId="77777777" w:rsidTr="00F05A9B">
        <w:trPr>
          <w:trHeight w:val="298"/>
        </w:trPr>
        <w:tc>
          <w:tcPr>
            <w:tcW w:w="7220" w:type="dxa"/>
            <w:tcBorders>
              <w:top w:val="single" w:sz="8" w:space="0" w:color="auto"/>
              <w:left w:val="single" w:sz="8" w:space="0" w:color="auto"/>
              <w:bottom w:val="single" w:sz="8" w:space="0" w:color="auto"/>
              <w:right w:val="single" w:sz="8" w:space="0" w:color="auto"/>
            </w:tcBorders>
            <w:noWrap/>
            <w:vAlign w:val="center"/>
            <w:hideMark/>
          </w:tcPr>
          <w:p w14:paraId="36195C43" w14:textId="3F28BA9D" w:rsidR="00F05A9B" w:rsidRPr="00297161" w:rsidRDefault="00F05A9B" w:rsidP="00F05A9B">
            <w:pPr>
              <w:jc w:val="both"/>
              <w:rPr>
                <w:rFonts w:ascii="Verdana" w:hAnsi="Verdana" w:cs="Calibri"/>
                <w:b/>
                <w:bCs/>
                <w:sz w:val="20"/>
                <w:szCs w:val="20"/>
              </w:rPr>
            </w:pPr>
            <w:r w:rsidRPr="00297161">
              <w:rPr>
                <w:rFonts w:ascii="Verdana" w:hAnsi="Verdana" w:cs="Calibri"/>
                <w:b/>
                <w:bCs/>
                <w:sz w:val="20"/>
                <w:szCs w:val="20"/>
              </w:rPr>
              <w:t>A. FIXED ASSETS</w:t>
            </w:r>
          </w:p>
        </w:tc>
        <w:tc>
          <w:tcPr>
            <w:tcW w:w="869" w:type="dxa"/>
            <w:tcBorders>
              <w:top w:val="single" w:sz="8" w:space="0" w:color="auto"/>
              <w:left w:val="nil"/>
              <w:bottom w:val="single" w:sz="8" w:space="0" w:color="auto"/>
              <w:right w:val="single" w:sz="8" w:space="0" w:color="auto"/>
            </w:tcBorders>
            <w:noWrap/>
            <w:vAlign w:val="center"/>
            <w:hideMark/>
          </w:tcPr>
          <w:p w14:paraId="05F550A2" w14:textId="77777777" w:rsidR="00F05A9B" w:rsidRPr="00297161" w:rsidRDefault="00F05A9B" w:rsidP="00F05A9B">
            <w:pPr>
              <w:jc w:val="center"/>
              <w:rPr>
                <w:rFonts w:ascii="Verdana" w:hAnsi="Verdana" w:cs="Calibri"/>
                <w:sz w:val="20"/>
                <w:szCs w:val="20"/>
              </w:rPr>
            </w:pPr>
          </w:p>
        </w:tc>
        <w:tc>
          <w:tcPr>
            <w:tcW w:w="1540" w:type="dxa"/>
            <w:tcBorders>
              <w:top w:val="single" w:sz="8" w:space="0" w:color="auto"/>
              <w:left w:val="nil"/>
              <w:bottom w:val="single" w:sz="8" w:space="0" w:color="auto"/>
              <w:right w:val="single" w:sz="8" w:space="0" w:color="auto"/>
            </w:tcBorders>
            <w:vAlign w:val="center"/>
          </w:tcPr>
          <w:p w14:paraId="2F23059C" w14:textId="77777777" w:rsidR="00F05A9B" w:rsidRPr="00297161" w:rsidRDefault="00F05A9B" w:rsidP="00F05A9B">
            <w:pPr>
              <w:jc w:val="right"/>
              <w:rPr>
                <w:rFonts w:ascii="Verdana" w:hAnsi="Verdana" w:cs="Calibri"/>
                <w:sz w:val="20"/>
                <w:szCs w:val="20"/>
              </w:rPr>
            </w:pPr>
          </w:p>
        </w:tc>
      </w:tr>
      <w:tr w:rsidR="00F05A9B" w:rsidRPr="00297161" w14:paraId="44529D89"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hideMark/>
          </w:tcPr>
          <w:p w14:paraId="6C4F9DB6" w14:textId="4D69DC1B" w:rsidR="00F05A9B" w:rsidRPr="00297161" w:rsidRDefault="00F05A9B" w:rsidP="00F05A9B">
            <w:pPr>
              <w:jc w:val="both"/>
              <w:rPr>
                <w:rFonts w:ascii="Verdana" w:hAnsi="Verdana" w:cs="Calibri"/>
                <w:sz w:val="20"/>
                <w:szCs w:val="20"/>
              </w:rPr>
            </w:pPr>
            <w:r w:rsidRPr="00297161">
              <w:rPr>
                <w:rFonts w:ascii="Verdana" w:hAnsi="Verdana" w:cs="Calibri"/>
                <w:sz w:val="20"/>
                <w:szCs w:val="20"/>
              </w:rPr>
              <w:t>I. INTANGIBLE ASSETS</w:t>
            </w:r>
          </w:p>
        </w:tc>
        <w:tc>
          <w:tcPr>
            <w:tcW w:w="869" w:type="dxa"/>
            <w:tcBorders>
              <w:top w:val="nil"/>
              <w:left w:val="nil"/>
              <w:bottom w:val="single" w:sz="8" w:space="0" w:color="auto"/>
              <w:right w:val="single" w:sz="8" w:space="0" w:color="auto"/>
            </w:tcBorders>
            <w:noWrap/>
            <w:vAlign w:val="center"/>
            <w:hideMark/>
          </w:tcPr>
          <w:p w14:paraId="45625277"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01</w:t>
            </w:r>
          </w:p>
        </w:tc>
        <w:tc>
          <w:tcPr>
            <w:tcW w:w="1540" w:type="dxa"/>
            <w:tcBorders>
              <w:top w:val="nil"/>
              <w:left w:val="nil"/>
              <w:bottom w:val="single" w:sz="8" w:space="0" w:color="auto"/>
              <w:right w:val="single" w:sz="8" w:space="0" w:color="auto"/>
            </w:tcBorders>
            <w:vAlign w:val="center"/>
          </w:tcPr>
          <w:p w14:paraId="6802891A" w14:textId="0EAF1783" w:rsidR="00F05A9B" w:rsidRPr="00297161" w:rsidRDefault="00F05A9B" w:rsidP="00F05A9B">
            <w:pPr>
              <w:jc w:val="right"/>
              <w:rPr>
                <w:rFonts w:ascii="Verdana" w:hAnsi="Verdana" w:cs="Calibri"/>
                <w:sz w:val="20"/>
                <w:szCs w:val="20"/>
              </w:rPr>
            </w:pPr>
            <w:r w:rsidRPr="00297161">
              <w:rPr>
                <w:rFonts w:ascii="Verdana" w:hAnsi="Verdana" w:cs="Calibri"/>
                <w:sz w:val="20"/>
                <w:szCs w:val="20"/>
              </w:rPr>
              <w:t>12,052</w:t>
            </w:r>
          </w:p>
        </w:tc>
      </w:tr>
      <w:tr w:rsidR="00F05A9B" w:rsidRPr="00297161" w14:paraId="5A4730A5" w14:textId="77777777" w:rsidTr="00F05A9B">
        <w:trPr>
          <w:trHeight w:val="298"/>
        </w:trPr>
        <w:tc>
          <w:tcPr>
            <w:tcW w:w="7220" w:type="dxa"/>
            <w:tcBorders>
              <w:top w:val="nil"/>
              <w:left w:val="single" w:sz="8" w:space="0" w:color="auto"/>
              <w:bottom w:val="single" w:sz="8" w:space="0" w:color="auto"/>
              <w:right w:val="single" w:sz="8" w:space="0" w:color="auto"/>
            </w:tcBorders>
            <w:noWrap/>
            <w:hideMark/>
          </w:tcPr>
          <w:p w14:paraId="30726A9C" w14:textId="0555048B" w:rsidR="00F05A9B" w:rsidRPr="00297161" w:rsidRDefault="00F05A9B" w:rsidP="00F05A9B">
            <w:pPr>
              <w:jc w:val="both"/>
              <w:rPr>
                <w:rFonts w:ascii="Verdana" w:hAnsi="Verdana" w:cs="Calibri"/>
                <w:sz w:val="20"/>
                <w:szCs w:val="20"/>
              </w:rPr>
            </w:pPr>
            <w:r w:rsidRPr="00297161">
              <w:rPr>
                <w:rFonts w:ascii="Verdana" w:hAnsi="Verdana" w:cs="Calibri"/>
                <w:sz w:val="20"/>
                <w:szCs w:val="20"/>
              </w:rPr>
              <w:t>II. TANGIBLE ASSETS</w:t>
            </w:r>
          </w:p>
        </w:tc>
        <w:tc>
          <w:tcPr>
            <w:tcW w:w="869" w:type="dxa"/>
            <w:tcBorders>
              <w:top w:val="nil"/>
              <w:left w:val="nil"/>
              <w:bottom w:val="single" w:sz="8" w:space="0" w:color="auto"/>
              <w:right w:val="single" w:sz="8" w:space="0" w:color="auto"/>
            </w:tcBorders>
            <w:noWrap/>
          </w:tcPr>
          <w:p w14:paraId="3070B458"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02</w:t>
            </w:r>
          </w:p>
        </w:tc>
        <w:tc>
          <w:tcPr>
            <w:tcW w:w="1540" w:type="dxa"/>
            <w:tcBorders>
              <w:top w:val="nil"/>
              <w:left w:val="nil"/>
              <w:bottom w:val="single" w:sz="8" w:space="0" w:color="auto"/>
              <w:right w:val="single" w:sz="8" w:space="0" w:color="auto"/>
            </w:tcBorders>
            <w:vAlign w:val="center"/>
          </w:tcPr>
          <w:p w14:paraId="6EC36D5B" w14:textId="35705E67" w:rsidR="00F05A9B" w:rsidRPr="00297161" w:rsidRDefault="00F05A9B" w:rsidP="00F05A9B">
            <w:pPr>
              <w:jc w:val="right"/>
              <w:rPr>
                <w:rFonts w:ascii="Verdana" w:hAnsi="Verdana" w:cs="Calibri"/>
                <w:sz w:val="20"/>
                <w:szCs w:val="20"/>
              </w:rPr>
            </w:pPr>
            <w:r w:rsidRPr="00297161">
              <w:rPr>
                <w:rFonts w:ascii="Verdana" w:hAnsi="Verdana" w:cs="Calibri"/>
                <w:sz w:val="20"/>
                <w:szCs w:val="20"/>
              </w:rPr>
              <w:t>96,069</w:t>
            </w:r>
          </w:p>
        </w:tc>
      </w:tr>
      <w:tr w:rsidR="00F05A9B" w:rsidRPr="00297161" w14:paraId="6C391033" w14:textId="77777777" w:rsidTr="00F05A9B">
        <w:trPr>
          <w:trHeight w:hRule="exact" w:val="298"/>
        </w:trPr>
        <w:tc>
          <w:tcPr>
            <w:tcW w:w="7220" w:type="dxa"/>
            <w:tcBorders>
              <w:top w:val="nil"/>
              <w:left w:val="single" w:sz="8" w:space="0" w:color="auto"/>
              <w:bottom w:val="single" w:sz="8" w:space="0" w:color="auto"/>
              <w:right w:val="single" w:sz="8" w:space="0" w:color="auto"/>
            </w:tcBorders>
            <w:noWrap/>
            <w:hideMark/>
          </w:tcPr>
          <w:p w14:paraId="78221C0E" w14:textId="5DDF6AFE" w:rsidR="00F05A9B" w:rsidRPr="00297161" w:rsidRDefault="00F05A9B" w:rsidP="00F05A9B">
            <w:pPr>
              <w:jc w:val="both"/>
              <w:rPr>
                <w:rFonts w:ascii="Verdana" w:hAnsi="Verdana" w:cs="Calibri"/>
                <w:sz w:val="20"/>
                <w:szCs w:val="20"/>
              </w:rPr>
            </w:pPr>
            <w:r w:rsidRPr="00297161">
              <w:rPr>
                <w:rFonts w:ascii="Verdana" w:hAnsi="Verdana" w:cs="Calibri"/>
                <w:sz w:val="20"/>
                <w:szCs w:val="20"/>
              </w:rPr>
              <w:t>III. FINANCIAL ASSETS</w:t>
            </w:r>
          </w:p>
        </w:tc>
        <w:tc>
          <w:tcPr>
            <w:tcW w:w="869" w:type="dxa"/>
            <w:tcBorders>
              <w:top w:val="nil"/>
              <w:left w:val="nil"/>
              <w:bottom w:val="single" w:sz="8" w:space="0" w:color="auto"/>
              <w:right w:val="single" w:sz="8" w:space="0" w:color="auto"/>
            </w:tcBorders>
            <w:noWrap/>
          </w:tcPr>
          <w:p w14:paraId="4F9B376D" w14:textId="77777777" w:rsidR="00F05A9B" w:rsidRPr="00297161" w:rsidRDefault="00F05A9B" w:rsidP="00F05A9B">
            <w:pPr>
              <w:jc w:val="center"/>
              <w:rPr>
                <w:rFonts w:ascii="Verdana" w:hAnsi="Verdana" w:cs="Arial"/>
                <w:sz w:val="20"/>
                <w:szCs w:val="20"/>
              </w:rPr>
            </w:pPr>
            <w:r w:rsidRPr="00297161">
              <w:rPr>
                <w:rFonts w:ascii="Verdana" w:hAnsi="Verdana" w:cs="Arial"/>
                <w:sz w:val="20"/>
                <w:szCs w:val="20"/>
              </w:rPr>
              <w:t>03</w:t>
            </w:r>
          </w:p>
        </w:tc>
        <w:tc>
          <w:tcPr>
            <w:tcW w:w="1540" w:type="dxa"/>
            <w:tcBorders>
              <w:top w:val="nil"/>
              <w:left w:val="nil"/>
              <w:bottom w:val="single" w:sz="8" w:space="0" w:color="auto"/>
              <w:right w:val="single" w:sz="8" w:space="0" w:color="auto"/>
            </w:tcBorders>
            <w:vAlign w:val="center"/>
          </w:tcPr>
          <w:p w14:paraId="10AA317C" w14:textId="325799B8" w:rsidR="00F05A9B" w:rsidRPr="00297161" w:rsidRDefault="00F05A9B" w:rsidP="00F05A9B">
            <w:pPr>
              <w:jc w:val="right"/>
              <w:rPr>
                <w:rFonts w:ascii="Verdana" w:hAnsi="Verdana" w:cs="Arial"/>
                <w:sz w:val="20"/>
                <w:szCs w:val="20"/>
              </w:rPr>
            </w:pPr>
            <w:r w:rsidRPr="00297161">
              <w:rPr>
                <w:rFonts w:ascii="Verdana" w:hAnsi="Verdana" w:cs="Arial"/>
                <w:sz w:val="20"/>
                <w:szCs w:val="20"/>
              </w:rPr>
              <w:t>42,058</w:t>
            </w:r>
          </w:p>
        </w:tc>
      </w:tr>
      <w:tr w:rsidR="00F05A9B" w:rsidRPr="00297161" w14:paraId="0E0279CB" w14:textId="77777777" w:rsidTr="00F05A9B">
        <w:trPr>
          <w:trHeight w:val="298"/>
        </w:trPr>
        <w:tc>
          <w:tcPr>
            <w:tcW w:w="7220" w:type="dxa"/>
            <w:tcBorders>
              <w:top w:val="nil"/>
              <w:left w:val="single" w:sz="8" w:space="0" w:color="auto"/>
              <w:bottom w:val="single" w:sz="8" w:space="0" w:color="auto"/>
              <w:right w:val="single" w:sz="8" w:space="0" w:color="auto"/>
            </w:tcBorders>
            <w:noWrap/>
            <w:hideMark/>
          </w:tcPr>
          <w:p w14:paraId="642F7088" w14:textId="49B006E9" w:rsidR="00F05A9B" w:rsidRPr="00297161" w:rsidRDefault="00F05A9B" w:rsidP="00F05A9B">
            <w:pPr>
              <w:jc w:val="both"/>
              <w:rPr>
                <w:rFonts w:ascii="Verdana" w:hAnsi="Verdana" w:cs="Calibri"/>
                <w:b/>
                <w:bCs/>
                <w:sz w:val="20"/>
                <w:szCs w:val="20"/>
              </w:rPr>
            </w:pPr>
            <w:r w:rsidRPr="00297161">
              <w:rPr>
                <w:rFonts w:ascii="Verdana" w:hAnsi="Verdana" w:cs="Calibri"/>
                <w:b/>
                <w:bCs/>
                <w:sz w:val="20"/>
                <w:szCs w:val="20"/>
              </w:rPr>
              <w:t xml:space="preserve">TOTAL FIXED ASSETS </w:t>
            </w:r>
            <w:r w:rsidRPr="00297161">
              <w:rPr>
                <w:rFonts w:ascii="Verdana" w:hAnsi="Verdana" w:cs="Calibri"/>
                <w:sz w:val="20"/>
                <w:szCs w:val="20"/>
              </w:rPr>
              <w:t>(row 01+02+03)</w:t>
            </w:r>
            <w:r w:rsidRPr="00297161">
              <w:rPr>
                <w:rFonts w:ascii="Verdana" w:hAnsi="Verdana" w:cs="Calibri"/>
                <w:b/>
                <w:bCs/>
                <w:sz w:val="20"/>
                <w:szCs w:val="20"/>
              </w:rPr>
              <w:t xml:space="preserve"> </w:t>
            </w:r>
          </w:p>
        </w:tc>
        <w:tc>
          <w:tcPr>
            <w:tcW w:w="869" w:type="dxa"/>
            <w:tcBorders>
              <w:top w:val="nil"/>
              <w:left w:val="nil"/>
              <w:bottom w:val="single" w:sz="8" w:space="0" w:color="auto"/>
              <w:right w:val="single" w:sz="8" w:space="0" w:color="auto"/>
            </w:tcBorders>
            <w:noWrap/>
          </w:tcPr>
          <w:p w14:paraId="0AFD02ED"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04</w:t>
            </w:r>
          </w:p>
        </w:tc>
        <w:tc>
          <w:tcPr>
            <w:tcW w:w="1540" w:type="dxa"/>
            <w:tcBorders>
              <w:top w:val="nil"/>
              <w:left w:val="nil"/>
              <w:bottom w:val="single" w:sz="8" w:space="0" w:color="auto"/>
              <w:right w:val="single" w:sz="8" w:space="0" w:color="auto"/>
            </w:tcBorders>
            <w:vAlign w:val="center"/>
          </w:tcPr>
          <w:p w14:paraId="2765F8B2" w14:textId="53919D20" w:rsidR="00F05A9B" w:rsidRPr="00297161" w:rsidRDefault="00F05A9B" w:rsidP="00F05A9B">
            <w:pPr>
              <w:jc w:val="right"/>
              <w:rPr>
                <w:rFonts w:ascii="Verdana" w:hAnsi="Verdana" w:cs="Calibri"/>
                <w:b/>
                <w:bCs/>
                <w:sz w:val="20"/>
                <w:szCs w:val="20"/>
              </w:rPr>
            </w:pPr>
            <w:r w:rsidRPr="00297161">
              <w:rPr>
                <w:rFonts w:ascii="Verdana" w:hAnsi="Verdana" w:cs="Calibri"/>
                <w:b/>
                <w:bCs/>
                <w:sz w:val="20"/>
                <w:szCs w:val="20"/>
              </w:rPr>
              <w:t>150,179</w:t>
            </w:r>
          </w:p>
        </w:tc>
      </w:tr>
      <w:tr w:rsidR="00F05A9B" w:rsidRPr="00297161" w14:paraId="17016236" w14:textId="77777777" w:rsidTr="00F05A9B">
        <w:trPr>
          <w:trHeight w:val="298"/>
        </w:trPr>
        <w:tc>
          <w:tcPr>
            <w:tcW w:w="7220" w:type="dxa"/>
            <w:tcBorders>
              <w:top w:val="nil"/>
              <w:left w:val="single" w:sz="8" w:space="0" w:color="auto"/>
              <w:bottom w:val="single" w:sz="8" w:space="0" w:color="auto"/>
              <w:right w:val="single" w:sz="8" w:space="0" w:color="auto"/>
            </w:tcBorders>
            <w:noWrap/>
            <w:hideMark/>
          </w:tcPr>
          <w:p w14:paraId="10070BE8" w14:textId="5C28D13C" w:rsidR="00F05A9B" w:rsidRPr="00297161" w:rsidRDefault="00F05A9B" w:rsidP="00F05A9B">
            <w:pPr>
              <w:jc w:val="both"/>
              <w:rPr>
                <w:rFonts w:ascii="Verdana" w:hAnsi="Verdana" w:cs="Calibri"/>
                <w:b/>
                <w:bCs/>
                <w:sz w:val="20"/>
                <w:szCs w:val="20"/>
              </w:rPr>
            </w:pPr>
            <w:r w:rsidRPr="00297161">
              <w:rPr>
                <w:rFonts w:ascii="Verdana" w:hAnsi="Verdana" w:cs="Calibri"/>
                <w:b/>
                <w:bCs/>
                <w:sz w:val="20"/>
                <w:szCs w:val="20"/>
              </w:rPr>
              <w:t>B. CURRENT ASSETS</w:t>
            </w:r>
          </w:p>
        </w:tc>
        <w:tc>
          <w:tcPr>
            <w:tcW w:w="869" w:type="dxa"/>
            <w:tcBorders>
              <w:top w:val="nil"/>
              <w:left w:val="nil"/>
              <w:bottom w:val="single" w:sz="8" w:space="0" w:color="auto"/>
              <w:right w:val="single" w:sz="8" w:space="0" w:color="auto"/>
            </w:tcBorders>
            <w:noWrap/>
          </w:tcPr>
          <w:p w14:paraId="79608EBB" w14:textId="77777777" w:rsidR="00F05A9B" w:rsidRPr="00297161" w:rsidRDefault="00F05A9B" w:rsidP="00F05A9B">
            <w:pPr>
              <w:jc w:val="center"/>
              <w:rPr>
                <w:rFonts w:ascii="Verdana" w:hAnsi="Verdana" w:cs="Arial"/>
                <w:sz w:val="20"/>
                <w:szCs w:val="20"/>
              </w:rPr>
            </w:pPr>
          </w:p>
        </w:tc>
        <w:tc>
          <w:tcPr>
            <w:tcW w:w="1540" w:type="dxa"/>
            <w:tcBorders>
              <w:top w:val="nil"/>
              <w:left w:val="nil"/>
              <w:bottom w:val="single" w:sz="8" w:space="0" w:color="auto"/>
              <w:right w:val="single" w:sz="8" w:space="0" w:color="auto"/>
            </w:tcBorders>
            <w:vAlign w:val="center"/>
          </w:tcPr>
          <w:p w14:paraId="085098C5" w14:textId="77777777" w:rsidR="00F05A9B" w:rsidRPr="00297161" w:rsidRDefault="00F05A9B" w:rsidP="00F05A9B">
            <w:pPr>
              <w:jc w:val="right"/>
              <w:rPr>
                <w:rFonts w:ascii="Verdana" w:hAnsi="Verdana" w:cs="Arial"/>
                <w:sz w:val="20"/>
                <w:szCs w:val="20"/>
              </w:rPr>
            </w:pPr>
          </w:p>
        </w:tc>
      </w:tr>
      <w:tr w:rsidR="00F05A9B" w:rsidRPr="00297161" w14:paraId="0B76729F" w14:textId="77777777" w:rsidTr="00F05A9B">
        <w:trPr>
          <w:trHeight w:val="298"/>
        </w:trPr>
        <w:tc>
          <w:tcPr>
            <w:tcW w:w="7220" w:type="dxa"/>
            <w:tcBorders>
              <w:top w:val="nil"/>
              <w:left w:val="single" w:sz="8" w:space="0" w:color="auto"/>
              <w:bottom w:val="single" w:sz="8" w:space="0" w:color="auto"/>
              <w:right w:val="single" w:sz="8" w:space="0" w:color="auto"/>
            </w:tcBorders>
            <w:noWrap/>
            <w:hideMark/>
          </w:tcPr>
          <w:p w14:paraId="2B215E47" w14:textId="1FBEA2AD" w:rsidR="00F05A9B" w:rsidRPr="00297161" w:rsidRDefault="00F05A9B" w:rsidP="00F05A9B">
            <w:pPr>
              <w:ind w:right="-680"/>
              <w:jc w:val="both"/>
              <w:rPr>
                <w:rFonts w:ascii="Verdana" w:hAnsi="Verdana" w:cs="Calibri"/>
                <w:sz w:val="20"/>
                <w:szCs w:val="20"/>
              </w:rPr>
            </w:pPr>
            <w:r w:rsidRPr="00297161">
              <w:rPr>
                <w:rFonts w:ascii="Verdana" w:hAnsi="Verdana" w:cs="Calibri"/>
                <w:sz w:val="20"/>
                <w:szCs w:val="20"/>
              </w:rPr>
              <w:t>I. INVENTORY</w:t>
            </w:r>
          </w:p>
        </w:tc>
        <w:tc>
          <w:tcPr>
            <w:tcW w:w="869" w:type="dxa"/>
            <w:tcBorders>
              <w:top w:val="nil"/>
              <w:left w:val="nil"/>
              <w:bottom w:val="single" w:sz="8" w:space="0" w:color="auto"/>
              <w:right w:val="single" w:sz="8" w:space="0" w:color="auto"/>
            </w:tcBorders>
            <w:noWrap/>
          </w:tcPr>
          <w:p w14:paraId="3A2A8729" w14:textId="77777777" w:rsidR="00F05A9B" w:rsidRPr="00297161" w:rsidRDefault="00F05A9B" w:rsidP="00F05A9B">
            <w:pPr>
              <w:jc w:val="center"/>
              <w:rPr>
                <w:rFonts w:ascii="Verdana" w:hAnsi="Verdana" w:cs="Arial"/>
                <w:sz w:val="20"/>
                <w:szCs w:val="20"/>
              </w:rPr>
            </w:pPr>
            <w:r w:rsidRPr="00297161">
              <w:rPr>
                <w:rFonts w:ascii="Verdana" w:hAnsi="Verdana" w:cs="Arial"/>
                <w:sz w:val="20"/>
                <w:szCs w:val="20"/>
              </w:rPr>
              <w:t>05</w:t>
            </w:r>
          </w:p>
        </w:tc>
        <w:tc>
          <w:tcPr>
            <w:tcW w:w="1540" w:type="dxa"/>
            <w:tcBorders>
              <w:top w:val="nil"/>
              <w:left w:val="nil"/>
              <w:bottom w:val="single" w:sz="8" w:space="0" w:color="auto"/>
              <w:right w:val="single" w:sz="8" w:space="0" w:color="auto"/>
            </w:tcBorders>
            <w:vAlign w:val="center"/>
          </w:tcPr>
          <w:p w14:paraId="0C9000AC" w14:textId="4ED2ED75" w:rsidR="00F05A9B" w:rsidRPr="00297161" w:rsidRDefault="00F05A9B" w:rsidP="00F05A9B">
            <w:pPr>
              <w:jc w:val="right"/>
              <w:rPr>
                <w:rFonts w:ascii="Verdana" w:hAnsi="Verdana" w:cs="Arial"/>
                <w:sz w:val="20"/>
                <w:szCs w:val="20"/>
              </w:rPr>
            </w:pPr>
            <w:r w:rsidRPr="00297161">
              <w:rPr>
                <w:rFonts w:ascii="Verdana" w:hAnsi="Verdana" w:cs="Arial"/>
                <w:sz w:val="20"/>
                <w:szCs w:val="20"/>
              </w:rPr>
              <w:t>4,917</w:t>
            </w:r>
          </w:p>
        </w:tc>
      </w:tr>
      <w:tr w:rsidR="00F05A9B" w:rsidRPr="00297161" w14:paraId="674D685F" w14:textId="77777777" w:rsidTr="00F05A9B">
        <w:trPr>
          <w:trHeight w:val="298"/>
        </w:trPr>
        <w:tc>
          <w:tcPr>
            <w:tcW w:w="7220" w:type="dxa"/>
            <w:tcBorders>
              <w:top w:val="nil"/>
              <w:left w:val="single" w:sz="8" w:space="0" w:color="auto"/>
              <w:bottom w:val="single" w:sz="8" w:space="0" w:color="auto"/>
              <w:right w:val="single" w:sz="8" w:space="0" w:color="auto"/>
            </w:tcBorders>
            <w:noWrap/>
            <w:hideMark/>
          </w:tcPr>
          <w:p w14:paraId="5A17F0B6" w14:textId="40B4BF73" w:rsidR="00F05A9B" w:rsidRPr="00297161" w:rsidRDefault="00F05A9B" w:rsidP="00F05A9B">
            <w:pPr>
              <w:jc w:val="both"/>
              <w:rPr>
                <w:rFonts w:ascii="Verdana" w:hAnsi="Verdana" w:cs="Calibri"/>
                <w:sz w:val="20"/>
                <w:szCs w:val="20"/>
              </w:rPr>
            </w:pPr>
            <w:r w:rsidRPr="00297161">
              <w:rPr>
                <w:rFonts w:ascii="Verdana" w:hAnsi="Verdana" w:cs="Calibri"/>
                <w:sz w:val="20"/>
                <w:szCs w:val="20"/>
              </w:rPr>
              <w:t>II. 1. RECEIVABLES</w:t>
            </w:r>
          </w:p>
        </w:tc>
        <w:tc>
          <w:tcPr>
            <w:tcW w:w="869" w:type="dxa"/>
            <w:tcBorders>
              <w:top w:val="nil"/>
              <w:left w:val="nil"/>
              <w:bottom w:val="single" w:sz="8" w:space="0" w:color="auto"/>
              <w:right w:val="single" w:sz="8" w:space="0" w:color="auto"/>
            </w:tcBorders>
            <w:noWrap/>
          </w:tcPr>
          <w:p w14:paraId="637A63BC" w14:textId="77777777" w:rsidR="00F05A9B" w:rsidRPr="00297161" w:rsidRDefault="00F05A9B" w:rsidP="00F05A9B">
            <w:pPr>
              <w:jc w:val="center"/>
              <w:rPr>
                <w:rFonts w:ascii="Verdana" w:hAnsi="Verdana" w:cs="Arial"/>
                <w:sz w:val="20"/>
                <w:szCs w:val="20"/>
              </w:rPr>
            </w:pPr>
            <w:r w:rsidRPr="00297161">
              <w:rPr>
                <w:rFonts w:ascii="Verdana" w:hAnsi="Verdana" w:cs="Arial"/>
                <w:sz w:val="20"/>
                <w:szCs w:val="20"/>
              </w:rPr>
              <w:t>06a</w:t>
            </w:r>
          </w:p>
        </w:tc>
        <w:tc>
          <w:tcPr>
            <w:tcW w:w="1540" w:type="dxa"/>
            <w:tcBorders>
              <w:top w:val="nil"/>
              <w:left w:val="nil"/>
              <w:bottom w:val="single" w:sz="8" w:space="0" w:color="auto"/>
              <w:right w:val="single" w:sz="8" w:space="0" w:color="auto"/>
            </w:tcBorders>
            <w:vAlign w:val="center"/>
          </w:tcPr>
          <w:p w14:paraId="69511988" w14:textId="66BE6925" w:rsidR="00F05A9B" w:rsidRPr="00297161" w:rsidRDefault="00F05A9B" w:rsidP="00F05A9B">
            <w:pPr>
              <w:jc w:val="right"/>
              <w:rPr>
                <w:rFonts w:ascii="Verdana" w:hAnsi="Verdana" w:cs="Arial"/>
                <w:sz w:val="20"/>
                <w:szCs w:val="20"/>
              </w:rPr>
            </w:pPr>
            <w:r w:rsidRPr="00297161">
              <w:rPr>
                <w:rFonts w:ascii="Verdana" w:hAnsi="Verdana" w:cs="Arial"/>
                <w:sz w:val="20"/>
                <w:szCs w:val="20"/>
              </w:rPr>
              <w:t>2,072,072</w:t>
            </w:r>
          </w:p>
        </w:tc>
      </w:tr>
      <w:tr w:rsidR="00F05A9B" w:rsidRPr="00297161" w14:paraId="776B0FF2" w14:textId="77777777" w:rsidTr="00F05A9B">
        <w:trPr>
          <w:trHeight w:val="298"/>
        </w:trPr>
        <w:tc>
          <w:tcPr>
            <w:tcW w:w="7220" w:type="dxa"/>
            <w:tcBorders>
              <w:top w:val="nil"/>
              <w:left w:val="single" w:sz="8" w:space="0" w:color="auto"/>
              <w:bottom w:val="single" w:sz="8" w:space="0" w:color="auto"/>
              <w:right w:val="single" w:sz="8" w:space="0" w:color="auto"/>
            </w:tcBorders>
            <w:noWrap/>
          </w:tcPr>
          <w:p w14:paraId="1FA9E8EB" w14:textId="29263937" w:rsidR="00F05A9B" w:rsidRPr="00297161" w:rsidRDefault="00F05A9B" w:rsidP="00F05A9B">
            <w:pPr>
              <w:ind w:left="589" w:hanging="589"/>
              <w:jc w:val="both"/>
              <w:rPr>
                <w:rFonts w:ascii="Verdana" w:hAnsi="Verdana" w:cs="Calibri"/>
                <w:sz w:val="20"/>
                <w:szCs w:val="20"/>
              </w:rPr>
            </w:pPr>
            <w:r w:rsidRPr="00297161">
              <w:rPr>
                <w:rFonts w:ascii="Verdana" w:hAnsi="Verdana" w:cs="Calibri"/>
                <w:sz w:val="20"/>
                <w:szCs w:val="20"/>
              </w:rPr>
              <w:t>2. Receivables representing dividends distributed during the financial year</w:t>
            </w:r>
          </w:p>
        </w:tc>
        <w:tc>
          <w:tcPr>
            <w:tcW w:w="869" w:type="dxa"/>
            <w:tcBorders>
              <w:top w:val="nil"/>
              <w:left w:val="nil"/>
              <w:bottom w:val="single" w:sz="8" w:space="0" w:color="auto"/>
              <w:right w:val="single" w:sz="8" w:space="0" w:color="auto"/>
            </w:tcBorders>
            <w:noWrap/>
          </w:tcPr>
          <w:p w14:paraId="54594222" w14:textId="77777777" w:rsidR="00F05A9B" w:rsidRPr="00297161" w:rsidRDefault="00F05A9B" w:rsidP="00F05A9B">
            <w:pPr>
              <w:jc w:val="center"/>
              <w:rPr>
                <w:rFonts w:ascii="Verdana" w:hAnsi="Verdana" w:cs="Arial"/>
                <w:sz w:val="20"/>
                <w:szCs w:val="20"/>
              </w:rPr>
            </w:pPr>
            <w:r w:rsidRPr="00297161">
              <w:rPr>
                <w:rFonts w:ascii="Verdana" w:hAnsi="Verdana" w:cs="Arial"/>
                <w:sz w:val="20"/>
                <w:szCs w:val="20"/>
              </w:rPr>
              <w:t>06b</w:t>
            </w:r>
          </w:p>
        </w:tc>
        <w:tc>
          <w:tcPr>
            <w:tcW w:w="1540" w:type="dxa"/>
            <w:tcBorders>
              <w:top w:val="nil"/>
              <w:left w:val="nil"/>
              <w:bottom w:val="single" w:sz="8" w:space="0" w:color="auto"/>
              <w:right w:val="single" w:sz="8" w:space="0" w:color="auto"/>
            </w:tcBorders>
            <w:vAlign w:val="center"/>
          </w:tcPr>
          <w:p w14:paraId="7F4AE61E" w14:textId="77777777" w:rsidR="00F05A9B" w:rsidRPr="00297161" w:rsidRDefault="00F05A9B" w:rsidP="00F05A9B">
            <w:pPr>
              <w:jc w:val="right"/>
              <w:rPr>
                <w:rFonts w:ascii="Verdana" w:hAnsi="Verdana" w:cs="Arial"/>
                <w:sz w:val="20"/>
                <w:szCs w:val="20"/>
              </w:rPr>
            </w:pPr>
            <w:r w:rsidRPr="00297161">
              <w:rPr>
                <w:rFonts w:ascii="Verdana" w:hAnsi="Verdana" w:cs="Arial"/>
                <w:sz w:val="20"/>
                <w:szCs w:val="20"/>
              </w:rPr>
              <w:t>0</w:t>
            </w:r>
          </w:p>
        </w:tc>
      </w:tr>
      <w:tr w:rsidR="00F05A9B" w:rsidRPr="00297161" w14:paraId="3EB2290A" w14:textId="77777777" w:rsidTr="00F05A9B">
        <w:trPr>
          <w:trHeight w:val="298"/>
        </w:trPr>
        <w:tc>
          <w:tcPr>
            <w:tcW w:w="7220" w:type="dxa"/>
            <w:tcBorders>
              <w:top w:val="nil"/>
              <w:left w:val="single" w:sz="8" w:space="0" w:color="auto"/>
              <w:bottom w:val="single" w:sz="8" w:space="0" w:color="auto"/>
              <w:right w:val="single" w:sz="8" w:space="0" w:color="auto"/>
            </w:tcBorders>
            <w:noWrap/>
          </w:tcPr>
          <w:p w14:paraId="614FAB47" w14:textId="1D9D10E6" w:rsidR="00F05A9B" w:rsidRPr="00297161" w:rsidRDefault="00F05A9B" w:rsidP="00F05A9B">
            <w:pPr>
              <w:jc w:val="both"/>
              <w:rPr>
                <w:rFonts w:ascii="Verdana" w:hAnsi="Verdana" w:cs="Calibri"/>
                <w:sz w:val="20"/>
                <w:szCs w:val="20"/>
              </w:rPr>
            </w:pPr>
            <w:r w:rsidRPr="00297161">
              <w:rPr>
                <w:rFonts w:ascii="Verdana" w:hAnsi="Verdana" w:cs="Calibri"/>
                <w:b/>
                <w:bCs/>
                <w:sz w:val="20"/>
                <w:szCs w:val="20"/>
              </w:rPr>
              <w:t xml:space="preserve">Total </w:t>
            </w:r>
            <w:r w:rsidRPr="00297161">
              <w:rPr>
                <w:rFonts w:ascii="Verdana" w:hAnsi="Verdana" w:cs="Calibri"/>
                <w:sz w:val="20"/>
                <w:szCs w:val="20"/>
              </w:rPr>
              <w:t>(row 06a+06b)</w:t>
            </w:r>
          </w:p>
        </w:tc>
        <w:tc>
          <w:tcPr>
            <w:tcW w:w="869" w:type="dxa"/>
            <w:tcBorders>
              <w:top w:val="nil"/>
              <w:left w:val="nil"/>
              <w:bottom w:val="single" w:sz="8" w:space="0" w:color="auto"/>
              <w:right w:val="single" w:sz="8" w:space="0" w:color="auto"/>
            </w:tcBorders>
            <w:noWrap/>
          </w:tcPr>
          <w:p w14:paraId="486AA014" w14:textId="77777777" w:rsidR="00F05A9B" w:rsidRPr="00297161" w:rsidRDefault="00F05A9B" w:rsidP="00F05A9B">
            <w:pPr>
              <w:jc w:val="center"/>
              <w:rPr>
                <w:rFonts w:ascii="Verdana" w:hAnsi="Verdana" w:cs="Arial"/>
                <w:sz w:val="20"/>
                <w:szCs w:val="20"/>
              </w:rPr>
            </w:pPr>
            <w:r w:rsidRPr="00297161">
              <w:rPr>
                <w:rFonts w:ascii="Verdana" w:hAnsi="Verdana" w:cs="Arial"/>
                <w:sz w:val="20"/>
                <w:szCs w:val="20"/>
              </w:rPr>
              <w:t>06</w:t>
            </w:r>
          </w:p>
        </w:tc>
        <w:tc>
          <w:tcPr>
            <w:tcW w:w="1540" w:type="dxa"/>
            <w:tcBorders>
              <w:top w:val="nil"/>
              <w:left w:val="nil"/>
              <w:bottom w:val="single" w:sz="8" w:space="0" w:color="auto"/>
              <w:right w:val="single" w:sz="8" w:space="0" w:color="auto"/>
            </w:tcBorders>
            <w:vAlign w:val="center"/>
          </w:tcPr>
          <w:p w14:paraId="3D8BFE93" w14:textId="5D31EFED" w:rsidR="00F05A9B" w:rsidRPr="00297161" w:rsidRDefault="00F05A9B" w:rsidP="00F05A9B">
            <w:pPr>
              <w:jc w:val="right"/>
              <w:rPr>
                <w:rFonts w:ascii="Verdana" w:hAnsi="Verdana" w:cs="Arial"/>
                <w:sz w:val="20"/>
                <w:szCs w:val="20"/>
              </w:rPr>
            </w:pPr>
            <w:r w:rsidRPr="00297161">
              <w:rPr>
                <w:rFonts w:ascii="Verdana" w:hAnsi="Verdana" w:cs="Arial"/>
                <w:sz w:val="20"/>
                <w:szCs w:val="20"/>
              </w:rPr>
              <w:t>2,072,072</w:t>
            </w:r>
          </w:p>
        </w:tc>
      </w:tr>
      <w:tr w:rsidR="00F05A9B" w:rsidRPr="00297161" w14:paraId="73647B2B" w14:textId="77777777" w:rsidTr="00F05A9B">
        <w:trPr>
          <w:trHeight w:val="298"/>
        </w:trPr>
        <w:tc>
          <w:tcPr>
            <w:tcW w:w="7220" w:type="dxa"/>
            <w:tcBorders>
              <w:top w:val="nil"/>
              <w:left w:val="single" w:sz="8" w:space="0" w:color="auto"/>
              <w:bottom w:val="single" w:sz="8" w:space="0" w:color="auto"/>
              <w:right w:val="single" w:sz="8" w:space="0" w:color="auto"/>
            </w:tcBorders>
            <w:noWrap/>
            <w:hideMark/>
          </w:tcPr>
          <w:p w14:paraId="53DD4417" w14:textId="24744863" w:rsidR="00F05A9B" w:rsidRPr="00297161" w:rsidRDefault="00F05A9B" w:rsidP="00F05A9B">
            <w:pPr>
              <w:jc w:val="both"/>
              <w:rPr>
                <w:rFonts w:ascii="Verdana" w:hAnsi="Verdana" w:cs="Calibri"/>
                <w:sz w:val="20"/>
                <w:szCs w:val="20"/>
              </w:rPr>
            </w:pPr>
            <w:r w:rsidRPr="00297161">
              <w:rPr>
                <w:rFonts w:ascii="Verdana" w:hAnsi="Verdana" w:cs="Calibri"/>
                <w:sz w:val="20"/>
                <w:szCs w:val="20"/>
              </w:rPr>
              <w:t>III. SHORT TERM INVESTMENTS</w:t>
            </w:r>
          </w:p>
        </w:tc>
        <w:tc>
          <w:tcPr>
            <w:tcW w:w="869" w:type="dxa"/>
            <w:tcBorders>
              <w:top w:val="nil"/>
              <w:left w:val="nil"/>
              <w:bottom w:val="single" w:sz="8" w:space="0" w:color="auto"/>
              <w:right w:val="single" w:sz="8" w:space="0" w:color="auto"/>
            </w:tcBorders>
            <w:noWrap/>
          </w:tcPr>
          <w:p w14:paraId="6A8A0FED"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07</w:t>
            </w:r>
          </w:p>
        </w:tc>
        <w:tc>
          <w:tcPr>
            <w:tcW w:w="1540" w:type="dxa"/>
            <w:tcBorders>
              <w:top w:val="nil"/>
              <w:left w:val="nil"/>
              <w:bottom w:val="single" w:sz="8" w:space="0" w:color="auto"/>
              <w:right w:val="single" w:sz="8" w:space="0" w:color="auto"/>
            </w:tcBorders>
            <w:vAlign w:val="center"/>
          </w:tcPr>
          <w:p w14:paraId="4D91F4AD" w14:textId="088DC6F1" w:rsidR="00F05A9B" w:rsidRPr="00297161" w:rsidRDefault="00F05A9B" w:rsidP="00F05A9B">
            <w:pPr>
              <w:jc w:val="right"/>
              <w:rPr>
                <w:rFonts w:ascii="Verdana" w:hAnsi="Verdana" w:cs="Calibri"/>
                <w:sz w:val="20"/>
                <w:szCs w:val="20"/>
              </w:rPr>
            </w:pPr>
            <w:r w:rsidRPr="00297161">
              <w:rPr>
                <w:rFonts w:ascii="Verdana" w:hAnsi="Verdana" w:cs="Calibri"/>
                <w:sz w:val="20"/>
                <w:szCs w:val="20"/>
              </w:rPr>
              <w:t>550,384</w:t>
            </w:r>
          </w:p>
        </w:tc>
      </w:tr>
      <w:tr w:rsidR="00F05A9B" w:rsidRPr="00297161" w14:paraId="1C782D70" w14:textId="77777777" w:rsidTr="00F05A9B">
        <w:trPr>
          <w:trHeight w:val="298"/>
        </w:trPr>
        <w:tc>
          <w:tcPr>
            <w:tcW w:w="7220" w:type="dxa"/>
            <w:tcBorders>
              <w:top w:val="nil"/>
              <w:left w:val="single" w:sz="8" w:space="0" w:color="auto"/>
              <w:bottom w:val="single" w:sz="8" w:space="0" w:color="auto"/>
              <w:right w:val="single" w:sz="8" w:space="0" w:color="auto"/>
            </w:tcBorders>
            <w:noWrap/>
            <w:hideMark/>
          </w:tcPr>
          <w:p w14:paraId="70D61728" w14:textId="3B8A067B" w:rsidR="00F05A9B" w:rsidRPr="00297161" w:rsidRDefault="00F05A9B" w:rsidP="00F05A9B">
            <w:pPr>
              <w:jc w:val="both"/>
              <w:rPr>
                <w:rFonts w:ascii="Verdana" w:hAnsi="Verdana" w:cs="Calibri"/>
                <w:sz w:val="20"/>
                <w:szCs w:val="20"/>
              </w:rPr>
            </w:pPr>
            <w:r w:rsidRPr="00297161">
              <w:rPr>
                <w:rFonts w:ascii="Verdana" w:hAnsi="Verdana" w:cs="Calibri"/>
                <w:sz w:val="20"/>
                <w:szCs w:val="20"/>
              </w:rPr>
              <w:t>IV. CASH AND CASH EQUIVALENTS</w:t>
            </w:r>
          </w:p>
        </w:tc>
        <w:tc>
          <w:tcPr>
            <w:tcW w:w="869" w:type="dxa"/>
            <w:tcBorders>
              <w:top w:val="nil"/>
              <w:left w:val="nil"/>
              <w:bottom w:val="single" w:sz="8" w:space="0" w:color="auto"/>
              <w:right w:val="single" w:sz="8" w:space="0" w:color="auto"/>
            </w:tcBorders>
            <w:noWrap/>
          </w:tcPr>
          <w:p w14:paraId="60434101"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08</w:t>
            </w:r>
          </w:p>
        </w:tc>
        <w:tc>
          <w:tcPr>
            <w:tcW w:w="1540" w:type="dxa"/>
            <w:tcBorders>
              <w:top w:val="nil"/>
              <w:left w:val="nil"/>
              <w:bottom w:val="single" w:sz="8" w:space="0" w:color="auto"/>
              <w:right w:val="single" w:sz="8" w:space="0" w:color="auto"/>
            </w:tcBorders>
            <w:vAlign w:val="center"/>
          </w:tcPr>
          <w:p w14:paraId="0F21BDB9" w14:textId="58806514" w:rsidR="00F05A9B" w:rsidRPr="00297161" w:rsidRDefault="00F05A9B" w:rsidP="00F05A9B">
            <w:pPr>
              <w:jc w:val="right"/>
              <w:rPr>
                <w:rFonts w:ascii="Verdana" w:hAnsi="Verdana" w:cs="Calibri"/>
                <w:sz w:val="20"/>
                <w:szCs w:val="20"/>
              </w:rPr>
            </w:pPr>
            <w:r w:rsidRPr="00297161">
              <w:rPr>
                <w:rFonts w:ascii="Verdana" w:hAnsi="Verdana" w:cs="Calibri"/>
                <w:sz w:val="20"/>
                <w:szCs w:val="20"/>
              </w:rPr>
              <w:t>5,694,262</w:t>
            </w:r>
          </w:p>
        </w:tc>
      </w:tr>
      <w:tr w:rsidR="00F05A9B" w:rsidRPr="00297161" w14:paraId="59A21B9D" w14:textId="77777777" w:rsidTr="00F05A9B">
        <w:trPr>
          <w:trHeight w:val="298"/>
        </w:trPr>
        <w:tc>
          <w:tcPr>
            <w:tcW w:w="7220" w:type="dxa"/>
            <w:tcBorders>
              <w:top w:val="nil"/>
              <w:left w:val="single" w:sz="8" w:space="0" w:color="auto"/>
              <w:bottom w:val="single" w:sz="8" w:space="0" w:color="auto"/>
              <w:right w:val="single" w:sz="8" w:space="0" w:color="auto"/>
            </w:tcBorders>
            <w:noWrap/>
            <w:hideMark/>
          </w:tcPr>
          <w:p w14:paraId="4973E340" w14:textId="39D2862A" w:rsidR="00F05A9B" w:rsidRPr="00297161" w:rsidRDefault="00F05A9B" w:rsidP="00F05A9B">
            <w:pPr>
              <w:jc w:val="both"/>
              <w:rPr>
                <w:rFonts w:ascii="Verdana" w:hAnsi="Verdana" w:cs="Calibri"/>
                <w:b/>
                <w:bCs/>
                <w:sz w:val="20"/>
                <w:szCs w:val="20"/>
              </w:rPr>
            </w:pPr>
            <w:r w:rsidRPr="00297161">
              <w:rPr>
                <w:rFonts w:ascii="Verdana" w:hAnsi="Verdana" w:cs="Calibri"/>
                <w:b/>
                <w:bCs/>
                <w:sz w:val="20"/>
                <w:szCs w:val="20"/>
              </w:rPr>
              <w:t xml:space="preserve">CURRENT ASSETS - TOTAL </w:t>
            </w:r>
            <w:r w:rsidRPr="00297161">
              <w:rPr>
                <w:rFonts w:ascii="Verdana" w:hAnsi="Verdana" w:cs="Calibri"/>
                <w:sz w:val="20"/>
                <w:szCs w:val="20"/>
              </w:rPr>
              <w:t>(rd.05+06+07+08)</w:t>
            </w:r>
          </w:p>
        </w:tc>
        <w:tc>
          <w:tcPr>
            <w:tcW w:w="869" w:type="dxa"/>
            <w:tcBorders>
              <w:top w:val="nil"/>
              <w:left w:val="nil"/>
              <w:bottom w:val="single" w:sz="8" w:space="0" w:color="auto"/>
              <w:right w:val="single" w:sz="8" w:space="0" w:color="auto"/>
            </w:tcBorders>
            <w:noWrap/>
          </w:tcPr>
          <w:p w14:paraId="7DE1E59D"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09</w:t>
            </w:r>
          </w:p>
        </w:tc>
        <w:tc>
          <w:tcPr>
            <w:tcW w:w="1540" w:type="dxa"/>
            <w:tcBorders>
              <w:top w:val="nil"/>
              <w:left w:val="nil"/>
              <w:bottom w:val="single" w:sz="8" w:space="0" w:color="auto"/>
              <w:right w:val="single" w:sz="8" w:space="0" w:color="auto"/>
            </w:tcBorders>
            <w:vAlign w:val="center"/>
          </w:tcPr>
          <w:p w14:paraId="5E32B04B" w14:textId="32950973" w:rsidR="00F05A9B" w:rsidRPr="00297161" w:rsidRDefault="00F05A9B" w:rsidP="00F05A9B">
            <w:pPr>
              <w:jc w:val="right"/>
              <w:rPr>
                <w:rFonts w:ascii="Verdana" w:hAnsi="Verdana" w:cs="Calibri"/>
                <w:b/>
                <w:bCs/>
                <w:sz w:val="20"/>
                <w:szCs w:val="20"/>
              </w:rPr>
            </w:pPr>
            <w:r w:rsidRPr="00297161">
              <w:rPr>
                <w:rFonts w:ascii="Verdana" w:hAnsi="Verdana" w:cs="Calibri"/>
                <w:b/>
                <w:bCs/>
                <w:sz w:val="20"/>
                <w:szCs w:val="20"/>
              </w:rPr>
              <w:t>8,321,635</w:t>
            </w:r>
          </w:p>
        </w:tc>
      </w:tr>
      <w:tr w:rsidR="00F05A9B" w:rsidRPr="00297161" w14:paraId="145C74C4" w14:textId="77777777" w:rsidTr="00F05A9B">
        <w:trPr>
          <w:trHeight w:val="298"/>
        </w:trPr>
        <w:tc>
          <w:tcPr>
            <w:tcW w:w="7220" w:type="dxa"/>
            <w:tcBorders>
              <w:top w:val="nil"/>
              <w:left w:val="single" w:sz="8" w:space="0" w:color="auto"/>
              <w:bottom w:val="single" w:sz="8" w:space="0" w:color="auto"/>
              <w:right w:val="single" w:sz="8" w:space="0" w:color="auto"/>
            </w:tcBorders>
            <w:noWrap/>
            <w:hideMark/>
          </w:tcPr>
          <w:p w14:paraId="3B0A453B" w14:textId="12D0D962" w:rsidR="00F05A9B" w:rsidRPr="00297161" w:rsidRDefault="00F05A9B" w:rsidP="00F05A9B">
            <w:pPr>
              <w:jc w:val="both"/>
              <w:rPr>
                <w:rFonts w:ascii="Verdana" w:hAnsi="Verdana" w:cs="Calibri"/>
                <w:b/>
                <w:bCs/>
                <w:sz w:val="20"/>
                <w:szCs w:val="20"/>
              </w:rPr>
            </w:pPr>
            <w:r w:rsidRPr="00297161">
              <w:rPr>
                <w:rFonts w:ascii="Verdana" w:hAnsi="Verdana" w:cs="Calibri"/>
                <w:b/>
                <w:bCs/>
                <w:sz w:val="20"/>
                <w:szCs w:val="20"/>
              </w:rPr>
              <w:t xml:space="preserve">C. PREPAID EXPENSES </w:t>
            </w:r>
            <w:r w:rsidRPr="00297161">
              <w:rPr>
                <w:rFonts w:ascii="Verdana" w:hAnsi="Verdana" w:cs="Calibri"/>
                <w:sz w:val="20"/>
                <w:szCs w:val="20"/>
              </w:rPr>
              <w:t>(row 11+12)</w:t>
            </w:r>
          </w:p>
        </w:tc>
        <w:tc>
          <w:tcPr>
            <w:tcW w:w="869" w:type="dxa"/>
            <w:tcBorders>
              <w:top w:val="nil"/>
              <w:left w:val="nil"/>
              <w:bottom w:val="single" w:sz="8" w:space="0" w:color="auto"/>
              <w:right w:val="single" w:sz="8" w:space="0" w:color="auto"/>
            </w:tcBorders>
            <w:noWrap/>
          </w:tcPr>
          <w:p w14:paraId="140EB131"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10</w:t>
            </w:r>
          </w:p>
        </w:tc>
        <w:tc>
          <w:tcPr>
            <w:tcW w:w="1540" w:type="dxa"/>
            <w:tcBorders>
              <w:top w:val="nil"/>
              <w:left w:val="nil"/>
              <w:bottom w:val="single" w:sz="8" w:space="0" w:color="auto"/>
              <w:right w:val="single" w:sz="8" w:space="0" w:color="auto"/>
            </w:tcBorders>
            <w:vAlign w:val="center"/>
          </w:tcPr>
          <w:p w14:paraId="12B06697" w14:textId="5E191C43" w:rsidR="00F05A9B" w:rsidRPr="00297161" w:rsidRDefault="00F05A9B" w:rsidP="00F05A9B">
            <w:pPr>
              <w:jc w:val="right"/>
              <w:rPr>
                <w:rFonts w:ascii="Verdana" w:hAnsi="Verdana" w:cs="Calibri"/>
                <w:b/>
                <w:bCs/>
                <w:sz w:val="20"/>
                <w:szCs w:val="20"/>
              </w:rPr>
            </w:pPr>
            <w:r w:rsidRPr="00297161">
              <w:rPr>
                <w:rFonts w:ascii="Verdana" w:hAnsi="Verdana" w:cs="Calibri"/>
                <w:b/>
                <w:bCs/>
                <w:sz w:val="20"/>
                <w:szCs w:val="20"/>
              </w:rPr>
              <w:t>47,958</w:t>
            </w:r>
          </w:p>
        </w:tc>
      </w:tr>
      <w:tr w:rsidR="00F05A9B" w:rsidRPr="00297161" w14:paraId="36FFBDDE" w14:textId="77777777" w:rsidTr="0020325D">
        <w:trPr>
          <w:trHeight w:val="298"/>
        </w:trPr>
        <w:tc>
          <w:tcPr>
            <w:tcW w:w="7220" w:type="dxa"/>
            <w:tcBorders>
              <w:top w:val="nil"/>
              <w:left w:val="single" w:sz="8" w:space="0" w:color="auto"/>
              <w:bottom w:val="single" w:sz="8" w:space="0" w:color="auto"/>
              <w:right w:val="single" w:sz="8" w:space="0" w:color="auto"/>
            </w:tcBorders>
            <w:noWrap/>
            <w:vAlign w:val="center"/>
            <w:hideMark/>
          </w:tcPr>
          <w:p w14:paraId="39F848BD" w14:textId="616B6E5E" w:rsidR="00F05A9B" w:rsidRPr="00297161" w:rsidRDefault="00F05A9B" w:rsidP="00F05A9B">
            <w:pPr>
              <w:jc w:val="both"/>
              <w:rPr>
                <w:rFonts w:ascii="Verdana" w:hAnsi="Verdana" w:cs="Calibri"/>
                <w:sz w:val="20"/>
                <w:szCs w:val="20"/>
              </w:rPr>
            </w:pPr>
            <w:r w:rsidRPr="00297161">
              <w:rPr>
                <w:rFonts w:ascii="Verdana" w:hAnsi="Verdana" w:cs="Calibri"/>
                <w:sz w:val="20"/>
                <w:szCs w:val="20"/>
              </w:rPr>
              <w:t>1. Amounts to be carried forward within one year</w:t>
            </w:r>
          </w:p>
        </w:tc>
        <w:tc>
          <w:tcPr>
            <w:tcW w:w="869" w:type="dxa"/>
            <w:tcBorders>
              <w:top w:val="nil"/>
              <w:left w:val="nil"/>
              <w:bottom w:val="single" w:sz="8" w:space="0" w:color="auto"/>
              <w:right w:val="single" w:sz="8" w:space="0" w:color="auto"/>
            </w:tcBorders>
            <w:noWrap/>
          </w:tcPr>
          <w:p w14:paraId="050B43B8"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11</w:t>
            </w:r>
          </w:p>
        </w:tc>
        <w:tc>
          <w:tcPr>
            <w:tcW w:w="1540" w:type="dxa"/>
            <w:tcBorders>
              <w:top w:val="nil"/>
              <w:left w:val="nil"/>
              <w:bottom w:val="single" w:sz="8" w:space="0" w:color="auto"/>
              <w:right w:val="single" w:sz="8" w:space="0" w:color="auto"/>
            </w:tcBorders>
            <w:vAlign w:val="center"/>
          </w:tcPr>
          <w:p w14:paraId="1C31A125" w14:textId="2C9BCCF7" w:rsidR="00F05A9B" w:rsidRPr="00297161" w:rsidRDefault="00F05A9B" w:rsidP="00F05A9B">
            <w:pPr>
              <w:jc w:val="right"/>
              <w:rPr>
                <w:rFonts w:ascii="Verdana" w:hAnsi="Verdana" w:cs="Calibri"/>
                <w:sz w:val="20"/>
                <w:szCs w:val="20"/>
              </w:rPr>
            </w:pPr>
            <w:r w:rsidRPr="00297161">
              <w:rPr>
                <w:rFonts w:ascii="Verdana" w:hAnsi="Verdana" w:cs="Calibri"/>
                <w:sz w:val="20"/>
                <w:szCs w:val="20"/>
              </w:rPr>
              <w:t>47,799</w:t>
            </w:r>
          </w:p>
        </w:tc>
      </w:tr>
      <w:tr w:rsidR="00F05A9B" w:rsidRPr="00297161" w14:paraId="12EE2626" w14:textId="77777777" w:rsidTr="0020325D">
        <w:trPr>
          <w:trHeight w:val="298"/>
        </w:trPr>
        <w:tc>
          <w:tcPr>
            <w:tcW w:w="7220" w:type="dxa"/>
            <w:tcBorders>
              <w:top w:val="nil"/>
              <w:left w:val="single" w:sz="8" w:space="0" w:color="auto"/>
              <w:bottom w:val="single" w:sz="8" w:space="0" w:color="auto"/>
              <w:right w:val="single" w:sz="8" w:space="0" w:color="auto"/>
            </w:tcBorders>
            <w:noWrap/>
            <w:vAlign w:val="center"/>
            <w:hideMark/>
          </w:tcPr>
          <w:p w14:paraId="0C23B4AF" w14:textId="55E4CB79" w:rsidR="00F05A9B" w:rsidRPr="00297161" w:rsidRDefault="00F05A9B" w:rsidP="00F05A9B">
            <w:pPr>
              <w:jc w:val="both"/>
              <w:rPr>
                <w:rFonts w:ascii="Verdana" w:hAnsi="Verdana" w:cs="Calibri"/>
                <w:sz w:val="20"/>
                <w:szCs w:val="20"/>
              </w:rPr>
            </w:pPr>
            <w:r w:rsidRPr="00297161">
              <w:rPr>
                <w:rFonts w:ascii="Verdana" w:hAnsi="Verdana" w:cs="Calibri"/>
                <w:sz w:val="20"/>
                <w:szCs w:val="20"/>
              </w:rPr>
              <w:t>2. Amounts to be carried forward over one year</w:t>
            </w:r>
          </w:p>
        </w:tc>
        <w:tc>
          <w:tcPr>
            <w:tcW w:w="869" w:type="dxa"/>
            <w:tcBorders>
              <w:top w:val="nil"/>
              <w:left w:val="nil"/>
              <w:bottom w:val="single" w:sz="8" w:space="0" w:color="auto"/>
              <w:right w:val="single" w:sz="8" w:space="0" w:color="auto"/>
            </w:tcBorders>
            <w:noWrap/>
          </w:tcPr>
          <w:p w14:paraId="50D7588B"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12</w:t>
            </w:r>
          </w:p>
        </w:tc>
        <w:tc>
          <w:tcPr>
            <w:tcW w:w="1540" w:type="dxa"/>
            <w:tcBorders>
              <w:top w:val="nil"/>
              <w:left w:val="nil"/>
              <w:bottom w:val="single" w:sz="8" w:space="0" w:color="auto"/>
              <w:right w:val="single" w:sz="8" w:space="0" w:color="auto"/>
            </w:tcBorders>
            <w:vAlign w:val="center"/>
          </w:tcPr>
          <w:p w14:paraId="706CA476" w14:textId="25B4B91B" w:rsidR="00F05A9B" w:rsidRPr="00297161" w:rsidRDefault="00F05A9B" w:rsidP="00F05A9B">
            <w:pPr>
              <w:jc w:val="right"/>
              <w:rPr>
                <w:rFonts w:ascii="Verdana" w:hAnsi="Verdana" w:cs="Calibri"/>
                <w:sz w:val="20"/>
                <w:szCs w:val="20"/>
              </w:rPr>
            </w:pPr>
            <w:r w:rsidRPr="00297161">
              <w:rPr>
                <w:rFonts w:ascii="Verdana" w:hAnsi="Verdana" w:cs="Calibri"/>
                <w:sz w:val="20"/>
                <w:szCs w:val="20"/>
              </w:rPr>
              <w:t>159</w:t>
            </w:r>
          </w:p>
        </w:tc>
      </w:tr>
      <w:tr w:rsidR="00F05A9B" w:rsidRPr="00297161" w14:paraId="61DD3A26"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hideMark/>
          </w:tcPr>
          <w:p w14:paraId="38B0B615" w14:textId="61055530" w:rsidR="00F05A9B" w:rsidRPr="00297161" w:rsidRDefault="00F05A9B" w:rsidP="00F05A9B">
            <w:pPr>
              <w:jc w:val="both"/>
              <w:rPr>
                <w:rFonts w:ascii="Verdana" w:hAnsi="Verdana" w:cs="Calibri"/>
                <w:b/>
                <w:bCs/>
                <w:sz w:val="20"/>
                <w:szCs w:val="20"/>
              </w:rPr>
            </w:pPr>
            <w:r w:rsidRPr="00297161">
              <w:rPr>
                <w:rFonts w:ascii="Verdana" w:hAnsi="Verdana" w:cs="Calibri"/>
                <w:b/>
                <w:bCs/>
                <w:sz w:val="20"/>
                <w:szCs w:val="20"/>
              </w:rPr>
              <w:t xml:space="preserve">D. </w:t>
            </w:r>
            <w:r w:rsidRPr="00297161">
              <w:rPr>
                <w:rFonts w:ascii="Verdana" w:hAnsi="Verdana"/>
                <w:b/>
                <w:bCs/>
                <w:sz w:val="20"/>
                <w:szCs w:val="20"/>
              </w:rPr>
              <w:t>LIABILITIES: AMOUNTS PAYABLE WITHIN A YEAR</w:t>
            </w:r>
          </w:p>
        </w:tc>
        <w:tc>
          <w:tcPr>
            <w:tcW w:w="869" w:type="dxa"/>
            <w:tcBorders>
              <w:top w:val="nil"/>
              <w:left w:val="nil"/>
              <w:bottom w:val="single" w:sz="8" w:space="0" w:color="auto"/>
              <w:right w:val="single" w:sz="8" w:space="0" w:color="auto"/>
            </w:tcBorders>
            <w:noWrap/>
          </w:tcPr>
          <w:p w14:paraId="6E461692" w14:textId="77777777" w:rsidR="00F05A9B" w:rsidRPr="00297161" w:rsidRDefault="00F05A9B" w:rsidP="00F05A9B">
            <w:pPr>
              <w:jc w:val="center"/>
              <w:rPr>
                <w:rFonts w:ascii="Verdana" w:hAnsi="Verdana" w:cs="Arial"/>
                <w:sz w:val="20"/>
                <w:szCs w:val="20"/>
              </w:rPr>
            </w:pPr>
            <w:r w:rsidRPr="00297161">
              <w:rPr>
                <w:rFonts w:ascii="Verdana" w:hAnsi="Verdana" w:cs="Arial"/>
                <w:sz w:val="20"/>
                <w:szCs w:val="20"/>
              </w:rPr>
              <w:t>13</w:t>
            </w:r>
          </w:p>
        </w:tc>
        <w:tc>
          <w:tcPr>
            <w:tcW w:w="1540" w:type="dxa"/>
            <w:tcBorders>
              <w:top w:val="nil"/>
              <w:left w:val="nil"/>
              <w:bottom w:val="single" w:sz="8" w:space="0" w:color="auto"/>
              <w:right w:val="single" w:sz="8" w:space="0" w:color="auto"/>
            </w:tcBorders>
            <w:vAlign w:val="center"/>
          </w:tcPr>
          <w:p w14:paraId="11DCE22B" w14:textId="3AF2C20D" w:rsidR="00F05A9B" w:rsidRPr="00297161" w:rsidRDefault="00F05A9B" w:rsidP="00F05A9B">
            <w:pPr>
              <w:jc w:val="right"/>
              <w:rPr>
                <w:rFonts w:ascii="Verdana" w:hAnsi="Verdana" w:cs="Arial"/>
                <w:sz w:val="20"/>
                <w:szCs w:val="20"/>
              </w:rPr>
            </w:pPr>
            <w:r w:rsidRPr="00297161">
              <w:rPr>
                <w:rFonts w:ascii="Verdana" w:hAnsi="Verdana" w:cs="Arial"/>
                <w:sz w:val="20"/>
                <w:szCs w:val="20"/>
              </w:rPr>
              <w:t>1,115,695</w:t>
            </w:r>
          </w:p>
        </w:tc>
      </w:tr>
      <w:tr w:rsidR="00F05A9B" w:rsidRPr="00297161" w14:paraId="716CE536"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tcPr>
          <w:p w14:paraId="783934AE" w14:textId="77777777" w:rsidR="00F05A9B" w:rsidRPr="00025647" w:rsidRDefault="00F05A9B" w:rsidP="00F05A9B">
            <w:pPr>
              <w:jc w:val="both"/>
              <w:rPr>
                <w:rFonts w:ascii="Verdana" w:hAnsi="Verdana" w:cs="Calibri"/>
                <w:b/>
                <w:bCs/>
                <w:sz w:val="20"/>
                <w:szCs w:val="20"/>
                <w:lang w:val="fr-FR"/>
              </w:rPr>
            </w:pPr>
            <w:r w:rsidRPr="00025647">
              <w:rPr>
                <w:rFonts w:ascii="Verdana" w:hAnsi="Verdana" w:cs="Calibri"/>
                <w:b/>
                <w:bCs/>
                <w:sz w:val="20"/>
                <w:szCs w:val="20"/>
                <w:lang w:val="fr-FR"/>
              </w:rPr>
              <w:t>E. NET CURRENT ASSETS/NET CURRENT LIABILITIES</w:t>
            </w:r>
          </w:p>
          <w:p w14:paraId="26A03FB9" w14:textId="45A6E43B" w:rsidR="00F05A9B" w:rsidRPr="00297161" w:rsidRDefault="00F05A9B" w:rsidP="00F05A9B">
            <w:pPr>
              <w:jc w:val="both"/>
              <w:rPr>
                <w:rFonts w:ascii="Verdana" w:hAnsi="Verdana" w:cs="Calibri"/>
                <w:b/>
                <w:bCs/>
                <w:sz w:val="20"/>
                <w:szCs w:val="20"/>
              </w:rPr>
            </w:pPr>
            <w:r w:rsidRPr="00297161">
              <w:rPr>
                <w:rFonts w:ascii="Verdana" w:hAnsi="Verdana" w:cs="Calibri"/>
                <w:sz w:val="20"/>
                <w:szCs w:val="20"/>
              </w:rPr>
              <w:t>(rd. 09+11-13-20-23-26)</w:t>
            </w:r>
          </w:p>
        </w:tc>
        <w:tc>
          <w:tcPr>
            <w:tcW w:w="869" w:type="dxa"/>
            <w:tcBorders>
              <w:top w:val="nil"/>
              <w:left w:val="nil"/>
              <w:bottom w:val="single" w:sz="8" w:space="0" w:color="auto"/>
              <w:right w:val="single" w:sz="8" w:space="0" w:color="auto"/>
            </w:tcBorders>
            <w:noWrap/>
          </w:tcPr>
          <w:p w14:paraId="6CB951C7" w14:textId="77777777" w:rsidR="00F05A9B" w:rsidRPr="00297161" w:rsidRDefault="00F05A9B" w:rsidP="00F05A9B">
            <w:pPr>
              <w:jc w:val="center"/>
              <w:rPr>
                <w:rFonts w:ascii="Verdana" w:hAnsi="Verdana" w:cs="Arial"/>
                <w:sz w:val="20"/>
                <w:szCs w:val="20"/>
              </w:rPr>
            </w:pPr>
            <w:r w:rsidRPr="00297161">
              <w:rPr>
                <w:rFonts w:ascii="Verdana" w:hAnsi="Verdana" w:cs="Calibri"/>
                <w:b/>
                <w:bCs/>
                <w:sz w:val="20"/>
                <w:szCs w:val="20"/>
              </w:rPr>
              <w:t>14</w:t>
            </w:r>
          </w:p>
        </w:tc>
        <w:tc>
          <w:tcPr>
            <w:tcW w:w="1540" w:type="dxa"/>
            <w:tcBorders>
              <w:top w:val="nil"/>
              <w:left w:val="nil"/>
              <w:bottom w:val="single" w:sz="8" w:space="0" w:color="auto"/>
              <w:right w:val="single" w:sz="8" w:space="0" w:color="auto"/>
            </w:tcBorders>
            <w:vAlign w:val="center"/>
          </w:tcPr>
          <w:p w14:paraId="1C833AA1" w14:textId="73F0CE9F" w:rsidR="00F05A9B" w:rsidRPr="00297161" w:rsidRDefault="00F05A9B" w:rsidP="00F05A9B">
            <w:pPr>
              <w:jc w:val="right"/>
              <w:rPr>
                <w:rFonts w:ascii="Verdana" w:hAnsi="Verdana" w:cs="Arial"/>
                <w:sz w:val="20"/>
                <w:szCs w:val="20"/>
              </w:rPr>
            </w:pPr>
            <w:r w:rsidRPr="00297161">
              <w:rPr>
                <w:rFonts w:ascii="Verdana" w:hAnsi="Verdana" w:cs="Arial"/>
                <w:sz w:val="20"/>
                <w:szCs w:val="20"/>
              </w:rPr>
              <w:t>7,253,739</w:t>
            </w:r>
          </w:p>
        </w:tc>
      </w:tr>
      <w:tr w:rsidR="00F05A9B" w:rsidRPr="00297161" w14:paraId="2ADCE488"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tcPr>
          <w:p w14:paraId="79A247B1" w14:textId="2E450CF6" w:rsidR="00F05A9B" w:rsidRPr="00025647" w:rsidRDefault="00F05A9B" w:rsidP="00F05A9B">
            <w:pPr>
              <w:jc w:val="both"/>
              <w:rPr>
                <w:rFonts w:ascii="Verdana" w:hAnsi="Verdana" w:cs="Calibri"/>
                <w:b/>
                <w:bCs/>
                <w:sz w:val="20"/>
                <w:szCs w:val="20"/>
                <w:lang w:val="fr-FR"/>
              </w:rPr>
            </w:pPr>
            <w:r w:rsidRPr="00025647">
              <w:rPr>
                <w:rFonts w:ascii="Verdana" w:hAnsi="Verdana" w:cs="Calibri"/>
                <w:b/>
                <w:bCs/>
                <w:sz w:val="20"/>
                <w:szCs w:val="20"/>
                <w:lang w:val="fr-FR"/>
              </w:rPr>
              <w:t xml:space="preserve">F. TOTAL ASSETS MINUS CURRENT LIABILITIES </w:t>
            </w:r>
            <w:r w:rsidRPr="00025647">
              <w:rPr>
                <w:rFonts w:ascii="Verdana" w:hAnsi="Verdana" w:cs="Calibri"/>
                <w:sz w:val="20"/>
                <w:szCs w:val="20"/>
                <w:lang w:val="fr-FR"/>
              </w:rPr>
              <w:t>(rd. 04+12+14)</w:t>
            </w:r>
          </w:p>
        </w:tc>
        <w:tc>
          <w:tcPr>
            <w:tcW w:w="869" w:type="dxa"/>
            <w:tcBorders>
              <w:top w:val="nil"/>
              <w:left w:val="nil"/>
              <w:bottom w:val="single" w:sz="8" w:space="0" w:color="auto"/>
              <w:right w:val="single" w:sz="8" w:space="0" w:color="auto"/>
            </w:tcBorders>
            <w:noWrap/>
          </w:tcPr>
          <w:p w14:paraId="61A553E6"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15</w:t>
            </w:r>
          </w:p>
        </w:tc>
        <w:tc>
          <w:tcPr>
            <w:tcW w:w="1540" w:type="dxa"/>
            <w:tcBorders>
              <w:top w:val="nil"/>
              <w:left w:val="nil"/>
              <w:bottom w:val="single" w:sz="8" w:space="0" w:color="auto"/>
              <w:right w:val="single" w:sz="8" w:space="0" w:color="auto"/>
            </w:tcBorders>
            <w:vAlign w:val="center"/>
          </w:tcPr>
          <w:p w14:paraId="1E908F79" w14:textId="51C2C248" w:rsidR="00F05A9B" w:rsidRPr="00297161" w:rsidRDefault="00F05A9B" w:rsidP="00F05A9B">
            <w:pPr>
              <w:jc w:val="right"/>
              <w:rPr>
                <w:rFonts w:ascii="Verdana" w:hAnsi="Verdana" w:cs="Arial"/>
                <w:sz w:val="20"/>
                <w:szCs w:val="20"/>
              </w:rPr>
            </w:pPr>
            <w:r w:rsidRPr="00297161">
              <w:rPr>
                <w:rFonts w:ascii="Verdana" w:hAnsi="Verdana" w:cs="Arial"/>
                <w:sz w:val="20"/>
                <w:szCs w:val="20"/>
              </w:rPr>
              <w:t>7,404,077</w:t>
            </w:r>
          </w:p>
        </w:tc>
      </w:tr>
      <w:tr w:rsidR="00F05A9B" w:rsidRPr="00297161" w14:paraId="273109AF" w14:textId="77777777" w:rsidTr="00F05A9B">
        <w:trPr>
          <w:trHeight w:val="298"/>
        </w:trPr>
        <w:tc>
          <w:tcPr>
            <w:tcW w:w="7220" w:type="dxa"/>
            <w:tcBorders>
              <w:top w:val="single" w:sz="4" w:space="0" w:color="auto"/>
              <w:left w:val="single" w:sz="4" w:space="0" w:color="auto"/>
              <w:bottom w:val="single" w:sz="4" w:space="0" w:color="auto"/>
              <w:right w:val="single" w:sz="4" w:space="0" w:color="auto"/>
            </w:tcBorders>
            <w:noWrap/>
            <w:vAlign w:val="center"/>
            <w:hideMark/>
          </w:tcPr>
          <w:p w14:paraId="3C1DFC07" w14:textId="1FE4E3FB" w:rsidR="00F05A9B" w:rsidRPr="00297161" w:rsidRDefault="00F05A9B" w:rsidP="00F05A9B">
            <w:pPr>
              <w:spacing w:line="276" w:lineRule="auto"/>
              <w:jc w:val="both"/>
              <w:rPr>
                <w:rFonts w:ascii="Verdana" w:hAnsi="Verdana"/>
                <w:b/>
                <w:bCs/>
                <w:sz w:val="20"/>
                <w:szCs w:val="20"/>
              </w:rPr>
            </w:pPr>
            <w:r w:rsidRPr="00297161">
              <w:rPr>
                <w:rFonts w:ascii="Verdana" w:hAnsi="Verdana"/>
                <w:b/>
                <w:bCs/>
                <w:sz w:val="20"/>
                <w:szCs w:val="20"/>
              </w:rPr>
              <w:t>G. LIABILITIES: AMOUNTS PAYABLE OVER ONE YEAR</w:t>
            </w:r>
          </w:p>
        </w:tc>
        <w:tc>
          <w:tcPr>
            <w:tcW w:w="869" w:type="dxa"/>
            <w:tcBorders>
              <w:top w:val="single" w:sz="4" w:space="0" w:color="auto"/>
              <w:left w:val="single" w:sz="4" w:space="0" w:color="auto"/>
              <w:bottom w:val="single" w:sz="4" w:space="0" w:color="auto"/>
              <w:right w:val="single" w:sz="4" w:space="0" w:color="auto"/>
            </w:tcBorders>
            <w:noWrap/>
          </w:tcPr>
          <w:p w14:paraId="655A59CE" w14:textId="77777777" w:rsidR="00F05A9B" w:rsidRPr="00297161" w:rsidRDefault="00F05A9B" w:rsidP="00F05A9B">
            <w:pPr>
              <w:spacing w:line="276" w:lineRule="auto"/>
              <w:jc w:val="center"/>
              <w:rPr>
                <w:rFonts w:ascii="Verdana" w:hAnsi="Verdana"/>
                <w:sz w:val="20"/>
                <w:szCs w:val="20"/>
              </w:rPr>
            </w:pPr>
            <w:r w:rsidRPr="00297161">
              <w:rPr>
                <w:rFonts w:ascii="Verdana" w:hAnsi="Verdana"/>
                <w:sz w:val="20"/>
                <w:szCs w:val="20"/>
              </w:rPr>
              <w:t>16</w:t>
            </w:r>
          </w:p>
        </w:tc>
        <w:tc>
          <w:tcPr>
            <w:tcW w:w="1540" w:type="dxa"/>
            <w:tcBorders>
              <w:top w:val="single" w:sz="4" w:space="0" w:color="auto"/>
              <w:left w:val="single" w:sz="4" w:space="0" w:color="auto"/>
              <w:bottom w:val="single" w:sz="4" w:space="0" w:color="auto"/>
              <w:right w:val="single" w:sz="4" w:space="0" w:color="auto"/>
            </w:tcBorders>
            <w:vAlign w:val="center"/>
          </w:tcPr>
          <w:p w14:paraId="563415B1" w14:textId="77777777" w:rsidR="00F05A9B" w:rsidRPr="00297161" w:rsidRDefault="00F05A9B" w:rsidP="00F05A9B">
            <w:pPr>
              <w:spacing w:line="276" w:lineRule="auto"/>
              <w:jc w:val="right"/>
              <w:rPr>
                <w:rFonts w:ascii="Verdana" w:hAnsi="Verdana"/>
                <w:b/>
                <w:bCs/>
                <w:sz w:val="20"/>
                <w:szCs w:val="20"/>
              </w:rPr>
            </w:pPr>
            <w:r w:rsidRPr="00297161">
              <w:rPr>
                <w:rFonts w:ascii="Verdana" w:hAnsi="Verdana"/>
                <w:b/>
                <w:bCs/>
                <w:sz w:val="20"/>
                <w:szCs w:val="20"/>
              </w:rPr>
              <w:t>0</w:t>
            </w:r>
          </w:p>
        </w:tc>
      </w:tr>
      <w:tr w:rsidR="00F05A9B" w:rsidRPr="00297161" w14:paraId="60EBA127"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hideMark/>
          </w:tcPr>
          <w:p w14:paraId="1F4D4502" w14:textId="57DF6CF6" w:rsidR="00F05A9B" w:rsidRPr="00297161" w:rsidRDefault="00F05A9B" w:rsidP="00F05A9B">
            <w:pPr>
              <w:jc w:val="both"/>
              <w:rPr>
                <w:rFonts w:ascii="Verdana" w:hAnsi="Verdana" w:cs="Calibri"/>
                <w:b/>
                <w:bCs/>
                <w:sz w:val="20"/>
                <w:szCs w:val="20"/>
              </w:rPr>
            </w:pPr>
            <w:r w:rsidRPr="00297161">
              <w:rPr>
                <w:rFonts w:ascii="Verdana" w:hAnsi="Verdana" w:cs="Calibri"/>
                <w:b/>
                <w:bCs/>
                <w:sz w:val="20"/>
                <w:szCs w:val="20"/>
              </w:rPr>
              <w:t>H. PROVISIONS</w:t>
            </w:r>
          </w:p>
        </w:tc>
        <w:tc>
          <w:tcPr>
            <w:tcW w:w="869" w:type="dxa"/>
            <w:tcBorders>
              <w:top w:val="nil"/>
              <w:left w:val="nil"/>
              <w:bottom w:val="single" w:sz="8" w:space="0" w:color="auto"/>
              <w:right w:val="single" w:sz="8" w:space="0" w:color="auto"/>
            </w:tcBorders>
            <w:noWrap/>
          </w:tcPr>
          <w:p w14:paraId="725D2DAC" w14:textId="77777777" w:rsidR="00F05A9B" w:rsidRPr="00297161" w:rsidRDefault="00F05A9B" w:rsidP="00F05A9B">
            <w:pPr>
              <w:jc w:val="center"/>
              <w:rPr>
                <w:rFonts w:ascii="Verdana" w:hAnsi="Verdana" w:cs="Arial"/>
                <w:sz w:val="20"/>
                <w:szCs w:val="20"/>
              </w:rPr>
            </w:pPr>
            <w:r w:rsidRPr="00297161">
              <w:rPr>
                <w:rFonts w:ascii="Verdana" w:hAnsi="Verdana" w:cs="Arial"/>
                <w:sz w:val="20"/>
                <w:szCs w:val="20"/>
              </w:rPr>
              <w:t>17</w:t>
            </w:r>
          </w:p>
        </w:tc>
        <w:tc>
          <w:tcPr>
            <w:tcW w:w="1540" w:type="dxa"/>
            <w:tcBorders>
              <w:top w:val="nil"/>
              <w:left w:val="nil"/>
              <w:bottom w:val="single" w:sz="8" w:space="0" w:color="auto"/>
              <w:right w:val="single" w:sz="8" w:space="0" w:color="auto"/>
            </w:tcBorders>
            <w:vAlign w:val="center"/>
          </w:tcPr>
          <w:p w14:paraId="7BAE186A" w14:textId="318969FF" w:rsidR="00F05A9B" w:rsidRPr="00297161" w:rsidRDefault="00F05A9B" w:rsidP="00F05A9B">
            <w:pPr>
              <w:jc w:val="right"/>
              <w:rPr>
                <w:rFonts w:ascii="Verdana" w:hAnsi="Verdana" w:cs="Arial"/>
                <w:sz w:val="20"/>
                <w:szCs w:val="20"/>
              </w:rPr>
            </w:pPr>
            <w:r w:rsidRPr="00297161">
              <w:rPr>
                <w:rFonts w:ascii="Verdana" w:hAnsi="Verdana" w:cs="Arial"/>
                <w:sz w:val="20"/>
                <w:szCs w:val="20"/>
              </w:rPr>
              <w:t>441,836</w:t>
            </w:r>
          </w:p>
        </w:tc>
      </w:tr>
      <w:tr w:rsidR="00F05A9B" w:rsidRPr="00297161" w14:paraId="0B018139"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hideMark/>
          </w:tcPr>
          <w:p w14:paraId="4A923EBE" w14:textId="20274181" w:rsidR="00F05A9B" w:rsidRPr="00297161" w:rsidRDefault="00F05A9B" w:rsidP="00F05A9B">
            <w:pPr>
              <w:jc w:val="both"/>
              <w:rPr>
                <w:rFonts w:ascii="Verdana" w:hAnsi="Verdana" w:cs="Calibri"/>
                <w:b/>
                <w:bCs/>
                <w:sz w:val="20"/>
                <w:szCs w:val="20"/>
              </w:rPr>
            </w:pPr>
            <w:r w:rsidRPr="00297161">
              <w:rPr>
                <w:rFonts w:ascii="Verdana" w:hAnsi="Verdana" w:cs="Calibri"/>
                <w:b/>
                <w:bCs/>
                <w:sz w:val="20"/>
                <w:szCs w:val="20"/>
              </w:rPr>
              <w:t>I. DEFERRED REVENUE</w:t>
            </w:r>
            <w:r w:rsidRPr="00297161">
              <w:rPr>
                <w:rFonts w:ascii="Verdana" w:hAnsi="Verdana" w:cs="Calibri"/>
                <w:sz w:val="20"/>
                <w:szCs w:val="20"/>
              </w:rPr>
              <w:t xml:space="preserve"> (row 19+22+25+28)</w:t>
            </w:r>
          </w:p>
        </w:tc>
        <w:tc>
          <w:tcPr>
            <w:tcW w:w="869" w:type="dxa"/>
            <w:tcBorders>
              <w:top w:val="nil"/>
              <w:left w:val="nil"/>
              <w:bottom w:val="single" w:sz="8" w:space="0" w:color="auto"/>
              <w:right w:val="single" w:sz="8" w:space="0" w:color="auto"/>
            </w:tcBorders>
            <w:noWrap/>
            <w:vAlign w:val="center"/>
          </w:tcPr>
          <w:p w14:paraId="677DD63D"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18</w:t>
            </w:r>
          </w:p>
        </w:tc>
        <w:tc>
          <w:tcPr>
            <w:tcW w:w="1540" w:type="dxa"/>
            <w:tcBorders>
              <w:top w:val="nil"/>
              <w:left w:val="nil"/>
              <w:bottom w:val="single" w:sz="8" w:space="0" w:color="auto"/>
              <w:right w:val="single" w:sz="8" w:space="0" w:color="auto"/>
            </w:tcBorders>
            <w:vAlign w:val="center"/>
          </w:tcPr>
          <w:p w14:paraId="6190CC7B"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7A4B806B"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tcPr>
          <w:p w14:paraId="53C728D2" w14:textId="74D1F1B1" w:rsidR="00F05A9B" w:rsidRPr="00297161" w:rsidRDefault="00F05A9B" w:rsidP="00F05A9B">
            <w:pPr>
              <w:jc w:val="both"/>
              <w:rPr>
                <w:rFonts w:ascii="Verdana" w:hAnsi="Verdana" w:cs="Calibri"/>
                <w:sz w:val="20"/>
                <w:szCs w:val="20"/>
              </w:rPr>
            </w:pPr>
            <w:r w:rsidRPr="00297161">
              <w:rPr>
                <w:rFonts w:ascii="Verdana" w:hAnsi="Verdana" w:cs="Calibri"/>
                <w:sz w:val="20"/>
                <w:szCs w:val="20"/>
              </w:rPr>
              <w:t>1. Subsidies for investments (rd.20+21)</w:t>
            </w:r>
          </w:p>
        </w:tc>
        <w:tc>
          <w:tcPr>
            <w:tcW w:w="869" w:type="dxa"/>
            <w:tcBorders>
              <w:top w:val="nil"/>
              <w:left w:val="nil"/>
              <w:bottom w:val="single" w:sz="8" w:space="0" w:color="auto"/>
              <w:right w:val="single" w:sz="8" w:space="0" w:color="auto"/>
            </w:tcBorders>
            <w:noWrap/>
            <w:vAlign w:val="center"/>
          </w:tcPr>
          <w:p w14:paraId="1A75D436"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19</w:t>
            </w:r>
          </w:p>
        </w:tc>
        <w:tc>
          <w:tcPr>
            <w:tcW w:w="1540" w:type="dxa"/>
            <w:tcBorders>
              <w:top w:val="nil"/>
              <w:left w:val="nil"/>
              <w:bottom w:val="single" w:sz="8" w:space="0" w:color="auto"/>
              <w:right w:val="single" w:sz="8" w:space="0" w:color="auto"/>
            </w:tcBorders>
            <w:vAlign w:val="center"/>
          </w:tcPr>
          <w:p w14:paraId="355ADFE1"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14944329"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tcPr>
          <w:p w14:paraId="3D8A863A" w14:textId="59435A4D" w:rsidR="00F05A9B" w:rsidRPr="00297161" w:rsidRDefault="00F05A9B" w:rsidP="00F05A9B">
            <w:pPr>
              <w:jc w:val="both"/>
              <w:rPr>
                <w:rFonts w:ascii="Verdana" w:hAnsi="Verdana" w:cs="Calibri"/>
                <w:sz w:val="20"/>
                <w:szCs w:val="20"/>
              </w:rPr>
            </w:pPr>
            <w:r w:rsidRPr="00297161">
              <w:rPr>
                <w:rFonts w:ascii="Verdana" w:hAnsi="Verdana" w:cs="Calibri"/>
                <w:sz w:val="20"/>
                <w:szCs w:val="20"/>
              </w:rPr>
              <w:t>Amounts to be carried forward within one year</w:t>
            </w:r>
          </w:p>
        </w:tc>
        <w:tc>
          <w:tcPr>
            <w:tcW w:w="869" w:type="dxa"/>
            <w:tcBorders>
              <w:top w:val="nil"/>
              <w:left w:val="nil"/>
              <w:bottom w:val="single" w:sz="8" w:space="0" w:color="auto"/>
              <w:right w:val="single" w:sz="8" w:space="0" w:color="auto"/>
            </w:tcBorders>
            <w:noWrap/>
            <w:vAlign w:val="center"/>
          </w:tcPr>
          <w:p w14:paraId="064C3491"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20</w:t>
            </w:r>
          </w:p>
        </w:tc>
        <w:tc>
          <w:tcPr>
            <w:tcW w:w="1540" w:type="dxa"/>
            <w:tcBorders>
              <w:top w:val="nil"/>
              <w:left w:val="nil"/>
              <w:bottom w:val="single" w:sz="8" w:space="0" w:color="auto"/>
              <w:right w:val="single" w:sz="8" w:space="0" w:color="auto"/>
            </w:tcBorders>
            <w:vAlign w:val="center"/>
          </w:tcPr>
          <w:p w14:paraId="34895BD1"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11DB5E0B"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tcPr>
          <w:p w14:paraId="16E13465" w14:textId="096C22F3" w:rsidR="00F05A9B" w:rsidRPr="00297161" w:rsidRDefault="00F05A9B" w:rsidP="00F05A9B">
            <w:pPr>
              <w:jc w:val="both"/>
              <w:rPr>
                <w:rFonts w:ascii="Verdana" w:hAnsi="Verdana" w:cs="Calibri"/>
                <w:sz w:val="20"/>
                <w:szCs w:val="20"/>
              </w:rPr>
            </w:pPr>
            <w:r w:rsidRPr="00297161">
              <w:rPr>
                <w:rFonts w:ascii="Verdana" w:hAnsi="Verdana" w:cs="Calibri"/>
                <w:sz w:val="20"/>
                <w:szCs w:val="20"/>
              </w:rPr>
              <w:t>Amounts to be carried forward over one year</w:t>
            </w:r>
          </w:p>
        </w:tc>
        <w:tc>
          <w:tcPr>
            <w:tcW w:w="869" w:type="dxa"/>
            <w:tcBorders>
              <w:top w:val="nil"/>
              <w:left w:val="nil"/>
              <w:bottom w:val="single" w:sz="8" w:space="0" w:color="auto"/>
              <w:right w:val="single" w:sz="8" w:space="0" w:color="auto"/>
            </w:tcBorders>
            <w:noWrap/>
            <w:vAlign w:val="center"/>
          </w:tcPr>
          <w:p w14:paraId="58A3B884"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21</w:t>
            </w:r>
          </w:p>
        </w:tc>
        <w:tc>
          <w:tcPr>
            <w:tcW w:w="1540" w:type="dxa"/>
            <w:tcBorders>
              <w:top w:val="nil"/>
              <w:left w:val="nil"/>
              <w:bottom w:val="single" w:sz="8" w:space="0" w:color="auto"/>
              <w:right w:val="single" w:sz="8" w:space="0" w:color="auto"/>
            </w:tcBorders>
            <w:vAlign w:val="center"/>
          </w:tcPr>
          <w:p w14:paraId="1BEA9824"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43A1A30C"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hideMark/>
          </w:tcPr>
          <w:p w14:paraId="27B391FB" w14:textId="612A4372" w:rsidR="00F05A9B" w:rsidRPr="00297161" w:rsidRDefault="00F05A9B" w:rsidP="00F05A9B">
            <w:pPr>
              <w:jc w:val="both"/>
              <w:rPr>
                <w:rFonts w:ascii="Verdana" w:hAnsi="Verdana" w:cs="Calibri"/>
                <w:sz w:val="20"/>
                <w:szCs w:val="20"/>
              </w:rPr>
            </w:pPr>
            <w:r w:rsidRPr="00297161">
              <w:rPr>
                <w:rFonts w:ascii="Verdana" w:hAnsi="Verdana" w:cs="Calibri"/>
                <w:sz w:val="20"/>
                <w:szCs w:val="20"/>
              </w:rPr>
              <w:t>2. Deferred revenue (row 23+24)</w:t>
            </w:r>
          </w:p>
        </w:tc>
        <w:tc>
          <w:tcPr>
            <w:tcW w:w="869" w:type="dxa"/>
            <w:tcBorders>
              <w:top w:val="nil"/>
              <w:left w:val="nil"/>
              <w:bottom w:val="single" w:sz="8" w:space="0" w:color="auto"/>
              <w:right w:val="single" w:sz="8" w:space="0" w:color="auto"/>
            </w:tcBorders>
            <w:noWrap/>
            <w:vAlign w:val="center"/>
          </w:tcPr>
          <w:p w14:paraId="2EF416B0"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22</w:t>
            </w:r>
          </w:p>
        </w:tc>
        <w:tc>
          <w:tcPr>
            <w:tcW w:w="1540" w:type="dxa"/>
            <w:tcBorders>
              <w:top w:val="nil"/>
              <w:left w:val="nil"/>
              <w:bottom w:val="single" w:sz="8" w:space="0" w:color="auto"/>
              <w:right w:val="single" w:sz="8" w:space="0" w:color="auto"/>
            </w:tcBorders>
            <w:vAlign w:val="center"/>
          </w:tcPr>
          <w:p w14:paraId="651722DF"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099FD157"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hideMark/>
          </w:tcPr>
          <w:p w14:paraId="2AF8DBA0" w14:textId="629A0BD3" w:rsidR="00F05A9B" w:rsidRPr="00297161" w:rsidRDefault="00F05A9B" w:rsidP="00F05A9B">
            <w:pPr>
              <w:jc w:val="both"/>
              <w:rPr>
                <w:rFonts w:ascii="Verdana" w:hAnsi="Verdana" w:cs="Calibri"/>
                <w:sz w:val="20"/>
                <w:szCs w:val="20"/>
              </w:rPr>
            </w:pPr>
            <w:r w:rsidRPr="00297161">
              <w:rPr>
                <w:rFonts w:ascii="Verdana" w:hAnsi="Verdana" w:cs="Calibri"/>
                <w:sz w:val="20"/>
                <w:szCs w:val="20"/>
              </w:rPr>
              <w:t>Amounts to be carried forward within one year</w:t>
            </w:r>
          </w:p>
        </w:tc>
        <w:tc>
          <w:tcPr>
            <w:tcW w:w="869" w:type="dxa"/>
            <w:tcBorders>
              <w:top w:val="nil"/>
              <w:left w:val="nil"/>
              <w:bottom w:val="single" w:sz="8" w:space="0" w:color="auto"/>
              <w:right w:val="single" w:sz="8" w:space="0" w:color="auto"/>
            </w:tcBorders>
            <w:noWrap/>
            <w:vAlign w:val="center"/>
          </w:tcPr>
          <w:p w14:paraId="280E61EB"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23</w:t>
            </w:r>
          </w:p>
        </w:tc>
        <w:tc>
          <w:tcPr>
            <w:tcW w:w="1540" w:type="dxa"/>
            <w:tcBorders>
              <w:top w:val="nil"/>
              <w:left w:val="nil"/>
              <w:bottom w:val="single" w:sz="8" w:space="0" w:color="auto"/>
              <w:right w:val="single" w:sz="8" w:space="0" w:color="auto"/>
            </w:tcBorders>
            <w:vAlign w:val="center"/>
          </w:tcPr>
          <w:p w14:paraId="4ACF3136"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48D3E034"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hideMark/>
          </w:tcPr>
          <w:p w14:paraId="532EBF96" w14:textId="70F4AE3E" w:rsidR="00F05A9B" w:rsidRPr="00297161" w:rsidRDefault="00F05A9B" w:rsidP="00F05A9B">
            <w:pPr>
              <w:jc w:val="both"/>
              <w:rPr>
                <w:rFonts w:ascii="Verdana" w:hAnsi="Verdana" w:cs="Calibri"/>
                <w:sz w:val="20"/>
                <w:szCs w:val="20"/>
              </w:rPr>
            </w:pPr>
            <w:r w:rsidRPr="00297161">
              <w:rPr>
                <w:rFonts w:ascii="Verdana" w:hAnsi="Verdana" w:cs="Calibri"/>
                <w:sz w:val="20"/>
                <w:szCs w:val="20"/>
              </w:rPr>
              <w:t>Amounts to be carried forward over one year</w:t>
            </w:r>
          </w:p>
        </w:tc>
        <w:tc>
          <w:tcPr>
            <w:tcW w:w="869" w:type="dxa"/>
            <w:tcBorders>
              <w:top w:val="nil"/>
              <w:left w:val="nil"/>
              <w:bottom w:val="single" w:sz="8" w:space="0" w:color="auto"/>
              <w:right w:val="single" w:sz="8" w:space="0" w:color="auto"/>
            </w:tcBorders>
            <w:noWrap/>
            <w:vAlign w:val="center"/>
          </w:tcPr>
          <w:p w14:paraId="4378B42F"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24</w:t>
            </w:r>
          </w:p>
        </w:tc>
        <w:tc>
          <w:tcPr>
            <w:tcW w:w="1540" w:type="dxa"/>
            <w:tcBorders>
              <w:top w:val="nil"/>
              <w:left w:val="nil"/>
              <w:bottom w:val="single" w:sz="8" w:space="0" w:color="auto"/>
              <w:right w:val="single" w:sz="8" w:space="0" w:color="auto"/>
            </w:tcBorders>
            <w:vAlign w:val="center"/>
          </w:tcPr>
          <w:p w14:paraId="08A54EFC"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1DCA8BE8"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tcPr>
          <w:p w14:paraId="637203B3" w14:textId="77777777" w:rsidR="00F05A9B" w:rsidRPr="00297161" w:rsidRDefault="00F05A9B" w:rsidP="00F05A9B">
            <w:pPr>
              <w:jc w:val="both"/>
              <w:rPr>
                <w:rFonts w:ascii="Verdana" w:hAnsi="Verdana" w:cs="Calibri"/>
                <w:sz w:val="20"/>
                <w:szCs w:val="20"/>
              </w:rPr>
            </w:pPr>
            <w:r w:rsidRPr="00297161">
              <w:rPr>
                <w:rFonts w:ascii="Verdana" w:hAnsi="Verdana" w:cs="Calibri"/>
                <w:sz w:val="20"/>
                <w:szCs w:val="20"/>
              </w:rPr>
              <w:t>3. Deferred revenues for assets received from clients</w:t>
            </w:r>
          </w:p>
          <w:p w14:paraId="3E61D898" w14:textId="2804C943" w:rsidR="00F05A9B" w:rsidRPr="00297161" w:rsidRDefault="00F05A9B" w:rsidP="00F05A9B">
            <w:pPr>
              <w:jc w:val="both"/>
              <w:rPr>
                <w:rFonts w:ascii="Verdana" w:hAnsi="Verdana" w:cs="Calibri"/>
                <w:sz w:val="20"/>
                <w:szCs w:val="20"/>
              </w:rPr>
            </w:pPr>
            <w:r w:rsidRPr="00297161">
              <w:rPr>
                <w:rFonts w:ascii="Verdana" w:hAnsi="Verdana" w:cs="Calibri"/>
                <w:sz w:val="20"/>
                <w:szCs w:val="20"/>
              </w:rPr>
              <w:t>(row 26+27)</w:t>
            </w:r>
          </w:p>
        </w:tc>
        <w:tc>
          <w:tcPr>
            <w:tcW w:w="869" w:type="dxa"/>
            <w:tcBorders>
              <w:top w:val="nil"/>
              <w:left w:val="nil"/>
              <w:bottom w:val="single" w:sz="8" w:space="0" w:color="auto"/>
              <w:right w:val="single" w:sz="8" w:space="0" w:color="auto"/>
            </w:tcBorders>
            <w:noWrap/>
            <w:vAlign w:val="center"/>
          </w:tcPr>
          <w:p w14:paraId="4ABF20A1"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25</w:t>
            </w:r>
          </w:p>
        </w:tc>
        <w:tc>
          <w:tcPr>
            <w:tcW w:w="1540" w:type="dxa"/>
            <w:tcBorders>
              <w:top w:val="nil"/>
              <w:left w:val="nil"/>
              <w:bottom w:val="single" w:sz="8" w:space="0" w:color="auto"/>
              <w:right w:val="single" w:sz="8" w:space="0" w:color="auto"/>
            </w:tcBorders>
            <w:vAlign w:val="center"/>
          </w:tcPr>
          <w:p w14:paraId="21539010"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17789676"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tcPr>
          <w:p w14:paraId="7E6611CD" w14:textId="50C4637C" w:rsidR="00F05A9B" w:rsidRPr="00297161" w:rsidRDefault="00F05A9B" w:rsidP="00F05A9B">
            <w:pPr>
              <w:jc w:val="both"/>
              <w:rPr>
                <w:rFonts w:ascii="Verdana" w:hAnsi="Verdana" w:cs="Calibri"/>
                <w:sz w:val="20"/>
                <w:szCs w:val="20"/>
              </w:rPr>
            </w:pPr>
            <w:r w:rsidRPr="00297161">
              <w:rPr>
                <w:rFonts w:ascii="Verdana" w:hAnsi="Verdana" w:cs="Calibri"/>
                <w:sz w:val="20"/>
                <w:szCs w:val="20"/>
              </w:rPr>
              <w:t xml:space="preserve">    Amounts to be carried forward within one year</w:t>
            </w:r>
          </w:p>
        </w:tc>
        <w:tc>
          <w:tcPr>
            <w:tcW w:w="869" w:type="dxa"/>
            <w:tcBorders>
              <w:top w:val="nil"/>
              <w:left w:val="nil"/>
              <w:bottom w:val="single" w:sz="8" w:space="0" w:color="auto"/>
              <w:right w:val="single" w:sz="8" w:space="0" w:color="auto"/>
            </w:tcBorders>
            <w:noWrap/>
            <w:vAlign w:val="center"/>
          </w:tcPr>
          <w:p w14:paraId="2CC5F377"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26</w:t>
            </w:r>
          </w:p>
        </w:tc>
        <w:tc>
          <w:tcPr>
            <w:tcW w:w="1540" w:type="dxa"/>
            <w:tcBorders>
              <w:top w:val="nil"/>
              <w:left w:val="nil"/>
              <w:bottom w:val="single" w:sz="8" w:space="0" w:color="auto"/>
              <w:right w:val="single" w:sz="8" w:space="0" w:color="auto"/>
            </w:tcBorders>
            <w:vAlign w:val="center"/>
          </w:tcPr>
          <w:p w14:paraId="4119D7CC"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43F46577"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tcPr>
          <w:p w14:paraId="0830EF2F" w14:textId="6B7523A1" w:rsidR="00F05A9B" w:rsidRPr="00297161" w:rsidRDefault="00F05A9B" w:rsidP="00F05A9B">
            <w:pPr>
              <w:jc w:val="both"/>
              <w:rPr>
                <w:rFonts w:ascii="Verdana" w:hAnsi="Verdana" w:cs="Calibri"/>
                <w:sz w:val="20"/>
                <w:szCs w:val="20"/>
              </w:rPr>
            </w:pPr>
            <w:r w:rsidRPr="00297161">
              <w:rPr>
                <w:rFonts w:ascii="Verdana" w:hAnsi="Verdana" w:cs="Calibri"/>
                <w:sz w:val="20"/>
                <w:szCs w:val="20"/>
              </w:rPr>
              <w:t xml:space="preserve">    Amounts to be carried forward over one year</w:t>
            </w:r>
          </w:p>
        </w:tc>
        <w:tc>
          <w:tcPr>
            <w:tcW w:w="869" w:type="dxa"/>
            <w:tcBorders>
              <w:top w:val="nil"/>
              <w:left w:val="nil"/>
              <w:bottom w:val="single" w:sz="8" w:space="0" w:color="auto"/>
              <w:right w:val="single" w:sz="8" w:space="0" w:color="auto"/>
            </w:tcBorders>
            <w:noWrap/>
            <w:vAlign w:val="center"/>
          </w:tcPr>
          <w:p w14:paraId="58548808"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27</w:t>
            </w:r>
          </w:p>
        </w:tc>
        <w:tc>
          <w:tcPr>
            <w:tcW w:w="1540" w:type="dxa"/>
            <w:tcBorders>
              <w:top w:val="nil"/>
              <w:left w:val="nil"/>
              <w:bottom w:val="single" w:sz="8" w:space="0" w:color="auto"/>
              <w:right w:val="single" w:sz="8" w:space="0" w:color="auto"/>
            </w:tcBorders>
            <w:vAlign w:val="center"/>
          </w:tcPr>
          <w:p w14:paraId="3DF39052"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6D4D7B66"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tcPr>
          <w:p w14:paraId="11E5719B" w14:textId="3B9A940C" w:rsidR="00F05A9B" w:rsidRPr="00297161" w:rsidRDefault="00F05A9B" w:rsidP="00F05A9B">
            <w:pPr>
              <w:jc w:val="both"/>
              <w:rPr>
                <w:rFonts w:ascii="Verdana" w:hAnsi="Verdana" w:cs="Calibri"/>
                <w:sz w:val="20"/>
                <w:szCs w:val="20"/>
              </w:rPr>
            </w:pPr>
            <w:r w:rsidRPr="00297161">
              <w:rPr>
                <w:rFonts w:ascii="Verdana" w:hAnsi="Verdana" w:cs="Calibri"/>
                <w:sz w:val="20"/>
                <w:szCs w:val="20"/>
              </w:rPr>
              <w:t>Negative goodwill</w:t>
            </w:r>
          </w:p>
        </w:tc>
        <w:tc>
          <w:tcPr>
            <w:tcW w:w="869" w:type="dxa"/>
            <w:tcBorders>
              <w:top w:val="nil"/>
              <w:left w:val="nil"/>
              <w:bottom w:val="single" w:sz="8" w:space="0" w:color="auto"/>
              <w:right w:val="single" w:sz="8" w:space="0" w:color="auto"/>
            </w:tcBorders>
            <w:noWrap/>
            <w:vAlign w:val="center"/>
          </w:tcPr>
          <w:p w14:paraId="2A4405F3"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28</w:t>
            </w:r>
          </w:p>
        </w:tc>
        <w:tc>
          <w:tcPr>
            <w:tcW w:w="1540" w:type="dxa"/>
            <w:tcBorders>
              <w:top w:val="nil"/>
              <w:left w:val="nil"/>
              <w:bottom w:val="single" w:sz="8" w:space="0" w:color="auto"/>
              <w:right w:val="single" w:sz="8" w:space="0" w:color="auto"/>
            </w:tcBorders>
            <w:vAlign w:val="center"/>
          </w:tcPr>
          <w:p w14:paraId="0EA50F6D"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100116C8"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hideMark/>
          </w:tcPr>
          <w:p w14:paraId="5083D7BD" w14:textId="355E10B1" w:rsidR="00F05A9B" w:rsidRPr="00297161" w:rsidRDefault="00F05A9B" w:rsidP="00F05A9B">
            <w:pPr>
              <w:jc w:val="both"/>
              <w:rPr>
                <w:rFonts w:ascii="Verdana" w:hAnsi="Verdana" w:cs="Calibri"/>
                <w:b/>
                <w:bCs/>
                <w:sz w:val="20"/>
                <w:szCs w:val="20"/>
              </w:rPr>
            </w:pPr>
            <w:r w:rsidRPr="00297161">
              <w:rPr>
                <w:rFonts w:ascii="Verdana" w:hAnsi="Verdana" w:cs="Calibri"/>
                <w:b/>
                <w:bCs/>
                <w:sz w:val="20"/>
                <w:szCs w:val="20"/>
              </w:rPr>
              <w:t>J. EQUITY AND RESERVES</w:t>
            </w:r>
          </w:p>
        </w:tc>
        <w:tc>
          <w:tcPr>
            <w:tcW w:w="869" w:type="dxa"/>
            <w:tcBorders>
              <w:top w:val="nil"/>
              <w:left w:val="nil"/>
              <w:bottom w:val="single" w:sz="8" w:space="0" w:color="auto"/>
              <w:right w:val="single" w:sz="8" w:space="0" w:color="auto"/>
            </w:tcBorders>
            <w:noWrap/>
          </w:tcPr>
          <w:p w14:paraId="6CF845D9" w14:textId="77777777" w:rsidR="00F05A9B" w:rsidRPr="00297161" w:rsidRDefault="00F05A9B" w:rsidP="00F05A9B">
            <w:pPr>
              <w:jc w:val="center"/>
              <w:rPr>
                <w:rFonts w:ascii="Verdana" w:hAnsi="Verdana" w:cs="Arial"/>
                <w:sz w:val="20"/>
                <w:szCs w:val="20"/>
              </w:rPr>
            </w:pPr>
          </w:p>
        </w:tc>
        <w:tc>
          <w:tcPr>
            <w:tcW w:w="1540" w:type="dxa"/>
            <w:tcBorders>
              <w:top w:val="nil"/>
              <w:left w:val="nil"/>
              <w:bottom w:val="single" w:sz="8" w:space="0" w:color="auto"/>
              <w:right w:val="single" w:sz="8" w:space="0" w:color="auto"/>
            </w:tcBorders>
            <w:vAlign w:val="center"/>
          </w:tcPr>
          <w:p w14:paraId="0B9C8E05" w14:textId="77777777" w:rsidR="00F05A9B" w:rsidRPr="00297161" w:rsidRDefault="00F05A9B" w:rsidP="00F05A9B">
            <w:pPr>
              <w:jc w:val="right"/>
              <w:rPr>
                <w:rFonts w:ascii="Verdana" w:hAnsi="Verdana" w:cs="Arial"/>
                <w:sz w:val="20"/>
                <w:szCs w:val="20"/>
              </w:rPr>
            </w:pPr>
          </w:p>
        </w:tc>
      </w:tr>
      <w:tr w:rsidR="00F05A9B" w:rsidRPr="00297161" w14:paraId="1BE1805A"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hideMark/>
          </w:tcPr>
          <w:p w14:paraId="14D3BCA4" w14:textId="15F4ED2A" w:rsidR="00F05A9B" w:rsidRPr="00297161" w:rsidRDefault="00F05A9B" w:rsidP="00F05A9B">
            <w:pPr>
              <w:jc w:val="both"/>
              <w:rPr>
                <w:rFonts w:ascii="Verdana" w:hAnsi="Verdana" w:cs="Calibri"/>
                <w:sz w:val="20"/>
                <w:szCs w:val="20"/>
              </w:rPr>
            </w:pPr>
            <w:r w:rsidRPr="00297161">
              <w:rPr>
                <w:rFonts w:ascii="Verdana" w:hAnsi="Verdana" w:cs="Calibri"/>
                <w:sz w:val="20"/>
                <w:szCs w:val="20"/>
              </w:rPr>
              <w:t>I. EQUITY (rd. 30+31+32+33+34)</w:t>
            </w:r>
          </w:p>
        </w:tc>
        <w:tc>
          <w:tcPr>
            <w:tcW w:w="869" w:type="dxa"/>
            <w:tcBorders>
              <w:top w:val="nil"/>
              <w:left w:val="nil"/>
              <w:bottom w:val="single" w:sz="8" w:space="0" w:color="auto"/>
              <w:right w:val="single" w:sz="8" w:space="0" w:color="auto"/>
            </w:tcBorders>
            <w:noWrap/>
          </w:tcPr>
          <w:p w14:paraId="19F8AC15" w14:textId="77777777" w:rsidR="00F05A9B" w:rsidRPr="00297161" w:rsidRDefault="00F05A9B" w:rsidP="00F05A9B">
            <w:pPr>
              <w:jc w:val="center"/>
              <w:rPr>
                <w:rFonts w:ascii="Verdana" w:hAnsi="Verdana" w:cs="Arial"/>
                <w:b/>
                <w:bCs/>
                <w:sz w:val="20"/>
                <w:szCs w:val="20"/>
              </w:rPr>
            </w:pPr>
            <w:r w:rsidRPr="00297161">
              <w:rPr>
                <w:rFonts w:ascii="Verdana" w:hAnsi="Verdana" w:cs="Arial"/>
                <w:b/>
                <w:bCs/>
                <w:sz w:val="20"/>
                <w:szCs w:val="20"/>
              </w:rPr>
              <w:t>29</w:t>
            </w:r>
          </w:p>
        </w:tc>
        <w:tc>
          <w:tcPr>
            <w:tcW w:w="1540" w:type="dxa"/>
            <w:tcBorders>
              <w:top w:val="nil"/>
              <w:left w:val="nil"/>
              <w:bottom w:val="single" w:sz="8" w:space="0" w:color="auto"/>
              <w:right w:val="single" w:sz="8" w:space="0" w:color="auto"/>
            </w:tcBorders>
            <w:vAlign w:val="center"/>
          </w:tcPr>
          <w:p w14:paraId="73EE668F" w14:textId="021471A4" w:rsidR="00F05A9B" w:rsidRPr="00297161" w:rsidRDefault="00F05A9B" w:rsidP="00F05A9B">
            <w:pPr>
              <w:jc w:val="right"/>
              <w:rPr>
                <w:rFonts w:ascii="Verdana" w:hAnsi="Verdana" w:cs="Arial"/>
                <w:sz w:val="20"/>
                <w:szCs w:val="20"/>
              </w:rPr>
            </w:pPr>
            <w:r w:rsidRPr="00297161">
              <w:rPr>
                <w:rFonts w:ascii="Verdana" w:hAnsi="Verdana" w:cs="Arial"/>
                <w:sz w:val="20"/>
                <w:szCs w:val="20"/>
              </w:rPr>
              <w:t>2,115,443</w:t>
            </w:r>
          </w:p>
        </w:tc>
      </w:tr>
      <w:tr w:rsidR="00F05A9B" w:rsidRPr="00297161" w14:paraId="5339C867"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hideMark/>
          </w:tcPr>
          <w:p w14:paraId="3505AEAC" w14:textId="256F1FF4" w:rsidR="00F05A9B" w:rsidRPr="00297161" w:rsidRDefault="00F05A9B" w:rsidP="00F05A9B">
            <w:pPr>
              <w:jc w:val="both"/>
              <w:rPr>
                <w:rFonts w:ascii="Verdana" w:hAnsi="Verdana" w:cs="Calibri"/>
                <w:sz w:val="20"/>
                <w:szCs w:val="20"/>
              </w:rPr>
            </w:pPr>
            <w:r w:rsidRPr="00297161">
              <w:rPr>
                <w:rFonts w:ascii="Verdana" w:hAnsi="Verdana" w:cs="Calibri"/>
                <w:sz w:val="20"/>
                <w:szCs w:val="20"/>
              </w:rPr>
              <w:t>1. Subscribed and paid-up capital</w:t>
            </w:r>
          </w:p>
        </w:tc>
        <w:tc>
          <w:tcPr>
            <w:tcW w:w="869" w:type="dxa"/>
            <w:tcBorders>
              <w:top w:val="nil"/>
              <w:left w:val="nil"/>
              <w:bottom w:val="single" w:sz="8" w:space="0" w:color="auto"/>
              <w:right w:val="single" w:sz="8" w:space="0" w:color="auto"/>
            </w:tcBorders>
            <w:noWrap/>
            <w:vAlign w:val="center"/>
          </w:tcPr>
          <w:p w14:paraId="360ADC3E"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30</w:t>
            </w:r>
          </w:p>
        </w:tc>
        <w:tc>
          <w:tcPr>
            <w:tcW w:w="1540" w:type="dxa"/>
            <w:tcBorders>
              <w:top w:val="nil"/>
              <w:left w:val="nil"/>
              <w:bottom w:val="single" w:sz="8" w:space="0" w:color="auto"/>
              <w:right w:val="single" w:sz="8" w:space="0" w:color="auto"/>
            </w:tcBorders>
            <w:vAlign w:val="center"/>
          </w:tcPr>
          <w:p w14:paraId="59B0159B"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240</w:t>
            </w:r>
          </w:p>
        </w:tc>
      </w:tr>
      <w:tr w:rsidR="00F05A9B" w:rsidRPr="00297161" w14:paraId="398BB28E"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tcPr>
          <w:p w14:paraId="6ACA033D" w14:textId="5FBAA752" w:rsidR="00F05A9B" w:rsidRPr="00297161" w:rsidRDefault="00F05A9B" w:rsidP="00F05A9B">
            <w:pPr>
              <w:jc w:val="both"/>
              <w:rPr>
                <w:rFonts w:ascii="Verdana" w:hAnsi="Verdana" w:cs="Calibri"/>
                <w:sz w:val="20"/>
                <w:szCs w:val="20"/>
              </w:rPr>
            </w:pPr>
            <w:r w:rsidRPr="00297161">
              <w:rPr>
                <w:rFonts w:ascii="Verdana" w:hAnsi="Verdana" w:cs="Calibri"/>
                <w:sz w:val="20"/>
                <w:szCs w:val="20"/>
              </w:rPr>
              <w:t>2. Unpaid subscribed capital</w:t>
            </w:r>
          </w:p>
        </w:tc>
        <w:tc>
          <w:tcPr>
            <w:tcW w:w="869" w:type="dxa"/>
            <w:tcBorders>
              <w:top w:val="nil"/>
              <w:left w:val="nil"/>
              <w:bottom w:val="single" w:sz="8" w:space="0" w:color="auto"/>
              <w:right w:val="single" w:sz="8" w:space="0" w:color="auto"/>
            </w:tcBorders>
            <w:noWrap/>
            <w:vAlign w:val="center"/>
          </w:tcPr>
          <w:p w14:paraId="62EB239C"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31</w:t>
            </w:r>
          </w:p>
        </w:tc>
        <w:tc>
          <w:tcPr>
            <w:tcW w:w="1540" w:type="dxa"/>
            <w:tcBorders>
              <w:top w:val="nil"/>
              <w:left w:val="nil"/>
              <w:bottom w:val="single" w:sz="8" w:space="0" w:color="auto"/>
              <w:right w:val="single" w:sz="8" w:space="0" w:color="auto"/>
            </w:tcBorders>
            <w:vAlign w:val="center"/>
          </w:tcPr>
          <w:p w14:paraId="71C1F973"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7FA6735C"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hideMark/>
          </w:tcPr>
          <w:p w14:paraId="3F4DBC24" w14:textId="41B4E11B" w:rsidR="00F05A9B" w:rsidRPr="00297161" w:rsidRDefault="00F05A9B" w:rsidP="00F05A9B">
            <w:pPr>
              <w:jc w:val="both"/>
              <w:rPr>
                <w:rFonts w:ascii="Verdana" w:hAnsi="Verdana" w:cs="Calibri"/>
                <w:sz w:val="20"/>
                <w:szCs w:val="20"/>
              </w:rPr>
            </w:pPr>
            <w:r w:rsidRPr="00297161">
              <w:rPr>
                <w:rFonts w:ascii="Verdana" w:hAnsi="Verdana" w:cs="Calibri"/>
                <w:sz w:val="20"/>
                <w:szCs w:val="20"/>
              </w:rPr>
              <w:lastRenderedPageBreak/>
              <w:t>3. Patrimony of the administration</w:t>
            </w:r>
          </w:p>
        </w:tc>
        <w:tc>
          <w:tcPr>
            <w:tcW w:w="869" w:type="dxa"/>
            <w:tcBorders>
              <w:top w:val="nil"/>
              <w:left w:val="nil"/>
              <w:bottom w:val="single" w:sz="8" w:space="0" w:color="auto"/>
              <w:right w:val="single" w:sz="8" w:space="0" w:color="auto"/>
            </w:tcBorders>
            <w:noWrap/>
            <w:vAlign w:val="center"/>
          </w:tcPr>
          <w:p w14:paraId="243780A7"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32</w:t>
            </w:r>
          </w:p>
        </w:tc>
        <w:tc>
          <w:tcPr>
            <w:tcW w:w="1540" w:type="dxa"/>
            <w:tcBorders>
              <w:top w:val="nil"/>
              <w:left w:val="nil"/>
              <w:bottom w:val="single" w:sz="8" w:space="0" w:color="auto"/>
              <w:right w:val="single" w:sz="8" w:space="0" w:color="auto"/>
            </w:tcBorders>
            <w:vAlign w:val="center"/>
          </w:tcPr>
          <w:p w14:paraId="004F5CC4"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2EA3B527"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hideMark/>
          </w:tcPr>
          <w:p w14:paraId="2FA49E6A" w14:textId="6FCDA9FA" w:rsidR="00F05A9B" w:rsidRPr="00297161" w:rsidRDefault="00F05A9B" w:rsidP="00F05A9B">
            <w:pPr>
              <w:jc w:val="both"/>
              <w:rPr>
                <w:rFonts w:ascii="Verdana" w:hAnsi="Verdana" w:cs="Calibri"/>
                <w:sz w:val="20"/>
                <w:szCs w:val="20"/>
              </w:rPr>
            </w:pPr>
            <w:r w:rsidRPr="00297161">
              <w:rPr>
                <w:rFonts w:ascii="Verdana" w:hAnsi="Verdana" w:cs="Calibri"/>
                <w:sz w:val="20"/>
                <w:szCs w:val="20"/>
              </w:rPr>
              <w:t>4. Patrimony of national research and development institutes</w:t>
            </w:r>
          </w:p>
        </w:tc>
        <w:tc>
          <w:tcPr>
            <w:tcW w:w="869" w:type="dxa"/>
            <w:tcBorders>
              <w:top w:val="nil"/>
              <w:left w:val="nil"/>
              <w:bottom w:val="single" w:sz="8" w:space="0" w:color="auto"/>
              <w:right w:val="single" w:sz="8" w:space="0" w:color="auto"/>
            </w:tcBorders>
            <w:noWrap/>
            <w:vAlign w:val="center"/>
          </w:tcPr>
          <w:p w14:paraId="595E1250"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33</w:t>
            </w:r>
          </w:p>
        </w:tc>
        <w:tc>
          <w:tcPr>
            <w:tcW w:w="1540" w:type="dxa"/>
            <w:tcBorders>
              <w:top w:val="nil"/>
              <w:left w:val="nil"/>
              <w:bottom w:val="single" w:sz="8" w:space="0" w:color="auto"/>
              <w:right w:val="single" w:sz="8" w:space="0" w:color="auto"/>
            </w:tcBorders>
            <w:vAlign w:val="center"/>
          </w:tcPr>
          <w:p w14:paraId="08F15DAF"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42D111E2"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hideMark/>
          </w:tcPr>
          <w:p w14:paraId="596963F2" w14:textId="2EC769E0" w:rsidR="00F05A9B" w:rsidRPr="00297161" w:rsidRDefault="00F05A9B" w:rsidP="00F05A9B">
            <w:pPr>
              <w:jc w:val="both"/>
              <w:rPr>
                <w:rFonts w:ascii="Verdana" w:hAnsi="Verdana" w:cs="Calibri"/>
                <w:sz w:val="20"/>
                <w:szCs w:val="20"/>
              </w:rPr>
            </w:pPr>
            <w:r w:rsidRPr="00297161">
              <w:rPr>
                <w:rFonts w:ascii="Verdana" w:hAnsi="Verdana" w:cs="Calibri"/>
                <w:sz w:val="20"/>
                <w:szCs w:val="20"/>
              </w:rPr>
              <w:t>5. Other elements of equity</w:t>
            </w:r>
          </w:p>
        </w:tc>
        <w:tc>
          <w:tcPr>
            <w:tcW w:w="869" w:type="dxa"/>
            <w:tcBorders>
              <w:top w:val="nil"/>
              <w:left w:val="nil"/>
              <w:bottom w:val="single" w:sz="8" w:space="0" w:color="auto"/>
              <w:right w:val="single" w:sz="8" w:space="0" w:color="auto"/>
            </w:tcBorders>
            <w:noWrap/>
            <w:vAlign w:val="center"/>
          </w:tcPr>
          <w:p w14:paraId="3B2C1F65"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34</w:t>
            </w:r>
          </w:p>
        </w:tc>
        <w:tc>
          <w:tcPr>
            <w:tcW w:w="1540" w:type="dxa"/>
            <w:tcBorders>
              <w:top w:val="nil"/>
              <w:left w:val="nil"/>
              <w:bottom w:val="single" w:sz="8" w:space="0" w:color="auto"/>
              <w:right w:val="single" w:sz="8" w:space="0" w:color="auto"/>
            </w:tcBorders>
            <w:vAlign w:val="center"/>
          </w:tcPr>
          <w:p w14:paraId="26BD2F6C" w14:textId="73BAAB02" w:rsidR="00F05A9B" w:rsidRPr="00297161" w:rsidRDefault="00F05A9B" w:rsidP="00F05A9B">
            <w:pPr>
              <w:jc w:val="right"/>
              <w:rPr>
                <w:rFonts w:ascii="Verdana" w:hAnsi="Verdana" w:cs="Calibri"/>
                <w:sz w:val="20"/>
                <w:szCs w:val="20"/>
              </w:rPr>
            </w:pPr>
            <w:r w:rsidRPr="00297161">
              <w:rPr>
                <w:rFonts w:ascii="Verdana" w:hAnsi="Verdana" w:cs="Calibri"/>
                <w:sz w:val="20"/>
                <w:szCs w:val="20"/>
              </w:rPr>
              <w:t>2,115,203</w:t>
            </w:r>
          </w:p>
        </w:tc>
      </w:tr>
      <w:tr w:rsidR="00F05A9B" w:rsidRPr="00297161" w14:paraId="1DC57507"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hideMark/>
          </w:tcPr>
          <w:p w14:paraId="69A7E829" w14:textId="298E3848" w:rsidR="00F05A9B" w:rsidRPr="00297161" w:rsidRDefault="00F05A9B" w:rsidP="00F05A9B">
            <w:pPr>
              <w:jc w:val="both"/>
              <w:rPr>
                <w:rFonts w:ascii="Verdana" w:hAnsi="Verdana" w:cs="Calibri"/>
                <w:sz w:val="20"/>
                <w:szCs w:val="20"/>
              </w:rPr>
            </w:pPr>
            <w:r w:rsidRPr="00297161">
              <w:rPr>
                <w:rFonts w:ascii="Verdana" w:hAnsi="Verdana" w:cs="Calibri"/>
                <w:sz w:val="20"/>
                <w:szCs w:val="20"/>
              </w:rPr>
              <w:t>II. EQUITY PREMIUMS</w:t>
            </w:r>
          </w:p>
        </w:tc>
        <w:tc>
          <w:tcPr>
            <w:tcW w:w="869" w:type="dxa"/>
            <w:tcBorders>
              <w:top w:val="nil"/>
              <w:left w:val="nil"/>
              <w:bottom w:val="single" w:sz="8" w:space="0" w:color="auto"/>
              <w:right w:val="single" w:sz="8" w:space="0" w:color="auto"/>
            </w:tcBorders>
            <w:noWrap/>
            <w:vAlign w:val="center"/>
          </w:tcPr>
          <w:p w14:paraId="69825DA9"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35</w:t>
            </w:r>
          </w:p>
        </w:tc>
        <w:tc>
          <w:tcPr>
            <w:tcW w:w="1540" w:type="dxa"/>
            <w:tcBorders>
              <w:top w:val="nil"/>
              <w:left w:val="nil"/>
              <w:bottom w:val="single" w:sz="8" w:space="0" w:color="auto"/>
              <w:right w:val="single" w:sz="8" w:space="0" w:color="auto"/>
            </w:tcBorders>
            <w:vAlign w:val="center"/>
          </w:tcPr>
          <w:p w14:paraId="49500465"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017E5FDF"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hideMark/>
          </w:tcPr>
          <w:p w14:paraId="3B275B52" w14:textId="5C36E03B" w:rsidR="00F05A9B" w:rsidRPr="00297161" w:rsidRDefault="00F05A9B" w:rsidP="00F05A9B">
            <w:pPr>
              <w:jc w:val="both"/>
              <w:rPr>
                <w:rFonts w:ascii="Verdana" w:hAnsi="Verdana" w:cs="Calibri"/>
                <w:sz w:val="20"/>
                <w:szCs w:val="20"/>
              </w:rPr>
            </w:pPr>
            <w:r w:rsidRPr="00297161">
              <w:rPr>
                <w:rFonts w:ascii="Verdana" w:hAnsi="Verdana" w:cs="Calibri"/>
                <w:sz w:val="20"/>
                <w:szCs w:val="20"/>
              </w:rPr>
              <w:t>III. REVALUATION RESERVES</w:t>
            </w:r>
          </w:p>
        </w:tc>
        <w:tc>
          <w:tcPr>
            <w:tcW w:w="869" w:type="dxa"/>
            <w:tcBorders>
              <w:top w:val="nil"/>
              <w:left w:val="nil"/>
              <w:bottom w:val="single" w:sz="8" w:space="0" w:color="auto"/>
              <w:right w:val="single" w:sz="8" w:space="0" w:color="auto"/>
            </w:tcBorders>
            <w:noWrap/>
            <w:vAlign w:val="center"/>
          </w:tcPr>
          <w:p w14:paraId="6FE72118"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36</w:t>
            </w:r>
          </w:p>
        </w:tc>
        <w:tc>
          <w:tcPr>
            <w:tcW w:w="1540" w:type="dxa"/>
            <w:tcBorders>
              <w:top w:val="nil"/>
              <w:left w:val="nil"/>
              <w:bottom w:val="single" w:sz="8" w:space="0" w:color="auto"/>
              <w:right w:val="single" w:sz="8" w:space="0" w:color="auto"/>
            </w:tcBorders>
            <w:vAlign w:val="center"/>
          </w:tcPr>
          <w:p w14:paraId="10ED7A6D"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0CEEF20B"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hideMark/>
          </w:tcPr>
          <w:p w14:paraId="6830B14C" w14:textId="3701C197" w:rsidR="00F05A9B" w:rsidRPr="00297161" w:rsidRDefault="00F05A9B" w:rsidP="00F05A9B">
            <w:pPr>
              <w:jc w:val="both"/>
              <w:rPr>
                <w:rFonts w:ascii="Verdana" w:hAnsi="Verdana" w:cs="Calibri"/>
                <w:sz w:val="20"/>
                <w:szCs w:val="20"/>
              </w:rPr>
            </w:pPr>
            <w:r w:rsidRPr="00297161">
              <w:rPr>
                <w:rFonts w:ascii="Verdana" w:hAnsi="Verdana" w:cs="Calibri"/>
                <w:sz w:val="20"/>
                <w:szCs w:val="20"/>
              </w:rPr>
              <w:t>IV. RESERVES</w:t>
            </w:r>
          </w:p>
        </w:tc>
        <w:tc>
          <w:tcPr>
            <w:tcW w:w="869" w:type="dxa"/>
            <w:tcBorders>
              <w:top w:val="nil"/>
              <w:left w:val="nil"/>
              <w:bottom w:val="single" w:sz="8" w:space="0" w:color="auto"/>
              <w:right w:val="single" w:sz="8" w:space="0" w:color="auto"/>
            </w:tcBorders>
            <w:noWrap/>
            <w:vAlign w:val="center"/>
          </w:tcPr>
          <w:p w14:paraId="2F0E8ECC"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37</w:t>
            </w:r>
          </w:p>
        </w:tc>
        <w:tc>
          <w:tcPr>
            <w:tcW w:w="1540" w:type="dxa"/>
            <w:tcBorders>
              <w:top w:val="nil"/>
              <w:left w:val="nil"/>
              <w:bottom w:val="single" w:sz="8" w:space="0" w:color="auto"/>
              <w:right w:val="single" w:sz="8" w:space="0" w:color="auto"/>
            </w:tcBorders>
            <w:vAlign w:val="center"/>
          </w:tcPr>
          <w:p w14:paraId="5C88F369" w14:textId="277BE4E8" w:rsidR="00F05A9B" w:rsidRPr="00297161" w:rsidRDefault="00F05A9B" w:rsidP="00F05A9B">
            <w:pPr>
              <w:jc w:val="right"/>
              <w:rPr>
                <w:rFonts w:ascii="Verdana" w:hAnsi="Verdana" w:cs="Calibri"/>
                <w:sz w:val="20"/>
                <w:szCs w:val="20"/>
              </w:rPr>
            </w:pPr>
            <w:r w:rsidRPr="00297161">
              <w:rPr>
                <w:rFonts w:ascii="Verdana" w:hAnsi="Verdana" w:cs="Calibri"/>
                <w:sz w:val="20"/>
                <w:szCs w:val="20"/>
              </w:rPr>
              <w:t>751,272</w:t>
            </w:r>
          </w:p>
        </w:tc>
      </w:tr>
      <w:tr w:rsidR="00F05A9B" w:rsidRPr="00297161" w14:paraId="4E4C831F"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tcPr>
          <w:p w14:paraId="45C83CE1" w14:textId="35D37B89" w:rsidR="00F05A9B" w:rsidRPr="00297161" w:rsidRDefault="00F05A9B" w:rsidP="00F05A9B">
            <w:pPr>
              <w:jc w:val="both"/>
              <w:rPr>
                <w:rFonts w:ascii="Verdana" w:hAnsi="Verdana" w:cs="Calibri"/>
                <w:sz w:val="20"/>
                <w:szCs w:val="20"/>
              </w:rPr>
            </w:pPr>
            <w:r w:rsidRPr="00297161">
              <w:rPr>
                <w:rFonts w:ascii="Verdana" w:hAnsi="Verdana" w:cs="Calibri"/>
                <w:sz w:val="20"/>
                <w:szCs w:val="20"/>
              </w:rPr>
              <w:t>Own shares</w:t>
            </w:r>
          </w:p>
        </w:tc>
        <w:tc>
          <w:tcPr>
            <w:tcW w:w="869" w:type="dxa"/>
            <w:tcBorders>
              <w:top w:val="nil"/>
              <w:left w:val="nil"/>
              <w:bottom w:val="single" w:sz="8" w:space="0" w:color="auto"/>
              <w:right w:val="single" w:sz="8" w:space="0" w:color="auto"/>
            </w:tcBorders>
            <w:noWrap/>
            <w:vAlign w:val="center"/>
          </w:tcPr>
          <w:p w14:paraId="2DD45603"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38</w:t>
            </w:r>
          </w:p>
        </w:tc>
        <w:tc>
          <w:tcPr>
            <w:tcW w:w="1540" w:type="dxa"/>
            <w:tcBorders>
              <w:top w:val="nil"/>
              <w:left w:val="nil"/>
              <w:bottom w:val="single" w:sz="8" w:space="0" w:color="auto"/>
              <w:right w:val="single" w:sz="8" w:space="0" w:color="auto"/>
            </w:tcBorders>
            <w:vAlign w:val="center"/>
          </w:tcPr>
          <w:p w14:paraId="45F47580"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304C9C1A"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tcPr>
          <w:p w14:paraId="684F0B02" w14:textId="1373EEA2" w:rsidR="00F05A9B" w:rsidRPr="00297161" w:rsidRDefault="00F05A9B" w:rsidP="00F05A9B">
            <w:pPr>
              <w:jc w:val="both"/>
              <w:rPr>
                <w:rFonts w:ascii="Verdana" w:hAnsi="Verdana" w:cs="Calibri"/>
                <w:sz w:val="20"/>
                <w:szCs w:val="20"/>
              </w:rPr>
            </w:pPr>
            <w:r w:rsidRPr="00297161">
              <w:rPr>
                <w:rFonts w:ascii="Verdana" w:hAnsi="Verdana" w:cs="Calibri"/>
                <w:sz w:val="20"/>
                <w:szCs w:val="20"/>
              </w:rPr>
              <w:t>Gains related to equity instruments</w:t>
            </w:r>
          </w:p>
        </w:tc>
        <w:tc>
          <w:tcPr>
            <w:tcW w:w="869" w:type="dxa"/>
            <w:tcBorders>
              <w:top w:val="nil"/>
              <w:left w:val="nil"/>
              <w:bottom w:val="single" w:sz="8" w:space="0" w:color="auto"/>
              <w:right w:val="single" w:sz="8" w:space="0" w:color="auto"/>
            </w:tcBorders>
            <w:noWrap/>
            <w:vAlign w:val="center"/>
          </w:tcPr>
          <w:p w14:paraId="3B664842"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39</w:t>
            </w:r>
          </w:p>
        </w:tc>
        <w:tc>
          <w:tcPr>
            <w:tcW w:w="1540" w:type="dxa"/>
            <w:tcBorders>
              <w:top w:val="nil"/>
              <w:left w:val="nil"/>
              <w:bottom w:val="single" w:sz="8" w:space="0" w:color="auto"/>
              <w:right w:val="single" w:sz="8" w:space="0" w:color="auto"/>
            </w:tcBorders>
            <w:vAlign w:val="center"/>
          </w:tcPr>
          <w:p w14:paraId="5DEEE178"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222F0AEC"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tcPr>
          <w:p w14:paraId="060D4D51" w14:textId="647CAB62" w:rsidR="00F05A9B" w:rsidRPr="00297161" w:rsidRDefault="00F05A9B" w:rsidP="00F05A9B">
            <w:pPr>
              <w:jc w:val="both"/>
              <w:rPr>
                <w:rFonts w:ascii="Verdana" w:hAnsi="Verdana" w:cs="Calibri"/>
                <w:sz w:val="20"/>
                <w:szCs w:val="20"/>
              </w:rPr>
            </w:pPr>
            <w:r w:rsidRPr="00297161">
              <w:rPr>
                <w:rFonts w:ascii="Verdana" w:hAnsi="Verdana" w:cs="Calibri"/>
                <w:sz w:val="20"/>
                <w:szCs w:val="20"/>
              </w:rPr>
              <w:t>Losses related to equity instruments</w:t>
            </w:r>
          </w:p>
        </w:tc>
        <w:tc>
          <w:tcPr>
            <w:tcW w:w="869" w:type="dxa"/>
            <w:tcBorders>
              <w:top w:val="nil"/>
              <w:left w:val="nil"/>
              <w:bottom w:val="single" w:sz="8" w:space="0" w:color="auto"/>
              <w:right w:val="single" w:sz="8" w:space="0" w:color="auto"/>
            </w:tcBorders>
            <w:noWrap/>
            <w:vAlign w:val="center"/>
          </w:tcPr>
          <w:p w14:paraId="475BD4EC"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40</w:t>
            </w:r>
          </w:p>
        </w:tc>
        <w:tc>
          <w:tcPr>
            <w:tcW w:w="1540" w:type="dxa"/>
            <w:tcBorders>
              <w:top w:val="nil"/>
              <w:left w:val="nil"/>
              <w:bottom w:val="single" w:sz="8" w:space="0" w:color="auto"/>
              <w:right w:val="single" w:sz="8" w:space="0" w:color="auto"/>
            </w:tcBorders>
            <w:vAlign w:val="center"/>
          </w:tcPr>
          <w:p w14:paraId="290439ED"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0A276729"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hideMark/>
          </w:tcPr>
          <w:p w14:paraId="01C2C0B4" w14:textId="119E1151" w:rsidR="00F05A9B" w:rsidRPr="00297161" w:rsidRDefault="00F05A9B" w:rsidP="00F05A9B">
            <w:pPr>
              <w:jc w:val="both"/>
              <w:rPr>
                <w:rFonts w:ascii="Verdana" w:hAnsi="Verdana" w:cs="Calibri"/>
                <w:sz w:val="20"/>
                <w:szCs w:val="20"/>
              </w:rPr>
            </w:pPr>
            <w:r w:rsidRPr="00297161">
              <w:rPr>
                <w:rFonts w:ascii="Verdana" w:hAnsi="Verdana" w:cs="Calibri"/>
                <w:sz w:val="20"/>
                <w:szCs w:val="20"/>
              </w:rPr>
              <w:t>V. PROFIT OR LOSS CARRIED FORWARD</w:t>
            </w:r>
          </w:p>
        </w:tc>
        <w:tc>
          <w:tcPr>
            <w:tcW w:w="869" w:type="dxa"/>
            <w:tcBorders>
              <w:top w:val="nil"/>
              <w:left w:val="nil"/>
              <w:bottom w:val="single" w:sz="8" w:space="0" w:color="auto"/>
              <w:right w:val="single" w:sz="8" w:space="0" w:color="auto"/>
            </w:tcBorders>
            <w:noWrap/>
            <w:vAlign w:val="center"/>
          </w:tcPr>
          <w:p w14:paraId="27675903" w14:textId="77777777" w:rsidR="00F05A9B" w:rsidRPr="00297161" w:rsidRDefault="00F05A9B" w:rsidP="00F05A9B">
            <w:pPr>
              <w:jc w:val="center"/>
              <w:rPr>
                <w:rFonts w:ascii="Verdana" w:hAnsi="Verdana" w:cs="Calibri"/>
                <w:sz w:val="20"/>
                <w:szCs w:val="20"/>
              </w:rPr>
            </w:pPr>
          </w:p>
        </w:tc>
        <w:tc>
          <w:tcPr>
            <w:tcW w:w="1540" w:type="dxa"/>
            <w:tcBorders>
              <w:top w:val="nil"/>
              <w:left w:val="nil"/>
              <w:bottom w:val="single" w:sz="8" w:space="0" w:color="auto"/>
              <w:right w:val="single" w:sz="8" w:space="0" w:color="auto"/>
            </w:tcBorders>
            <w:vAlign w:val="center"/>
          </w:tcPr>
          <w:p w14:paraId="42CE9498" w14:textId="77777777" w:rsidR="00F05A9B" w:rsidRPr="00297161" w:rsidRDefault="00F05A9B" w:rsidP="00F05A9B">
            <w:pPr>
              <w:jc w:val="right"/>
              <w:rPr>
                <w:rFonts w:ascii="Verdana" w:hAnsi="Verdana" w:cs="Calibri"/>
                <w:sz w:val="20"/>
                <w:szCs w:val="20"/>
              </w:rPr>
            </w:pPr>
          </w:p>
        </w:tc>
      </w:tr>
      <w:tr w:rsidR="00F05A9B" w:rsidRPr="00297161" w14:paraId="0F1E6747"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hideMark/>
          </w:tcPr>
          <w:p w14:paraId="24AD3E80" w14:textId="7BF68845" w:rsidR="00F05A9B" w:rsidRPr="00297161" w:rsidRDefault="00F05A9B" w:rsidP="00F05A9B">
            <w:pPr>
              <w:jc w:val="both"/>
              <w:rPr>
                <w:rFonts w:ascii="Verdana" w:hAnsi="Verdana" w:cs="Calibri"/>
                <w:sz w:val="20"/>
                <w:szCs w:val="20"/>
              </w:rPr>
            </w:pPr>
            <w:r w:rsidRPr="00297161">
              <w:rPr>
                <w:rFonts w:ascii="Verdana" w:hAnsi="Verdana" w:cs="Calibri"/>
                <w:sz w:val="20"/>
                <w:szCs w:val="20"/>
              </w:rPr>
              <w:t xml:space="preserve">    BALANCE C</w:t>
            </w:r>
          </w:p>
        </w:tc>
        <w:tc>
          <w:tcPr>
            <w:tcW w:w="869" w:type="dxa"/>
            <w:tcBorders>
              <w:top w:val="nil"/>
              <w:left w:val="nil"/>
              <w:bottom w:val="single" w:sz="8" w:space="0" w:color="auto"/>
              <w:right w:val="single" w:sz="8" w:space="0" w:color="auto"/>
            </w:tcBorders>
            <w:noWrap/>
            <w:vAlign w:val="center"/>
          </w:tcPr>
          <w:p w14:paraId="25438D97"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41</w:t>
            </w:r>
          </w:p>
        </w:tc>
        <w:tc>
          <w:tcPr>
            <w:tcW w:w="1540" w:type="dxa"/>
            <w:tcBorders>
              <w:top w:val="nil"/>
              <w:left w:val="nil"/>
              <w:bottom w:val="single" w:sz="8" w:space="0" w:color="auto"/>
              <w:right w:val="single" w:sz="8" w:space="0" w:color="auto"/>
            </w:tcBorders>
            <w:vAlign w:val="center"/>
          </w:tcPr>
          <w:p w14:paraId="2B9BB292"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901</w:t>
            </w:r>
          </w:p>
        </w:tc>
      </w:tr>
      <w:tr w:rsidR="00F05A9B" w:rsidRPr="00297161" w14:paraId="2B761D33"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hideMark/>
          </w:tcPr>
          <w:p w14:paraId="1C6CD946" w14:textId="3BD9F3FA" w:rsidR="00F05A9B" w:rsidRPr="00297161" w:rsidRDefault="00F05A9B" w:rsidP="00F05A9B">
            <w:pPr>
              <w:jc w:val="both"/>
              <w:rPr>
                <w:rFonts w:ascii="Verdana" w:hAnsi="Verdana" w:cs="Calibri"/>
                <w:sz w:val="20"/>
                <w:szCs w:val="20"/>
              </w:rPr>
            </w:pPr>
            <w:r w:rsidRPr="00297161">
              <w:rPr>
                <w:rFonts w:ascii="Verdana" w:hAnsi="Verdana" w:cs="Calibri"/>
                <w:sz w:val="20"/>
                <w:szCs w:val="20"/>
              </w:rPr>
              <w:t xml:space="preserve">    BALANCE D</w:t>
            </w:r>
          </w:p>
        </w:tc>
        <w:tc>
          <w:tcPr>
            <w:tcW w:w="869" w:type="dxa"/>
            <w:tcBorders>
              <w:top w:val="nil"/>
              <w:left w:val="nil"/>
              <w:bottom w:val="single" w:sz="8" w:space="0" w:color="auto"/>
              <w:right w:val="single" w:sz="8" w:space="0" w:color="auto"/>
            </w:tcBorders>
            <w:noWrap/>
            <w:vAlign w:val="center"/>
          </w:tcPr>
          <w:p w14:paraId="16D81B0A"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42</w:t>
            </w:r>
          </w:p>
        </w:tc>
        <w:tc>
          <w:tcPr>
            <w:tcW w:w="1540" w:type="dxa"/>
            <w:tcBorders>
              <w:top w:val="nil"/>
              <w:left w:val="nil"/>
              <w:bottom w:val="single" w:sz="8" w:space="0" w:color="auto"/>
              <w:right w:val="single" w:sz="8" w:space="0" w:color="auto"/>
            </w:tcBorders>
            <w:vAlign w:val="center"/>
          </w:tcPr>
          <w:p w14:paraId="7B92027B"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756817BC"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hideMark/>
          </w:tcPr>
          <w:p w14:paraId="6D4AF262" w14:textId="4F2D7109" w:rsidR="00F05A9B" w:rsidRPr="00297161" w:rsidRDefault="00F05A9B" w:rsidP="00F05A9B">
            <w:pPr>
              <w:jc w:val="both"/>
              <w:rPr>
                <w:rFonts w:ascii="Verdana" w:hAnsi="Verdana" w:cs="Calibri"/>
                <w:sz w:val="20"/>
                <w:szCs w:val="20"/>
              </w:rPr>
            </w:pPr>
            <w:r w:rsidRPr="00297161">
              <w:rPr>
                <w:rFonts w:ascii="Verdana" w:hAnsi="Verdana" w:cs="Calibri"/>
                <w:sz w:val="20"/>
                <w:szCs w:val="20"/>
              </w:rPr>
              <w:t>VI. PROFIT OR LOSS FOR THE FINANCIAL YEAR</w:t>
            </w:r>
          </w:p>
        </w:tc>
        <w:tc>
          <w:tcPr>
            <w:tcW w:w="869" w:type="dxa"/>
            <w:tcBorders>
              <w:top w:val="nil"/>
              <w:left w:val="nil"/>
              <w:bottom w:val="single" w:sz="8" w:space="0" w:color="auto"/>
              <w:right w:val="single" w:sz="8" w:space="0" w:color="auto"/>
            </w:tcBorders>
            <w:noWrap/>
            <w:vAlign w:val="center"/>
          </w:tcPr>
          <w:p w14:paraId="6F419707" w14:textId="77777777" w:rsidR="00F05A9B" w:rsidRPr="00297161" w:rsidRDefault="00F05A9B" w:rsidP="00F05A9B">
            <w:pPr>
              <w:jc w:val="center"/>
              <w:rPr>
                <w:rFonts w:ascii="Verdana" w:hAnsi="Verdana" w:cs="Calibri"/>
                <w:sz w:val="20"/>
                <w:szCs w:val="20"/>
              </w:rPr>
            </w:pPr>
          </w:p>
        </w:tc>
        <w:tc>
          <w:tcPr>
            <w:tcW w:w="1540" w:type="dxa"/>
            <w:tcBorders>
              <w:top w:val="nil"/>
              <w:left w:val="nil"/>
              <w:bottom w:val="single" w:sz="8" w:space="0" w:color="auto"/>
              <w:right w:val="single" w:sz="8" w:space="0" w:color="auto"/>
            </w:tcBorders>
            <w:vAlign w:val="center"/>
          </w:tcPr>
          <w:p w14:paraId="424BEA4B" w14:textId="77777777" w:rsidR="00F05A9B" w:rsidRPr="00297161" w:rsidRDefault="00F05A9B" w:rsidP="00F05A9B">
            <w:pPr>
              <w:jc w:val="right"/>
              <w:rPr>
                <w:rFonts w:ascii="Verdana" w:hAnsi="Verdana" w:cs="Calibri"/>
                <w:sz w:val="20"/>
                <w:szCs w:val="20"/>
              </w:rPr>
            </w:pPr>
          </w:p>
        </w:tc>
      </w:tr>
      <w:tr w:rsidR="00F05A9B" w:rsidRPr="00297161" w14:paraId="22D97F05"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hideMark/>
          </w:tcPr>
          <w:p w14:paraId="356374FE" w14:textId="5E84FF94" w:rsidR="00F05A9B" w:rsidRPr="00297161" w:rsidRDefault="00F05A9B" w:rsidP="00F05A9B">
            <w:pPr>
              <w:jc w:val="both"/>
              <w:rPr>
                <w:rFonts w:ascii="Verdana" w:hAnsi="Verdana" w:cs="Calibri"/>
                <w:sz w:val="20"/>
                <w:szCs w:val="20"/>
              </w:rPr>
            </w:pPr>
            <w:r w:rsidRPr="00297161">
              <w:rPr>
                <w:rFonts w:ascii="Verdana" w:hAnsi="Verdana" w:cs="Calibri"/>
                <w:sz w:val="20"/>
                <w:szCs w:val="20"/>
              </w:rPr>
              <w:t xml:space="preserve">    BALANCE C</w:t>
            </w:r>
          </w:p>
        </w:tc>
        <w:tc>
          <w:tcPr>
            <w:tcW w:w="869" w:type="dxa"/>
            <w:tcBorders>
              <w:top w:val="nil"/>
              <w:left w:val="nil"/>
              <w:bottom w:val="single" w:sz="8" w:space="0" w:color="auto"/>
              <w:right w:val="single" w:sz="8" w:space="0" w:color="auto"/>
            </w:tcBorders>
            <w:noWrap/>
            <w:vAlign w:val="center"/>
          </w:tcPr>
          <w:p w14:paraId="438C0B1E"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43</w:t>
            </w:r>
          </w:p>
        </w:tc>
        <w:tc>
          <w:tcPr>
            <w:tcW w:w="1540" w:type="dxa"/>
            <w:tcBorders>
              <w:top w:val="nil"/>
              <w:left w:val="nil"/>
              <w:bottom w:val="single" w:sz="8" w:space="0" w:color="auto"/>
              <w:right w:val="single" w:sz="8" w:space="0" w:color="auto"/>
            </w:tcBorders>
            <w:vAlign w:val="center"/>
          </w:tcPr>
          <w:p w14:paraId="6E934561" w14:textId="5B133D8F" w:rsidR="00F05A9B" w:rsidRPr="00297161" w:rsidRDefault="00F05A9B" w:rsidP="00F05A9B">
            <w:pPr>
              <w:jc w:val="right"/>
              <w:rPr>
                <w:rFonts w:ascii="Verdana" w:hAnsi="Verdana" w:cs="Calibri"/>
                <w:sz w:val="20"/>
                <w:szCs w:val="20"/>
              </w:rPr>
            </w:pPr>
            <w:r w:rsidRPr="00297161">
              <w:rPr>
                <w:rFonts w:ascii="Verdana" w:hAnsi="Verdana" w:cs="Calibri"/>
                <w:sz w:val="20"/>
                <w:szCs w:val="20"/>
              </w:rPr>
              <w:t>4,094,625</w:t>
            </w:r>
          </w:p>
        </w:tc>
      </w:tr>
      <w:tr w:rsidR="00F05A9B" w:rsidRPr="00297161" w14:paraId="4917431A"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hideMark/>
          </w:tcPr>
          <w:p w14:paraId="0CEAA222" w14:textId="3B45AF1E" w:rsidR="00F05A9B" w:rsidRPr="00297161" w:rsidRDefault="00F05A9B" w:rsidP="00F05A9B">
            <w:pPr>
              <w:jc w:val="both"/>
              <w:rPr>
                <w:rFonts w:ascii="Verdana" w:hAnsi="Verdana" w:cs="Calibri"/>
                <w:sz w:val="20"/>
                <w:szCs w:val="20"/>
              </w:rPr>
            </w:pPr>
            <w:r w:rsidRPr="00297161">
              <w:rPr>
                <w:rFonts w:ascii="Verdana" w:hAnsi="Verdana" w:cs="Calibri"/>
                <w:sz w:val="20"/>
                <w:szCs w:val="20"/>
              </w:rPr>
              <w:t xml:space="preserve">    BALANCE D</w:t>
            </w:r>
          </w:p>
        </w:tc>
        <w:tc>
          <w:tcPr>
            <w:tcW w:w="869" w:type="dxa"/>
            <w:tcBorders>
              <w:top w:val="nil"/>
              <w:left w:val="nil"/>
              <w:bottom w:val="single" w:sz="8" w:space="0" w:color="auto"/>
              <w:right w:val="single" w:sz="8" w:space="0" w:color="auto"/>
            </w:tcBorders>
            <w:noWrap/>
            <w:vAlign w:val="center"/>
          </w:tcPr>
          <w:p w14:paraId="205AB87D"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44</w:t>
            </w:r>
          </w:p>
        </w:tc>
        <w:tc>
          <w:tcPr>
            <w:tcW w:w="1540" w:type="dxa"/>
            <w:tcBorders>
              <w:top w:val="nil"/>
              <w:left w:val="nil"/>
              <w:bottom w:val="single" w:sz="8" w:space="0" w:color="auto"/>
              <w:right w:val="single" w:sz="8" w:space="0" w:color="auto"/>
            </w:tcBorders>
            <w:vAlign w:val="center"/>
          </w:tcPr>
          <w:p w14:paraId="5364477C"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49BC607C" w14:textId="77777777" w:rsidTr="00F05A9B">
        <w:trPr>
          <w:trHeight w:val="298"/>
        </w:trPr>
        <w:tc>
          <w:tcPr>
            <w:tcW w:w="7220" w:type="dxa"/>
            <w:tcBorders>
              <w:top w:val="nil"/>
              <w:left w:val="single" w:sz="8" w:space="0" w:color="auto"/>
              <w:bottom w:val="single" w:sz="8" w:space="0" w:color="auto"/>
              <w:right w:val="single" w:sz="8" w:space="0" w:color="auto"/>
            </w:tcBorders>
            <w:noWrap/>
            <w:vAlign w:val="center"/>
          </w:tcPr>
          <w:p w14:paraId="1C761B3B" w14:textId="0F2604E3" w:rsidR="00F05A9B" w:rsidRPr="00297161" w:rsidRDefault="00F05A9B" w:rsidP="00F05A9B">
            <w:pPr>
              <w:jc w:val="both"/>
              <w:rPr>
                <w:rFonts w:ascii="Verdana" w:hAnsi="Verdana" w:cs="Calibri"/>
                <w:sz w:val="20"/>
                <w:szCs w:val="20"/>
              </w:rPr>
            </w:pPr>
            <w:r w:rsidRPr="00297161">
              <w:rPr>
                <w:rFonts w:ascii="Verdana" w:hAnsi="Verdana" w:cs="Calibri"/>
                <w:sz w:val="20"/>
                <w:szCs w:val="20"/>
              </w:rPr>
              <w:t>Profit distribution</w:t>
            </w:r>
          </w:p>
        </w:tc>
        <w:tc>
          <w:tcPr>
            <w:tcW w:w="869" w:type="dxa"/>
            <w:tcBorders>
              <w:top w:val="nil"/>
              <w:left w:val="nil"/>
              <w:bottom w:val="single" w:sz="8" w:space="0" w:color="auto"/>
              <w:right w:val="single" w:sz="8" w:space="0" w:color="auto"/>
            </w:tcBorders>
            <w:noWrap/>
            <w:vAlign w:val="center"/>
          </w:tcPr>
          <w:p w14:paraId="79FF77A7"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45</w:t>
            </w:r>
          </w:p>
        </w:tc>
        <w:tc>
          <w:tcPr>
            <w:tcW w:w="1540" w:type="dxa"/>
            <w:tcBorders>
              <w:top w:val="nil"/>
              <w:left w:val="nil"/>
              <w:bottom w:val="single" w:sz="8" w:space="0" w:color="auto"/>
              <w:right w:val="single" w:sz="8" w:space="0" w:color="auto"/>
            </w:tcBorders>
            <w:vAlign w:val="center"/>
          </w:tcPr>
          <w:p w14:paraId="589E3DF9" w14:textId="4AB0F7EF"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56ABF4B0" w14:textId="77777777" w:rsidTr="00F05A9B">
        <w:trPr>
          <w:trHeight w:val="289"/>
        </w:trPr>
        <w:tc>
          <w:tcPr>
            <w:tcW w:w="7220" w:type="dxa"/>
            <w:tcBorders>
              <w:top w:val="nil"/>
              <w:left w:val="single" w:sz="8" w:space="0" w:color="auto"/>
              <w:bottom w:val="single" w:sz="8" w:space="0" w:color="auto"/>
              <w:right w:val="single" w:sz="8" w:space="0" w:color="auto"/>
            </w:tcBorders>
            <w:noWrap/>
            <w:vAlign w:val="center"/>
            <w:hideMark/>
          </w:tcPr>
          <w:p w14:paraId="5ACE4585" w14:textId="5F8D46C7" w:rsidR="00F05A9B" w:rsidRPr="00297161" w:rsidRDefault="00F05A9B" w:rsidP="00F05A9B">
            <w:pPr>
              <w:jc w:val="both"/>
              <w:rPr>
                <w:rFonts w:ascii="Verdana" w:hAnsi="Verdana" w:cs="Calibri"/>
                <w:b/>
                <w:bCs/>
                <w:sz w:val="20"/>
                <w:szCs w:val="20"/>
              </w:rPr>
            </w:pPr>
            <w:r w:rsidRPr="00297161">
              <w:rPr>
                <w:rFonts w:ascii="Verdana" w:hAnsi="Verdana" w:cs="Calibri"/>
                <w:b/>
                <w:bCs/>
                <w:sz w:val="20"/>
                <w:szCs w:val="20"/>
              </w:rPr>
              <w:t xml:space="preserve">TOTAL EQUITY </w:t>
            </w:r>
            <w:r w:rsidRPr="00297161">
              <w:rPr>
                <w:rFonts w:ascii="Verdana" w:hAnsi="Verdana" w:cs="Calibri"/>
                <w:sz w:val="20"/>
                <w:szCs w:val="20"/>
              </w:rPr>
              <w:t>(rows 29+35+36+37-38+39-40+41-42+43-44-45)</w:t>
            </w:r>
          </w:p>
        </w:tc>
        <w:tc>
          <w:tcPr>
            <w:tcW w:w="869" w:type="dxa"/>
            <w:tcBorders>
              <w:top w:val="nil"/>
              <w:left w:val="nil"/>
              <w:bottom w:val="single" w:sz="8" w:space="0" w:color="auto"/>
              <w:right w:val="single" w:sz="8" w:space="0" w:color="auto"/>
            </w:tcBorders>
            <w:noWrap/>
            <w:vAlign w:val="center"/>
          </w:tcPr>
          <w:p w14:paraId="364DDC4E"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46</w:t>
            </w:r>
          </w:p>
        </w:tc>
        <w:tc>
          <w:tcPr>
            <w:tcW w:w="1540" w:type="dxa"/>
            <w:tcBorders>
              <w:top w:val="nil"/>
              <w:left w:val="nil"/>
              <w:bottom w:val="single" w:sz="8" w:space="0" w:color="auto"/>
              <w:right w:val="single" w:sz="8" w:space="0" w:color="auto"/>
            </w:tcBorders>
            <w:vAlign w:val="center"/>
          </w:tcPr>
          <w:p w14:paraId="64095FC5" w14:textId="39925A54" w:rsidR="00F05A9B" w:rsidRPr="00297161" w:rsidRDefault="00F05A9B" w:rsidP="00F05A9B">
            <w:pPr>
              <w:jc w:val="right"/>
              <w:rPr>
                <w:rFonts w:ascii="Verdana" w:hAnsi="Verdana" w:cs="Calibri"/>
                <w:b/>
                <w:bCs/>
                <w:sz w:val="20"/>
                <w:szCs w:val="20"/>
              </w:rPr>
            </w:pPr>
            <w:r w:rsidRPr="00297161">
              <w:rPr>
                <w:rFonts w:ascii="Verdana" w:hAnsi="Verdana" w:cs="Calibri"/>
                <w:b/>
                <w:bCs/>
                <w:sz w:val="20"/>
                <w:szCs w:val="20"/>
              </w:rPr>
              <w:t>6,962,241</w:t>
            </w:r>
          </w:p>
        </w:tc>
      </w:tr>
      <w:tr w:rsidR="00F05A9B" w:rsidRPr="00297161" w14:paraId="1D0D43A4" w14:textId="77777777" w:rsidTr="00F05A9B">
        <w:trPr>
          <w:trHeight w:val="289"/>
        </w:trPr>
        <w:tc>
          <w:tcPr>
            <w:tcW w:w="7220" w:type="dxa"/>
            <w:tcBorders>
              <w:top w:val="nil"/>
              <w:left w:val="single" w:sz="8" w:space="0" w:color="auto"/>
              <w:bottom w:val="single" w:sz="8" w:space="0" w:color="auto"/>
              <w:right w:val="single" w:sz="8" w:space="0" w:color="auto"/>
            </w:tcBorders>
            <w:noWrap/>
            <w:vAlign w:val="center"/>
            <w:hideMark/>
          </w:tcPr>
          <w:p w14:paraId="1DD6E1E6" w14:textId="5CFEED26" w:rsidR="00F05A9B" w:rsidRPr="00297161" w:rsidRDefault="00F05A9B" w:rsidP="00F05A9B">
            <w:pPr>
              <w:jc w:val="both"/>
              <w:rPr>
                <w:rFonts w:ascii="Verdana" w:hAnsi="Verdana" w:cs="Calibri"/>
                <w:sz w:val="20"/>
                <w:szCs w:val="20"/>
              </w:rPr>
            </w:pPr>
            <w:r w:rsidRPr="00297161">
              <w:rPr>
                <w:rFonts w:ascii="Verdana" w:hAnsi="Verdana" w:cs="Calibri"/>
                <w:b/>
                <w:bCs/>
                <w:sz w:val="20"/>
                <w:szCs w:val="20"/>
              </w:rPr>
              <w:t xml:space="preserve">   </w:t>
            </w:r>
            <w:r w:rsidRPr="00297161">
              <w:rPr>
                <w:rFonts w:ascii="Verdana" w:hAnsi="Verdana" w:cs="Calibri"/>
                <w:sz w:val="20"/>
                <w:szCs w:val="20"/>
              </w:rPr>
              <w:t>Public patrimony</w:t>
            </w:r>
          </w:p>
        </w:tc>
        <w:tc>
          <w:tcPr>
            <w:tcW w:w="869" w:type="dxa"/>
            <w:tcBorders>
              <w:top w:val="nil"/>
              <w:left w:val="nil"/>
              <w:bottom w:val="single" w:sz="8" w:space="0" w:color="auto"/>
              <w:right w:val="single" w:sz="8" w:space="0" w:color="auto"/>
            </w:tcBorders>
            <w:noWrap/>
            <w:vAlign w:val="center"/>
          </w:tcPr>
          <w:p w14:paraId="57A505DA"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47</w:t>
            </w:r>
          </w:p>
        </w:tc>
        <w:tc>
          <w:tcPr>
            <w:tcW w:w="1540" w:type="dxa"/>
            <w:tcBorders>
              <w:top w:val="nil"/>
              <w:left w:val="nil"/>
              <w:bottom w:val="single" w:sz="8" w:space="0" w:color="auto"/>
              <w:right w:val="single" w:sz="8" w:space="0" w:color="auto"/>
            </w:tcBorders>
            <w:vAlign w:val="center"/>
          </w:tcPr>
          <w:p w14:paraId="70DE591B"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012B3EB5" w14:textId="77777777" w:rsidTr="00F05A9B">
        <w:trPr>
          <w:trHeight w:val="142"/>
        </w:trPr>
        <w:tc>
          <w:tcPr>
            <w:tcW w:w="7220" w:type="dxa"/>
            <w:tcBorders>
              <w:top w:val="nil"/>
              <w:left w:val="single" w:sz="8" w:space="0" w:color="auto"/>
              <w:bottom w:val="single" w:sz="8" w:space="0" w:color="auto"/>
              <w:right w:val="single" w:sz="8" w:space="0" w:color="auto"/>
            </w:tcBorders>
            <w:noWrap/>
            <w:vAlign w:val="center"/>
            <w:hideMark/>
          </w:tcPr>
          <w:p w14:paraId="20E8B489" w14:textId="414B5595" w:rsidR="00F05A9B" w:rsidRPr="00297161" w:rsidRDefault="00F05A9B" w:rsidP="00F05A9B">
            <w:pPr>
              <w:jc w:val="both"/>
              <w:rPr>
                <w:rFonts w:ascii="Verdana" w:hAnsi="Verdana" w:cs="Calibri"/>
                <w:b/>
                <w:bCs/>
                <w:sz w:val="20"/>
                <w:szCs w:val="20"/>
              </w:rPr>
            </w:pPr>
            <w:r w:rsidRPr="00297161">
              <w:rPr>
                <w:rFonts w:ascii="Verdana" w:hAnsi="Verdana" w:cs="Calibri"/>
                <w:b/>
                <w:bCs/>
                <w:sz w:val="20"/>
                <w:szCs w:val="20"/>
              </w:rPr>
              <w:t xml:space="preserve">   </w:t>
            </w:r>
            <w:r w:rsidRPr="00297161">
              <w:rPr>
                <w:rFonts w:ascii="Verdana" w:hAnsi="Verdana" w:cs="Calibri"/>
                <w:sz w:val="20"/>
                <w:szCs w:val="20"/>
              </w:rPr>
              <w:t>Private patrimony</w:t>
            </w:r>
          </w:p>
        </w:tc>
        <w:tc>
          <w:tcPr>
            <w:tcW w:w="869" w:type="dxa"/>
            <w:tcBorders>
              <w:top w:val="nil"/>
              <w:left w:val="nil"/>
              <w:bottom w:val="single" w:sz="8" w:space="0" w:color="auto"/>
              <w:right w:val="single" w:sz="8" w:space="0" w:color="auto"/>
            </w:tcBorders>
            <w:noWrap/>
            <w:vAlign w:val="center"/>
          </w:tcPr>
          <w:p w14:paraId="1A62A9F6"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48</w:t>
            </w:r>
          </w:p>
        </w:tc>
        <w:tc>
          <w:tcPr>
            <w:tcW w:w="1540" w:type="dxa"/>
            <w:tcBorders>
              <w:top w:val="nil"/>
              <w:left w:val="nil"/>
              <w:bottom w:val="single" w:sz="8" w:space="0" w:color="auto"/>
              <w:right w:val="single" w:sz="8" w:space="0" w:color="auto"/>
            </w:tcBorders>
            <w:vAlign w:val="center"/>
          </w:tcPr>
          <w:p w14:paraId="561F1310"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12E4C7A6" w14:textId="77777777" w:rsidTr="00F05A9B">
        <w:trPr>
          <w:trHeight w:val="289"/>
        </w:trPr>
        <w:tc>
          <w:tcPr>
            <w:tcW w:w="7220" w:type="dxa"/>
            <w:tcBorders>
              <w:top w:val="nil"/>
              <w:left w:val="single" w:sz="8" w:space="0" w:color="auto"/>
              <w:bottom w:val="single" w:sz="8" w:space="0" w:color="auto"/>
              <w:right w:val="single" w:sz="8" w:space="0" w:color="auto"/>
            </w:tcBorders>
            <w:noWrap/>
            <w:vAlign w:val="center"/>
            <w:hideMark/>
          </w:tcPr>
          <w:p w14:paraId="73115CD3" w14:textId="7CFE2CB8" w:rsidR="00F05A9B" w:rsidRPr="00297161" w:rsidRDefault="00F05A9B" w:rsidP="00F05A9B">
            <w:pPr>
              <w:jc w:val="both"/>
              <w:rPr>
                <w:rFonts w:ascii="Verdana" w:hAnsi="Verdana" w:cs="Calibri"/>
                <w:b/>
                <w:bCs/>
                <w:sz w:val="20"/>
                <w:szCs w:val="20"/>
              </w:rPr>
            </w:pPr>
            <w:r w:rsidRPr="00297161">
              <w:rPr>
                <w:rFonts w:ascii="Verdana" w:hAnsi="Verdana" w:cs="Calibri"/>
                <w:b/>
                <w:bCs/>
                <w:sz w:val="20"/>
                <w:szCs w:val="20"/>
              </w:rPr>
              <w:t xml:space="preserve">TOTAL EQUITY </w:t>
            </w:r>
            <w:r w:rsidRPr="00297161">
              <w:rPr>
                <w:rFonts w:ascii="Verdana" w:hAnsi="Verdana" w:cs="Calibri"/>
                <w:sz w:val="20"/>
                <w:szCs w:val="20"/>
              </w:rPr>
              <w:t>(rows 46+47+48) (rd.04+09+10-13-16-17-18)</w:t>
            </w:r>
          </w:p>
        </w:tc>
        <w:tc>
          <w:tcPr>
            <w:tcW w:w="869" w:type="dxa"/>
            <w:tcBorders>
              <w:top w:val="nil"/>
              <w:left w:val="nil"/>
              <w:bottom w:val="single" w:sz="8" w:space="0" w:color="auto"/>
              <w:right w:val="single" w:sz="8" w:space="0" w:color="auto"/>
            </w:tcBorders>
            <w:noWrap/>
            <w:vAlign w:val="center"/>
          </w:tcPr>
          <w:p w14:paraId="7C22F7E5"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49</w:t>
            </w:r>
          </w:p>
        </w:tc>
        <w:tc>
          <w:tcPr>
            <w:tcW w:w="1540" w:type="dxa"/>
            <w:tcBorders>
              <w:top w:val="nil"/>
              <w:left w:val="nil"/>
              <w:bottom w:val="single" w:sz="8" w:space="0" w:color="auto"/>
              <w:right w:val="single" w:sz="8" w:space="0" w:color="auto"/>
            </w:tcBorders>
            <w:vAlign w:val="center"/>
          </w:tcPr>
          <w:p w14:paraId="648D117D" w14:textId="7FB09AF3" w:rsidR="00F05A9B" w:rsidRPr="00297161" w:rsidRDefault="00F05A9B" w:rsidP="00F05A9B">
            <w:pPr>
              <w:jc w:val="right"/>
              <w:rPr>
                <w:rFonts w:ascii="Verdana" w:hAnsi="Verdana" w:cs="Calibri"/>
                <w:b/>
                <w:bCs/>
                <w:sz w:val="20"/>
                <w:szCs w:val="20"/>
              </w:rPr>
            </w:pPr>
            <w:r w:rsidRPr="00297161">
              <w:rPr>
                <w:rFonts w:ascii="Verdana" w:hAnsi="Verdana" w:cs="Calibri"/>
                <w:b/>
                <w:bCs/>
                <w:sz w:val="20"/>
                <w:szCs w:val="20"/>
              </w:rPr>
              <w:t>6,962,241</w:t>
            </w:r>
          </w:p>
        </w:tc>
      </w:tr>
    </w:tbl>
    <w:p w14:paraId="6DCBD99C" w14:textId="77777777" w:rsidR="009922F4" w:rsidRPr="00297161" w:rsidRDefault="009922F4" w:rsidP="009922F4">
      <w:pPr>
        <w:rPr>
          <w:rFonts w:ascii="Verdana" w:hAnsi="Verdana"/>
          <w:sz w:val="20"/>
          <w:szCs w:val="20"/>
        </w:rPr>
      </w:pPr>
    </w:p>
    <w:p w14:paraId="40681940" w14:textId="661CAE83" w:rsidR="009922F4" w:rsidRPr="00297161" w:rsidRDefault="00456252" w:rsidP="009922F4">
      <w:pPr>
        <w:pStyle w:val="Heading1"/>
        <w:snapToGrid w:val="0"/>
        <w:spacing w:before="0" w:after="120" w:line="240" w:lineRule="auto"/>
        <w:rPr>
          <w:lang w:val="en-US"/>
        </w:rPr>
      </w:pPr>
      <w:bookmarkStart w:id="178" w:name="_Toc216278734"/>
      <w:r w:rsidRPr="00297161">
        <w:rPr>
          <w:i/>
          <w:iCs/>
          <w:lang w:val="en-US"/>
        </w:rPr>
        <w:lastRenderedPageBreak/>
        <w:t xml:space="preserve">Annex 4 – </w:t>
      </w:r>
      <w:r w:rsidRPr="00297161">
        <w:rPr>
          <w:lang w:val="en-US"/>
        </w:rPr>
        <w:t xml:space="preserve">Merger Balance Sheet of NORDLOGIC SOFTWARE SRL (Absorbed Company) as </w:t>
      </w:r>
      <w:r w:rsidR="00297161" w:rsidRPr="00297161">
        <w:rPr>
          <w:lang w:val="en-US"/>
        </w:rPr>
        <w:t>of</w:t>
      </w:r>
      <w:r w:rsidRPr="00297161">
        <w:rPr>
          <w:lang w:val="en-US"/>
        </w:rPr>
        <w:t xml:space="preserve"> 31.12.2024</w:t>
      </w:r>
      <w:bookmarkEnd w:id="178"/>
    </w:p>
    <w:p w14:paraId="749D9585" w14:textId="77777777" w:rsidR="009922F4" w:rsidRPr="00297161" w:rsidRDefault="009922F4" w:rsidP="009922F4">
      <w:pPr>
        <w:rPr>
          <w:rFonts w:ascii="Verdana" w:hAnsi="Verdana"/>
          <w:sz w:val="20"/>
          <w:szCs w:val="20"/>
        </w:rPr>
      </w:pPr>
    </w:p>
    <w:tbl>
      <w:tblPr>
        <w:tblW w:w="9629" w:type="dxa"/>
        <w:tblLook w:val="04A0" w:firstRow="1" w:lastRow="0" w:firstColumn="1" w:lastColumn="0" w:noHBand="0" w:noVBand="1"/>
      </w:tblPr>
      <w:tblGrid>
        <w:gridCol w:w="7220"/>
        <w:gridCol w:w="850"/>
        <w:gridCol w:w="1559"/>
      </w:tblGrid>
      <w:tr w:rsidR="00F05A9B" w:rsidRPr="00297161" w14:paraId="01AF567E" w14:textId="77777777" w:rsidTr="00C13E3F">
        <w:trPr>
          <w:trHeight w:val="298"/>
          <w:tblHeader/>
        </w:trPr>
        <w:tc>
          <w:tcPr>
            <w:tcW w:w="7220" w:type="dxa"/>
            <w:tcBorders>
              <w:top w:val="single" w:sz="8" w:space="0" w:color="auto"/>
              <w:left w:val="single" w:sz="8" w:space="0" w:color="auto"/>
              <w:bottom w:val="single" w:sz="8" w:space="0" w:color="auto"/>
              <w:right w:val="single" w:sz="8" w:space="0" w:color="auto"/>
            </w:tcBorders>
            <w:noWrap/>
            <w:vAlign w:val="center"/>
          </w:tcPr>
          <w:p w14:paraId="5C7E1763" w14:textId="51A47B1A"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ITEM</w:t>
            </w:r>
          </w:p>
        </w:tc>
        <w:tc>
          <w:tcPr>
            <w:tcW w:w="850" w:type="dxa"/>
            <w:tcBorders>
              <w:top w:val="single" w:sz="8" w:space="0" w:color="auto"/>
              <w:left w:val="nil"/>
              <w:bottom w:val="single" w:sz="8" w:space="0" w:color="auto"/>
              <w:right w:val="single" w:sz="8" w:space="0" w:color="auto"/>
            </w:tcBorders>
            <w:noWrap/>
            <w:vAlign w:val="center"/>
          </w:tcPr>
          <w:p w14:paraId="6C540568" w14:textId="3DC2126E" w:rsidR="00F05A9B" w:rsidRPr="00297161" w:rsidRDefault="00F05A9B" w:rsidP="00F05A9B">
            <w:pPr>
              <w:ind w:left="-153" w:firstLine="28"/>
              <w:jc w:val="center"/>
              <w:rPr>
                <w:rFonts w:ascii="Verdana" w:hAnsi="Verdana" w:cs="Calibri"/>
                <w:b/>
                <w:bCs/>
                <w:sz w:val="20"/>
                <w:szCs w:val="20"/>
              </w:rPr>
            </w:pPr>
            <w:r w:rsidRPr="00297161">
              <w:rPr>
                <w:rFonts w:ascii="Verdana" w:hAnsi="Verdana" w:cs="Calibri"/>
                <w:b/>
                <w:bCs/>
                <w:sz w:val="20"/>
                <w:szCs w:val="20"/>
              </w:rPr>
              <w:t>Row no.</w:t>
            </w:r>
          </w:p>
        </w:tc>
        <w:tc>
          <w:tcPr>
            <w:tcW w:w="1559" w:type="dxa"/>
            <w:tcBorders>
              <w:top w:val="single" w:sz="8" w:space="0" w:color="auto"/>
              <w:left w:val="nil"/>
              <w:bottom w:val="single" w:sz="8" w:space="0" w:color="auto"/>
              <w:right w:val="single" w:sz="8" w:space="0" w:color="auto"/>
            </w:tcBorders>
            <w:vAlign w:val="center"/>
          </w:tcPr>
          <w:p w14:paraId="6E605BD1" w14:textId="7FEDE63B"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BALANCE</w:t>
            </w:r>
          </w:p>
        </w:tc>
      </w:tr>
      <w:tr w:rsidR="00F05A9B" w:rsidRPr="00297161" w14:paraId="36BE33BE" w14:textId="77777777" w:rsidTr="00C13E3F">
        <w:trPr>
          <w:trHeight w:val="298"/>
        </w:trPr>
        <w:tc>
          <w:tcPr>
            <w:tcW w:w="7220" w:type="dxa"/>
            <w:tcBorders>
              <w:top w:val="single" w:sz="8" w:space="0" w:color="auto"/>
              <w:left w:val="single" w:sz="8" w:space="0" w:color="auto"/>
              <w:bottom w:val="single" w:sz="8" w:space="0" w:color="auto"/>
              <w:right w:val="single" w:sz="8" w:space="0" w:color="auto"/>
            </w:tcBorders>
            <w:noWrap/>
            <w:vAlign w:val="center"/>
            <w:hideMark/>
          </w:tcPr>
          <w:p w14:paraId="3E95D31A" w14:textId="36C17201" w:rsidR="00F05A9B" w:rsidRPr="00297161" w:rsidRDefault="00F05A9B" w:rsidP="00F05A9B">
            <w:pPr>
              <w:jc w:val="both"/>
              <w:rPr>
                <w:rFonts w:ascii="Verdana" w:hAnsi="Verdana" w:cs="Calibri"/>
                <w:b/>
                <w:bCs/>
                <w:sz w:val="20"/>
                <w:szCs w:val="20"/>
              </w:rPr>
            </w:pPr>
            <w:r w:rsidRPr="00297161">
              <w:rPr>
                <w:rFonts w:ascii="Verdana" w:hAnsi="Verdana" w:cs="Calibri"/>
                <w:b/>
                <w:bCs/>
                <w:sz w:val="20"/>
                <w:szCs w:val="20"/>
              </w:rPr>
              <w:t>A. FIXED ASSETS</w:t>
            </w:r>
          </w:p>
        </w:tc>
        <w:tc>
          <w:tcPr>
            <w:tcW w:w="850" w:type="dxa"/>
            <w:tcBorders>
              <w:top w:val="single" w:sz="8" w:space="0" w:color="auto"/>
              <w:left w:val="nil"/>
              <w:bottom w:val="single" w:sz="8" w:space="0" w:color="auto"/>
              <w:right w:val="single" w:sz="8" w:space="0" w:color="auto"/>
            </w:tcBorders>
            <w:noWrap/>
            <w:vAlign w:val="center"/>
            <w:hideMark/>
          </w:tcPr>
          <w:p w14:paraId="14D05030" w14:textId="77777777" w:rsidR="00F05A9B" w:rsidRPr="00297161" w:rsidRDefault="00F05A9B" w:rsidP="00F05A9B">
            <w:pPr>
              <w:jc w:val="center"/>
              <w:rPr>
                <w:rFonts w:ascii="Verdana" w:hAnsi="Verdana" w:cs="Calibri"/>
                <w:sz w:val="20"/>
                <w:szCs w:val="20"/>
              </w:rPr>
            </w:pPr>
          </w:p>
        </w:tc>
        <w:tc>
          <w:tcPr>
            <w:tcW w:w="1559" w:type="dxa"/>
            <w:tcBorders>
              <w:top w:val="single" w:sz="8" w:space="0" w:color="auto"/>
              <w:left w:val="nil"/>
              <w:bottom w:val="single" w:sz="8" w:space="0" w:color="auto"/>
              <w:right w:val="single" w:sz="8" w:space="0" w:color="auto"/>
            </w:tcBorders>
            <w:vAlign w:val="center"/>
          </w:tcPr>
          <w:p w14:paraId="16A0ED59" w14:textId="77777777" w:rsidR="00F05A9B" w:rsidRPr="00297161" w:rsidRDefault="00F05A9B" w:rsidP="00F05A9B">
            <w:pPr>
              <w:jc w:val="right"/>
              <w:rPr>
                <w:rFonts w:ascii="Verdana" w:hAnsi="Verdana" w:cs="Calibri"/>
                <w:sz w:val="20"/>
                <w:szCs w:val="20"/>
              </w:rPr>
            </w:pPr>
          </w:p>
        </w:tc>
      </w:tr>
      <w:tr w:rsidR="00F05A9B" w:rsidRPr="00297161" w14:paraId="54EE2416"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hideMark/>
          </w:tcPr>
          <w:p w14:paraId="39D3D3A5" w14:textId="371CBE1E" w:rsidR="00F05A9B" w:rsidRPr="00297161" w:rsidRDefault="00F05A9B" w:rsidP="00F05A9B">
            <w:pPr>
              <w:jc w:val="both"/>
              <w:rPr>
                <w:rFonts w:ascii="Verdana" w:hAnsi="Verdana" w:cs="Calibri"/>
                <w:sz w:val="20"/>
                <w:szCs w:val="20"/>
              </w:rPr>
            </w:pPr>
            <w:r w:rsidRPr="00297161">
              <w:rPr>
                <w:rFonts w:ascii="Verdana" w:hAnsi="Verdana" w:cs="Calibri"/>
                <w:sz w:val="20"/>
                <w:szCs w:val="20"/>
              </w:rPr>
              <w:t>I. INTANGIBLE ASSETS</w:t>
            </w:r>
          </w:p>
        </w:tc>
        <w:tc>
          <w:tcPr>
            <w:tcW w:w="850" w:type="dxa"/>
            <w:tcBorders>
              <w:top w:val="nil"/>
              <w:left w:val="nil"/>
              <w:bottom w:val="single" w:sz="8" w:space="0" w:color="auto"/>
              <w:right w:val="single" w:sz="8" w:space="0" w:color="auto"/>
            </w:tcBorders>
            <w:noWrap/>
            <w:vAlign w:val="center"/>
            <w:hideMark/>
          </w:tcPr>
          <w:p w14:paraId="0E6B2FB2"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01</w:t>
            </w:r>
          </w:p>
        </w:tc>
        <w:tc>
          <w:tcPr>
            <w:tcW w:w="1559" w:type="dxa"/>
            <w:tcBorders>
              <w:top w:val="nil"/>
              <w:left w:val="nil"/>
              <w:bottom w:val="single" w:sz="8" w:space="0" w:color="auto"/>
              <w:right w:val="single" w:sz="8" w:space="0" w:color="auto"/>
            </w:tcBorders>
            <w:vAlign w:val="center"/>
          </w:tcPr>
          <w:p w14:paraId="41116F78" w14:textId="0B2F4538" w:rsidR="00F05A9B" w:rsidRPr="00297161" w:rsidRDefault="00F05A9B" w:rsidP="00F05A9B">
            <w:pPr>
              <w:jc w:val="right"/>
              <w:rPr>
                <w:rFonts w:ascii="Verdana" w:hAnsi="Verdana" w:cs="Calibri"/>
                <w:sz w:val="20"/>
                <w:szCs w:val="20"/>
              </w:rPr>
            </w:pPr>
            <w:r w:rsidRPr="00297161">
              <w:rPr>
                <w:rFonts w:ascii="Verdana" w:hAnsi="Verdana" w:cs="Calibri"/>
                <w:sz w:val="20"/>
                <w:szCs w:val="20"/>
              </w:rPr>
              <w:t>15,310</w:t>
            </w:r>
          </w:p>
        </w:tc>
      </w:tr>
      <w:tr w:rsidR="00F05A9B" w:rsidRPr="00297161" w14:paraId="75F72EEA" w14:textId="77777777" w:rsidTr="00C13E3F">
        <w:trPr>
          <w:trHeight w:val="298"/>
        </w:trPr>
        <w:tc>
          <w:tcPr>
            <w:tcW w:w="7220" w:type="dxa"/>
            <w:tcBorders>
              <w:top w:val="nil"/>
              <w:left w:val="single" w:sz="8" w:space="0" w:color="auto"/>
              <w:bottom w:val="single" w:sz="8" w:space="0" w:color="auto"/>
              <w:right w:val="single" w:sz="8" w:space="0" w:color="auto"/>
            </w:tcBorders>
            <w:noWrap/>
            <w:hideMark/>
          </w:tcPr>
          <w:p w14:paraId="4EEB437F" w14:textId="44827D24" w:rsidR="00F05A9B" w:rsidRPr="00297161" w:rsidRDefault="00F05A9B" w:rsidP="00F05A9B">
            <w:pPr>
              <w:jc w:val="both"/>
              <w:rPr>
                <w:rFonts w:ascii="Verdana" w:hAnsi="Verdana" w:cs="Calibri"/>
                <w:sz w:val="20"/>
                <w:szCs w:val="20"/>
              </w:rPr>
            </w:pPr>
            <w:r w:rsidRPr="00297161">
              <w:rPr>
                <w:rFonts w:ascii="Verdana" w:hAnsi="Verdana" w:cs="Calibri"/>
                <w:sz w:val="20"/>
                <w:szCs w:val="20"/>
              </w:rPr>
              <w:t>II. TANGIBLE ASSETS</w:t>
            </w:r>
          </w:p>
        </w:tc>
        <w:tc>
          <w:tcPr>
            <w:tcW w:w="850" w:type="dxa"/>
            <w:tcBorders>
              <w:top w:val="nil"/>
              <w:left w:val="nil"/>
              <w:bottom w:val="single" w:sz="8" w:space="0" w:color="auto"/>
              <w:right w:val="single" w:sz="8" w:space="0" w:color="auto"/>
            </w:tcBorders>
            <w:noWrap/>
            <w:vAlign w:val="center"/>
          </w:tcPr>
          <w:p w14:paraId="3289415E"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02</w:t>
            </w:r>
          </w:p>
        </w:tc>
        <w:tc>
          <w:tcPr>
            <w:tcW w:w="1559" w:type="dxa"/>
            <w:tcBorders>
              <w:top w:val="nil"/>
              <w:left w:val="nil"/>
              <w:bottom w:val="single" w:sz="8" w:space="0" w:color="auto"/>
              <w:right w:val="single" w:sz="8" w:space="0" w:color="auto"/>
            </w:tcBorders>
            <w:vAlign w:val="center"/>
          </w:tcPr>
          <w:p w14:paraId="569D9202" w14:textId="39FDAC9A" w:rsidR="00F05A9B" w:rsidRPr="00297161" w:rsidRDefault="00F05A9B" w:rsidP="00F05A9B">
            <w:pPr>
              <w:jc w:val="right"/>
              <w:rPr>
                <w:rFonts w:ascii="Verdana" w:hAnsi="Verdana" w:cs="Calibri"/>
                <w:sz w:val="20"/>
                <w:szCs w:val="20"/>
              </w:rPr>
            </w:pPr>
            <w:r w:rsidRPr="00297161">
              <w:rPr>
                <w:rFonts w:ascii="Verdana" w:hAnsi="Verdana" w:cs="Calibri"/>
                <w:sz w:val="20"/>
                <w:szCs w:val="20"/>
              </w:rPr>
              <w:t>13,372</w:t>
            </w:r>
          </w:p>
        </w:tc>
      </w:tr>
      <w:tr w:rsidR="00F05A9B" w:rsidRPr="00297161" w14:paraId="447AC9F5" w14:textId="77777777" w:rsidTr="00C13E3F">
        <w:trPr>
          <w:trHeight w:hRule="exact" w:val="298"/>
        </w:trPr>
        <w:tc>
          <w:tcPr>
            <w:tcW w:w="7220" w:type="dxa"/>
            <w:tcBorders>
              <w:top w:val="nil"/>
              <w:left w:val="single" w:sz="8" w:space="0" w:color="auto"/>
              <w:bottom w:val="single" w:sz="8" w:space="0" w:color="auto"/>
              <w:right w:val="single" w:sz="8" w:space="0" w:color="auto"/>
            </w:tcBorders>
            <w:noWrap/>
            <w:hideMark/>
          </w:tcPr>
          <w:p w14:paraId="26CFBF32" w14:textId="09EFB1FA" w:rsidR="00F05A9B" w:rsidRPr="00297161" w:rsidRDefault="00F05A9B" w:rsidP="00F05A9B">
            <w:pPr>
              <w:jc w:val="both"/>
              <w:rPr>
                <w:rFonts w:ascii="Verdana" w:hAnsi="Verdana" w:cs="Calibri"/>
                <w:sz w:val="20"/>
                <w:szCs w:val="20"/>
              </w:rPr>
            </w:pPr>
            <w:r w:rsidRPr="00297161">
              <w:rPr>
                <w:rFonts w:ascii="Verdana" w:hAnsi="Verdana" w:cs="Calibri"/>
                <w:sz w:val="20"/>
                <w:szCs w:val="20"/>
              </w:rPr>
              <w:t>III. FINANCIAL ASSETS</w:t>
            </w:r>
          </w:p>
        </w:tc>
        <w:tc>
          <w:tcPr>
            <w:tcW w:w="850" w:type="dxa"/>
            <w:tcBorders>
              <w:top w:val="nil"/>
              <w:left w:val="nil"/>
              <w:bottom w:val="single" w:sz="8" w:space="0" w:color="auto"/>
              <w:right w:val="single" w:sz="8" w:space="0" w:color="auto"/>
            </w:tcBorders>
            <w:noWrap/>
            <w:vAlign w:val="center"/>
          </w:tcPr>
          <w:p w14:paraId="0AE6A221" w14:textId="77777777" w:rsidR="00F05A9B" w:rsidRPr="00297161" w:rsidRDefault="00F05A9B" w:rsidP="00F05A9B">
            <w:pPr>
              <w:jc w:val="center"/>
              <w:rPr>
                <w:rFonts w:ascii="Verdana" w:hAnsi="Verdana" w:cs="Arial"/>
                <w:sz w:val="20"/>
                <w:szCs w:val="20"/>
              </w:rPr>
            </w:pPr>
            <w:r w:rsidRPr="00297161">
              <w:rPr>
                <w:rFonts w:ascii="Verdana" w:hAnsi="Verdana" w:cs="Arial"/>
                <w:sz w:val="20"/>
                <w:szCs w:val="20"/>
              </w:rPr>
              <w:t>03</w:t>
            </w:r>
          </w:p>
        </w:tc>
        <w:tc>
          <w:tcPr>
            <w:tcW w:w="1559" w:type="dxa"/>
            <w:tcBorders>
              <w:top w:val="nil"/>
              <w:left w:val="nil"/>
              <w:bottom w:val="single" w:sz="8" w:space="0" w:color="auto"/>
              <w:right w:val="single" w:sz="8" w:space="0" w:color="auto"/>
            </w:tcBorders>
            <w:vAlign w:val="center"/>
          </w:tcPr>
          <w:p w14:paraId="4CE691F9" w14:textId="713A8DEE" w:rsidR="00F05A9B" w:rsidRPr="00297161" w:rsidRDefault="00F05A9B" w:rsidP="00F05A9B">
            <w:pPr>
              <w:jc w:val="right"/>
              <w:rPr>
                <w:rFonts w:ascii="Verdana" w:hAnsi="Verdana" w:cs="Arial"/>
                <w:sz w:val="20"/>
                <w:szCs w:val="20"/>
              </w:rPr>
            </w:pPr>
            <w:r w:rsidRPr="00297161">
              <w:rPr>
                <w:rFonts w:ascii="Verdana" w:hAnsi="Verdana" w:cs="Arial"/>
                <w:sz w:val="20"/>
                <w:szCs w:val="20"/>
              </w:rPr>
              <w:t>10,584</w:t>
            </w:r>
          </w:p>
        </w:tc>
      </w:tr>
      <w:tr w:rsidR="00F05A9B" w:rsidRPr="00297161" w14:paraId="08E7E811" w14:textId="77777777" w:rsidTr="00C13E3F">
        <w:trPr>
          <w:trHeight w:val="298"/>
        </w:trPr>
        <w:tc>
          <w:tcPr>
            <w:tcW w:w="7220" w:type="dxa"/>
            <w:tcBorders>
              <w:top w:val="nil"/>
              <w:left w:val="single" w:sz="8" w:space="0" w:color="auto"/>
              <w:bottom w:val="single" w:sz="8" w:space="0" w:color="auto"/>
              <w:right w:val="single" w:sz="8" w:space="0" w:color="auto"/>
            </w:tcBorders>
            <w:noWrap/>
            <w:hideMark/>
          </w:tcPr>
          <w:p w14:paraId="35A2A74D" w14:textId="41F91E6F" w:rsidR="00F05A9B" w:rsidRPr="00297161" w:rsidRDefault="00F05A9B" w:rsidP="00F05A9B">
            <w:pPr>
              <w:jc w:val="both"/>
              <w:rPr>
                <w:rFonts w:ascii="Verdana" w:hAnsi="Verdana" w:cs="Calibri"/>
                <w:b/>
                <w:bCs/>
                <w:sz w:val="20"/>
                <w:szCs w:val="20"/>
              </w:rPr>
            </w:pPr>
            <w:r w:rsidRPr="00297161">
              <w:rPr>
                <w:rFonts w:ascii="Verdana" w:hAnsi="Verdana" w:cs="Calibri"/>
                <w:b/>
                <w:bCs/>
                <w:sz w:val="20"/>
                <w:szCs w:val="20"/>
              </w:rPr>
              <w:t xml:space="preserve">TOTAL FIXED ASSETS </w:t>
            </w:r>
            <w:r w:rsidRPr="00297161">
              <w:rPr>
                <w:rFonts w:ascii="Verdana" w:hAnsi="Verdana" w:cs="Calibri"/>
                <w:sz w:val="20"/>
                <w:szCs w:val="20"/>
              </w:rPr>
              <w:t>(rd. 01+02+03)</w:t>
            </w:r>
            <w:r w:rsidRPr="00297161">
              <w:rPr>
                <w:rFonts w:ascii="Verdana" w:hAnsi="Verdana" w:cs="Calibri"/>
                <w:b/>
                <w:bCs/>
                <w:sz w:val="20"/>
                <w:szCs w:val="20"/>
              </w:rPr>
              <w:t xml:space="preserve"> </w:t>
            </w:r>
          </w:p>
        </w:tc>
        <w:tc>
          <w:tcPr>
            <w:tcW w:w="850" w:type="dxa"/>
            <w:tcBorders>
              <w:top w:val="nil"/>
              <w:left w:val="nil"/>
              <w:bottom w:val="single" w:sz="8" w:space="0" w:color="auto"/>
              <w:right w:val="single" w:sz="8" w:space="0" w:color="auto"/>
            </w:tcBorders>
            <w:noWrap/>
            <w:vAlign w:val="center"/>
          </w:tcPr>
          <w:p w14:paraId="3BF91302"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04</w:t>
            </w:r>
          </w:p>
        </w:tc>
        <w:tc>
          <w:tcPr>
            <w:tcW w:w="1559" w:type="dxa"/>
            <w:tcBorders>
              <w:top w:val="nil"/>
              <w:left w:val="nil"/>
              <w:bottom w:val="single" w:sz="8" w:space="0" w:color="auto"/>
              <w:right w:val="single" w:sz="8" w:space="0" w:color="auto"/>
            </w:tcBorders>
            <w:vAlign w:val="center"/>
          </w:tcPr>
          <w:p w14:paraId="5D5B0BFE" w14:textId="068120C5" w:rsidR="00F05A9B" w:rsidRPr="00297161" w:rsidRDefault="00F05A9B" w:rsidP="00F05A9B">
            <w:pPr>
              <w:jc w:val="right"/>
              <w:rPr>
                <w:rFonts w:ascii="Verdana" w:hAnsi="Verdana" w:cs="Calibri"/>
                <w:b/>
                <w:bCs/>
                <w:sz w:val="20"/>
                <w:szCs w:val="20"/>
              </w:rPr>
            </w:pPr>
            <w:r w:rsidRPr="00297161">
              <w:rPr>
                <w:rFonts w:ascii="Verdana" w:hAnsi="Verdana" w:cs="Calibri"/>
                <w:b/>
                <w:bCs/>
                <w:sz w:val="20"/>
                <w:szCs w:val="20"/>
              </w:rPr>
              <w:t>39,266</w:t>
            </w:r>
          </w:p>
        </w:tc>
      </w:tr>
      <w:tr w:rsidR="00F05A9B" w:rsidRPr="00297161" w14:paraId="41C88336" w14:textId="77777777" w:rsidTr="00C13E3F">
        <w:trPr>
          <w:trHeight w:val="298"/>
        </w:trPr>
        <w:tc>
          <w:tcPr>
            <w:tcW w:w="7220" w:type="dxa"/>
            <w:tcBorders>
              <w:top w:val="nil"/>
              <w:left w:val="single" w:sz="8" w:space="0" w:color="auto"/>
              <w:bottom w:val="single" w:sz="8" w:space="0" w:color="auto"/>
              <w:right w:val="single" w:sz="8" w:space="0" w:color="auto"/>
            </w:tcBorders>
            <w:noWrap/>
            <w:hideMark/>
          </w:tcPr>
          <w:p w14:paraId="43BE9105" w14:textId="6FE12C10" w:rsidR="00F05A9B" w:rsidRPr="00297161" w:rsidRDefault="00F05A9B" w:rsidP="00F05A9B">
            <w:pPr>
              <w:jc w:val="both"/>
              <w:rPr>
                <w:rFonts w:ascii="Verdana" w:hAnsi="Verdana" w:cs="Calibri"/>
                <w:b/>
                <w:bCs/>
                <w:sz w:val="20"/>
                <w:szCs w:val="20"/>
              </w:rPr>
            </w:pPr>
            <w:r w:rsidRPr="00297161">
              <w:rPr>
                <w:rFonts w:ascii="Verdana" w:hAnsi="Verdana" w:cs="Calibri"/>
                <w:b/>
                <w:bCs/>
                <w:sz w:val="20"/>
                <w:szCs w:val="20"/>
              </w:rPr>
              <w:t>B. CURRENT ASSETS</w:t>
            </w:r>
          </w:p>
        </w:tc>
        <w:tc>
          <w:tcPr>
            <w:tcW w:w="850" w:type="dxa"/>
            <w:tcBorders>
              <w:top w:val="nil"/>
              <w:left w:val="nil"/>
              <w:bottom w:val="single" w:sz="8" w:space="0" w:color="auto"/>
              <w:right w:val="single" w:sz="8" w:space="0" w:color="auto"/>
            </w:tcBorders>
            <w:noWrap/>
            <w:vAlign w:val="center"/>
          </w:tcPr>
          <w:p w14:paraId="00CE332E" w14:textId="77777777" w:rsidR="00F05A9B" w:rsidRPr="00297161" w:rsidRDefault="00F05A9B" w:rsidP="00F05A9B">
            <w:pPr>
              <w:jc w:val="center"/>
              <w:rPr>
                <w:rFonts w:ascii="Verdana" w:hAnsi="Verdana" w:cs="Arial"/>
                <w:sz w:val="20"/>
                <w:szCs w:val="20"/>
              </w:rPr>
            </w:pPr>
          </w:p>
        </w:tc>
        <w:tc>
          <w:tcPr>
            <w:tcW w:w="1559" w:type="dxa"/>
            <w:tcBorders>
              <w:top w:val="nil"/>
              <w:left w:val="nil"/>
              <w:bottom w:val="single" w:sz="8" w:space="0" w:color="auto"/>
              <w:right w:val="single" w:sz="8" w:space="0" w:color="auto"/>
            </w:tcBorders>
            <w:vAlign w:val="center"/>
          </w:tcPr>
          <w:p w14:paraId="018E0E55" w14:textId="77777777" w:rsidR="00F05A9B" w:rsidRPr="00297161" w:rsidRDefault="00F05A9B" w:rsidP="00F05A9B">
            <w:pPr>
              <w:jc w:val="right"/>
              <w:rPr>
                <w:rFonts w:ascii="Verdana" w:hAnsi="Verdana" w:cs="Arial"/>
                <w:sz w:val="20"/>
                <w:szCs w:val="20"/>
              </w:rPr>
            </w:pPr>
          </w:p>
        </w:tc>
      </w:tr>
      <w:tr w:rsidR="00F05A9B" w:rsidRPr="00297161" w14:paraId="20899635" w14:textId="77777777" w:rsidTr="00C13E3F">
        <w:trPr>
          <w:trHeight w:val="298"/>
        </w:trPr>
        <w:tc>
          <w:tcPr>
            <w:tcW w:w="7220" w:type="dxa"/>
            <w:tcBorders>
              <w:top w:val="nil"/>
              <w:left w:val="single" w:sz="8" w:space="0" w:color="auto"/>
              <w:bottom w:val="single" w:sz="8" w:space="0" w:color="auto"/>
              <w:right w:val="single" w:sz="8" w:space="0" w:color="auto"/>
            </w:tcBorders>
            <w:noWrap/>
            <w:hideMark/>
          </w:tcPr>
          <w:p w14:paraId="445E73A9" w14:textId="21DD4788" w:rsidR="00F05A9B" w:rsidRPr="00297161" w:rsidRDefault="00F05A9B" w:rsidP="00F05A9B">
            <w:pPr>
              <w:jc w:val="both"/>
              <w:rPr>
                <w:rFonts w:ascii="Verdana" w:hAnsi="Verdana" w:cs="Calibri"/>
                <w:sz w:val="20"/>
                <w:szCs w:val="20"/>
              </w:rPr>
            </w:pPr>
            <w:r w:rsidRPr="00297161">
              <w:rPr>
                <w:rFonts w:ascii="Verdana" w:hAnsi="Verdana" w:cs="Calibri"/>
                <w:sz w:val="20"/>
                <w:szCs w:val="20"/>
              </w:rPr>
              <w:t>I. INVENTORY</w:t>
            </w:r>
          </w:p>
        </w:tc>
        <w:tc>
          <w:tcPr>
            <w:tcW w:w="850" w:type="dxa"/>
            <w:tcBorders>
              <w:top w:val="nil"/>
              <w:left w:val="nil"/>
              <w:bottom w:val="single" w:sz="8" w:space="0" w:color="auto"/>
              <w:right w:val="single" w:sz="8" w:space="0" w:color="auto"/>
            </w:tcBorders>
            <w:noWrap/>
            <w:vAlign w:val="center"/>
          </w:tcPr>
          <w:p w14:paraId="7687FF18" w14:textId="77777777" w:rsidR="00F05A9B" w:rsidRPr="00297161" w:rsidRDefault="00F05A9B" w:rsidP="00F05A9B">
            <w:pPr>
              <w:jc w:val="center"/>
              <w:rPr>
                <w:rFonts w:ascii="Verdana" w:hAnsi="Verdana" w:cs="Arial"/>
                <w:sz w:val="20"/>
                <w:szCs w:val="20"/>
              </w:rPr>
            </w:pPr>
            <w:r w:rsidRPr="00297161">
              <w:rPr>
                <w:rFonts w:ascii="Verdana" w:hAnsi="Verdana" w:cs="Arial"/>
                <w:sz w:val="20"/>
                <w:szCs w:val="20"/>
              </w:rPr>
              <w:t>05</w:t>
            </w:r>
          </w:p>
        </w:tc>
        <w:tc>
          <w:tcPr>
            <w:tcW w:w="1559" w:type="dxa"/>
            <w:tcBorders>
              <w:top w:val="nil"/>
              <w:left w:val="nil"/>
              <w:bottom w:val="single" w:sz="8" w:space="0" w:color="auto"/>
              <w:right w:val="single" w:sz="8" w:space="0" w:color="auto"/>
            </w:tcBorders>
            <w:vAlign w:val="center"/>
          </w:tcPr>
          <w:p w14:paraId="5A5240B7" w14:textId="0FA3783D" w:rsidR="00F05A9B" w:rsidRPr="00297161" w:rsidRDefault="00F05A9B" w:rsidP="00F05A9B">
            <w:pPr>
              <w:jc w:val="right"/>
              <w:rPr>
                <w:rFonts w:ascii="Verdana" w:hAnsi="Verdana" w:cs="Arial"/>
                <w:sz w:val="20"/>
                <w:szCs w:val="20"/>
              </w:rPr>
            </w:pPr>
            <w:r w:rsidRPr="00297161">
              <w:rPr>
                <w:rFonts w:ascii="Verdana" w:hAnsi="Verdana" w:cs="Arial"/>
                <w:sz w:val="20"/>
                <w:szCs w:val="20"/>
              </w:rPr>
              <w:t>675,132</w:t>
            </w:r>
          </w:p>
        </w:tc>
      </w:tr>
      <w:tr w:rsidR="00F05A9B" w:rsidRPr="00297161" w14:paraId="26184FDF" w14:textId="77777777" w:rsidTr="00C13E3F">
        <w:trPr>
          <w:trHeight w:val="298"/>
        </w:trPr>
        <w:tc>
          <w:tcPr>
            <w:tcW w:w="7220" w:type="dxa"/>
            <w:tcBorders>
              <w:top w:val="nil"/>
              <w:left w:val="single" w:sz="8" w:space="0" w:color="auto"/>
              <w:bottom w:val="single" w:sz="8" w:space="0" w:color="auto"/>
              <w:right w:val="single" w:sz="8" w:space="0" w:color="auto"/>
            </w:tcBorders>
            <w:noWrap/>
            <w:hideMark/>
          </w:tcPr>
          <w:p w14:paraId="59542E0B" w14:textId="4CEB0BEB" w:rsidR="00F05A9B" w:rsidRPr="00297161" w:rsidRDefault="00F05A9B" w:rsidP="00F05A9B">
            <w:pPr>
              <w:jc w:val="both"/>
              <w:rPr>
                <w:rFonts w:ascii="Verdana" w:hAnsi="Verdana" w:cs="Calibri"/>
                <w:sz w:val="20"/>
                <w:szCs w:val="20"/>
              </w:rPr>
            </w:pPr>
            <w:r w:rsidRPr="00297161">
              <w:rPr>
                <w:rFonts w:ascii="Verdana" w:hAnsi="Verdana" w:cs="Calibri"/>
                <w:sz w:val="20"/>
                <w:szCs w:val="20"/>
              </w:rPr>
              <w:t>II. 1. RECEIVABLES</w:t>
            </w:r>
          </w:p>
        </w:tc>
        <w:tc>
          <w:tcPr>
            <w:tcW w:w="850" w:type="dxa"/>
            <w:tcBorders>
              <w:top w:val="nil"/>
              <w:left w:val="nil"/>
              <w:bottom w:val="single" w:sz="8" w:space="0" w:color="auto"/>
              <w:right w:val="single" w:sz="8" w:space="0" w:color="auto"/>
            </w:tcBorders>
            <w:noWrap/>
            <w:vAlign w:val="center"/>
          </w:tcPr>
          <w:p w14:paraId="0D773E15" w14:textId="77777777" w:rsidR="00F05A9B" w:rsidRPr="00297161" w:rsidRDefault="00F05A9B" w:rsidP="00F05A9B">
            <w:pPr>
              <w:jc w:val="center"/>
              <w:rPr>
                <w:rFonts w:ascii="Verdana" w:hAnsi="Verdana" w:cs="Arial"/>
                <w:sz w:val="20"/>
                <w:szCs w:val="20"/>
              </w:rPr>
            </w:pPr>
            <w:r w:rsidRPr="00297161">
              <w:rPr>
                <w:rFonts w:ascii="Verdana" w:hAnsi="Verdana" w:cs="Arial"/>
                <w:sz w:val="20"/>
                <w:szCs w:val="20"/>
              </w:rPr>
              <w:t>06a</w:t>
            </w:r>
          </w:p>
        </w:tc>
        <w:tc>
          <w:tcPr>
            <w:tcW w:w="1559" w:type="dxa"/>
            <w:tcBorders>
              <w:top w:val="nil"/>
              <w:left w:val="nil"/>
              <w:bottom w:val="single" w:sz="8" w:space="0" w:color="auto"/>
              <w:right w:val="single" w:sz="8" w:space="0" w:color="auto"/>
            </w:tcBorders>
            <w:vAlign w:val="center"/>
          </w:tcPr>
          <w:p w14:paraId="32955630" w14:textId="718A4367" w:rsidR="00F05A9B" w:rsidRPr="00297161" w:rsidRDefault="00F05A9B" w:rsidP="00F05A9B">
            <w:pPr>
              <w:jc w:val="right"/>
              <w:rPr>
                <w:rFonts w:ascii="Verdana" w:hAnsi="Verdana" w:cs="Arial"/>
                <w:sz w:val="20"/>
                <w:szCs w:val="20"/>
              </w:rPr>
            </w:pPr>
            <w:r w:rsidRPr="00297161">
              <w:rPr>
                <w:rFonts w:ascii="Verdana" w:hAnsi="Verdana" w:cs="Arial"/>
                <w:sz w:val="20"/>
                <w:szCs w:val="20"/>
              </w:rPr>
              <w:t>4,391,450</w:t>
            </w:r>
          </w:p>
        </w:tc>
      </w:tr>
      <w:tr w:rsidR="00F05A9B" w:rsidRPr="00297161" w14:paraId="3B4DBB23" w14:textId="77777777" w:rsidTr="00C13E3F">
        <w:trPr>
          <w:trHeight w:val="298"/>
        </w:trPr>
        <w:tc>
          <w:tcPr>
            <w:tcW w:w="7220" w:type="dxa"/>
            <w:tcBorders>
              <w:top w:val="nil"/>
              <w:left w:val="single" w:sz="8" w:space="0" w:color="auto"/>
              <w:bottom w:val="single" w:sz="8" w:space="0" w:color="auto"/>
              <w:right w:val="single" w:sz="8" w:space="0" w:color="auto"/>
            </w:tcBorders>
            <w:noWrap/>
          </w:tcPr>
          <w:p w14:paraId="0DBCEF16" w14:textId="406DC5C3" w:rsidR="00F05A9B" w:rsidRPr="00297161" w:rsidRDefault="00F05A9B" w:rsidP="00F05A9B">
            <w:pPr>
              <w:ind w:left="447" w:hanging="447"/>
              <w:jc w:val="both"/>
              <w:rPr>
                <w:rFonts w:ascii="Verdana" w:hAnsi="Verdana" w:cs="Calibri"/>
                <w:sz w:val="20"/>
                <w:szCs w:val="20"/>
              </w:rPr>
            </w:pPr>
            <w:r w:rsidRPr="00297161">
              <w:rPr>
                <w:rFonts w:ascii="Verdana" w:hAnsi="Verdana" w:cs="Calibri"/>
                <w:sz w:val="20"/>
                <w:szCs w:val="20"/>
              </w:rPr>
              <w:t>2. Receivables representing dividends distributed during the financial year</w:t>
            </w:r>
          </w:p>
        </w:tc>
        <w:tc>
          <w:tcPr>
            <w:tcW w:w="850" w:type="dxa"/>
            <w:tcBorders>
              <w:top w:val="nil"/>
              <w:left w:val="nil"/>
              <w:bottom w:val="single" w:sz="8" w:space="0" w:color="auto"/>
              <w:right w:val="single" w:sz="8" w:space="0" w:color="auto"/>
            </w:tcBorders>
            <w:noWrap/>
            <w:vAlign w:val="center"/>
          </w:tcPr>
          <w:p w14:paraId="242CE700" w14:textId="77777777" w:rsidR="00F05A9B" w:rsidRPr="00297161" w:rsidRDefault="00F05A9B" w:rsidP="00F05A9B">
            <w:pPr>
              <w:jc w:val="center"/>
              <w:rPr>
                <w:rFonts w:ascii="Verdana" w:hAnsi="Verdana" w:cs="Arial"/>
                <w:sz w:val="20"/>
                <w:szCs w:val="20"/>
              </w:rPr>
            </w:pPr>
            <w:r w:rsidRPr="00297161">
              <w:rPr>
                <w:rFonts w:ascii="Verdana" w:hAnsi="Verdana" w:cs="Arial"/>
                <w:sz w:val="20"/>
                <w:szCs w:val="20"/>
              </w:rPr>
              <w:t>06b</w:t>
            </w:r>
          </w:p>
        </w:tc>
        <w:tc>
          <w:tcPr>
            <w:tcW w:w="1559" w:type="dxa"/>
            <w:tcBorders>
              <w:top w:val="nil"/>
              <w:left w:val="nil"/>
              <w:bottom w:val="single" w:sz="8" w:space="0" w:color="auto"/>
              <w:right w:val="single" w:sz="8" w:space="0" w:color="auto"/>
            </w:tcBorders>
            <w:vAlign w:val="center"/>
          </w:tcPr>
          <w:p w14:paraId="69A6B3D4" w14:textId="77777777" w:rsidR="00F05A9B" w:rsidRPr="00297161" w:rsidRDefault="00F05A9B" w:rsidP="00F05A9B">
            <w:pPr>
              <w:jc w:val="right"/>
              <w:rPr>
                <w:rFonts w:ascii="Verdana" w:hAnsi="Verdana" w:cs="Arial"/>
                <w:sz w:val="20"/>
                <w:szCs w:val="20"/>
              </w:rPr>
            </w:pPr>
            <w:r w:rsidRPr="00297161">
              <w:rPr>
                <w:rFonts w:ascii="Verdana" w:hAnsi="Verdana" w:cs="Arial"/>
                <w:sz w:val="20"/>
                <w:szCs w:val="20"/>
              </w:rPr>
              <w:t>0</w:t>
            </w:r>
          </w:p>
        </w:tc>
      </w:tr>
      <w:tr w:rsidR="00F05A9B" w:rsidRPr="00297161" w14:paraId="53C2C049" w14:textId="77777777" w:rsidTr="00C13E3F">
        <w:trPr>
          <w:trHeight w:val="298"/>
        </w:trPr>
        <w:tc>
          <w:tcPr>
            <w:tcW w:w="7220" w:type="dxa"/>
            <w:tcBorders>
              <w:top w:val="nil"/>
              <w:left w:val="single" w:sz="8" w:space="0" w:color="auto"/>
              <w:bottom w:val="single" w:sz="8" w:space="0" w:color="auto"/>
              <w:right w:val="single" w:sz="8" w:space="0" w:color="auto"/>
            </w:tcBorders>
            <w:noWrap/>
          </w:tcPr>
          <w:p w14:paraId="3010EF81" w14:textId="7854A7C3" w:rsidR="00F05A9B" w:rsidRPr="00297161" w:rsidRDefault="00F05A9B" w:rsidP="00F05A9B">
            <w:pPr>
              <w:jc w:val="both"/>
              <w:rPr>
                <w:rFonts w:ascii="Verdana" w:hAnsi="Verdana" w:cs="Calibri"/>
                <w:sz w:val="20"/>
                <w:szCs w:val="20"/>
              </w:rPr>
            </w:pPr>
            <w:r w:rsidRPr="00297161">
              <w:rPr>
                <w:rFonts w:ascii="Verdana" w:hAnsi="Verdana" w:cs="Calibri"/>
                <w:b/>
                <w:bCs/>
                <w:sz w:val="20"/>
                <w:szCs w:val="20"/>
              </w:rPr>
              <w:t>Total</w:t>
            </w:r>
            <w:r w:rsidRPr="00297161">
              <w:rPr>
                <w:rFonts w:ascii="Verdana" w:hAnsi="Verdana" w:cs="Calibri"/>
                <w:sz w:val="20"/>
                <w:szCs w:val="20"/>
              </w:rPr>
              <w:t xml:space="preserve"> (r</w:t>
            </w:r>
            <w:r w:rsidR="00A23E77" w:rsidRPr="00297161">
              <w:rPr>
                <w:rFonts w:ascii="Verdana" w:hAnsi="Verdana" w:cs="Calibri"/>
                <w:sz w:val="20"/>
                <w:szCs w:val="20"/>
              </w:rPr>
              <w:t xml:space="preserve">ow </w:t>
            </w:r>
            <w:r w:rsidRPr="00297161">
              <w:rPr>
                <w:rFonts w:ascii="Verdana" w:hAnsi="Verdana" w:cs="Calibri"/>
                <w:sz w:val="20"/>
                <w:szCs w:val="20"/>
              </w:rPr>
              <w:t>06a+06b)</w:t>
            </w:r>
          </w:p>
        </w:tc>
        <w:tc>
          <w:tcPr>
            <w:tcW w:w="850" w:type="dxa"/>
            <w:tcBorders>
              <w:top w:val="nil"/>
              <w:left w:val="nil"/>
              <w:bottom w:val="single" w:sz="8" w:space="0" w:color="auto"/>
              <w:right w:val="single" w:sz="8" w:space="0" w:color="auto"/>
            </w:tcBorders>
            <w:noWrap/>
            <w:vAlign w:val="center"/>
          </w:tcPr>
          <w:p w14:paraId="14C0EDC6" w14:textId="77777777" w:rsidR="00F05A9B" w:rsidRPr="00297161" w:rsidRDefault="00F05A9B" w:rsidP="00F05A9B">
            <w:pPr>
              <w:jc w:val="center"/>
              <w:rPr>
                <w:rFonts w:ascii="Verdana" w:hAnsi="Verdana" w:cs="Arial"/>
                <w:sz w:val="20"/>
                <w:szCs w:val="20"/>
              </w:rPr>
            </w:pPr>
            <w:r w:rsidRPr="00297161">
              <w:rPr>
                <w:rFonts w:ascii="Verdana" w:hAnsi="Verdana" w:cs="Arial"/>
                <w:sz w:val="20"/>
                <w:szCs w:val="20"/>
              </w:rPr>
              <w:t>06</w:t>
            </w:r>
          </w:p>
        </w:tc>
        <w:tc>
          <w:tcPr>
            <w:tcW w:w="1559" w:type="dxa"/>
            <w:tcBorders>
              <w:top w:val="nil"/>
              <w:left w:val="nil"/>
              <w:bottom w:val="single" w:sz="8" w:space="0" w:color="auto"/>
              <w:right w:val="single" w:sz="8" w:space="0" w:color="auto"/>
            </w:tcBorders>
            <w:vAlign w:val="center"/>
          </w:tcPr>
          <w:p w14:paraId="486E8A77" w14:textId="7E98740D" w:rsidR="00F05A9B" w:rsidRPr="00297161" w:rsidRDefault="00F05A9B" w:rsidP="00F05A9B">
            <w:pPr>
              <w:jc w:val="right"/>
              <w:rPr>
                <w:rFonts w:ascii="Verdana" w:hAnsi="Verdana" w:cs="Arial"/>
                <w:sz w:val="20"/>
                <w:szCs w:val="20"/>
              </w:rPr>
            </w:pPr>
            <w:r w:rsidRPr="00297161">
              <w:rPr>
                <w:rFonts w:ascii="Verdana" w:hAnsi="Verdana" w:cs="Arial"/>
                <w:sz w:val="20"/>
                <w:szCs w:val="20"/>
              </w:rPr>
              <w:t>4,391,450</w:t>
            </w:r>
          </w:p>
        </w:tc>
      </w:tr>
      <w:tr w:rsidR="00F05A9B" w:rsidRPr="00297161" w14:paraId="7305A99B" w14:textId="77777777" w:rsidTr="00C13E3F">
        <w:trPr>
          <w:trHeight w:val="298"/>
        </w:trPr>
        <w:tc>
          <w:tcPr>
            <w:tcW w:w="7220" w:type="dxa"/>
            <w:tcBorders>
              <w:top w:val="nil"/>
              <w:left w:val="single" w:sz="8" w:space="0" w:color="auto"/>
              <w:bottom w:val="single" w:sz="8" w:space="0" w:color="auto"/>
              <w:right w:val="single" w:sz="8" w:space="0" w:color="auto"/>
            </w:tcBorders>
            <w:noWrap/>
            <w:hideMark/>
          </w:tcPr>
          <w:p w14:paraId="71578E2D" w14:textId="28B56613" w:rsidR="00F05A9B" w:rsidRPr="00297161" w:rsidRDefault="00F05A9B" w:rsidP="00F05A9B">
            <w:pPr>
              <w:jc w:val="both"/>
              <w:rPr>
                <w:rFonts w:ascii="Verdana" w:hAnsi="Verdana" w:cs="Calibri"/>
                <w:sz w:val="20"/>
                <w:szCs w:val="20"/>
              </w:rPr>
            </w:pPr>
            <w:r w:rsidRPr="00297161">
              <w:rPr>
                <w:rFonts w:ascii="Verdana" w:hAnsi="Verdana" w:cs="Calibri"/>
                <w:sz w:val="20"/>
                <w:szCs w:val="20"/>
              </w:rPr>
              <w:t>III. SHORT TERM INVESTMENTS</w:t>
            </w:r>
          </w:p>
        </w:tc>
        <w:tc>
          <w:tcPr>
            <w:tcW w:w="850" w:type="dxa"/>
            <w:tcBorders>
              <w:top w:val="nil"/>
              <w:left w:val="nil"/>
              <w:bottom w:val="single" w:sz="8" w:space="0" w:color="auto"/>
              <w:right w:val="single" w:sz="8" w:space="0" w:color="auto"/>
            </w:tcBorders>
            <w:noWrap/>
            <w:vAlign w:val="center"/>
          </w:tcPr>
          <w:p w14:paraId="46F6567F"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07</w:t>
            </w:r>
          </w:p>
        </w:tc>
        <w:tc>
          <w:tcPr>
            <w:tcW w:w="1559" w:type="dxa"/>
            <w:tcBorders>
              <w:top w:val="nil"/>
              <w:left w:val="nil"/>
              <w:bottom w:val="single" w:sz="8" w:space="0" w:color="auto"/>
              <w:right w:val="single" w:sz="8" w:space="0" w:color="auto"/>
            </w:tcBorders>
            <w:vAlign w:val="center"/>
          </w:tcPr>
          <w:p w14:paraId="7361339B"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3E9D0AD4" w14:textId="77777777" w:rsidTr="00C13E3F">
        <w:trPr>
          <w:trHeight w:val="298"/>
        </w:trPr>
        <w:tc>
          <w:tcPr>
            <w:tcW w:w="7220" w:type="dxa"/>
            <w:tcBorders>
              <w:top w:val="nil"/>
              <w:left w:val="single" w:sz="8" w:space="0" w:color="auto"/>
              <w:bottom w:val="single" w:sz="8" w:space="0" w:color="auto"/>
              <w:right w:val="single" w:sz="8" w:space="0" w:color="auto"/>
            </w:tcBorders>
            <w:noWrap/>
            <w:hideMark/>
          </w:tcPr>
          <w:p w14:paraId="3B489984" w14:textId="3DF06E22" w:rsidR="00F05A9B" w:rsidRPr="00297161" w:rsidRDefault="00F05A9B" w:rsidP="00F05A9B">
            <w:pPr>
              <w:jc w:val="both"/>
              <w:rPr>
                <w:rFonts w:ascii="Verdana" w:hAnsi="Verdana" w:cs="Calibri"/>
                <w:sz w:val="20"/>
                <w:szCs w:val="20"/>
              </w:rPr>
            </w:pPr>
            <w:r w:rsidRPr="00297161">
              <w:rPr>
                <w:rFonts w:ascii="Verdana" w:hAnsi="Verdana" w:cs="Calibri"/>
                <w:sz w:val="20"/>
                <w:szCs w:val="20"/>
              </w:rPr>
              <w:t>IV. CASH AND CASH EQUIVALENTS</w:t>
            </w:r>
          </w:p>
        </w:tc>
        <w:tc>
          <w:tcPr>
            <w:tcW w:w="850" w:type="dxa"/>
            <w:tcBorders>
              <w:top w:val="nil"/>
              <w:left w:val="nil"/>
              <w:bottom w:val="single" w:sz="8" w:space="0" w:color="auto"/>
              <w:right w:val="single" w:sz="8" w:space="0" w:color="auto"/>
            </w:tcBorders>
            <w:noWrap/>
            <w:vAlign w:val="center"/>
          </w:tcPr>
          <w:p w14:paraId="6B3640AE"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08</w:t>
            </w:r>
          </w:p>
        </w:tc>
        <w:tc>
          <w:tcPr>
            <w:tcW w:w="1559" w:type="dxa"/>
            <w:tcBorders>
              <w:top w:val="nil"/>
              <w:left w:val="nil"/>
              <w:bottom w:val="single" w:sz="8" w:space="0" w:color="auto"/>
              <w:right w:val="single" w:sz="8" w:space="0" w:color="auto"/>
            </w:tcBorders>
            <w:vAlign w:val="center"/>
          </w:tcPr>
          <w:p w14:paraId="1B5C4A59" w14:textId="3799299A" w:rsidR="00F05A9B" w:rsidRPr="00297161" w:rsidRDefault="00F05A9B" w:rsidP="00F05A9B">
            <w:pPr>
              <w:jc w:val="right"/>
              <w:rPr>
                <w:rFonts w:ascii="Verdana" w:hAnsi="Verdana" w:cs="Calibri"/>
                <w:sz w:val="20"/>
                <w:szCs w:val="20"/>
              </w:rPr>
            </w:pPr>
            <w:r w:rsidRPr="00297161">
              <w:rPr>
                <w:rFonts w:ascii="Verdana" w:hAnsi="Verdana" w:cs="Calibri"/>
                <w:sz w:val="20"/>
                <w:szCs w:val="20"/>
              </w:rPr>
              <w:t>1,959,251</w:t>
            </w:r>
          </w:p>
        </w:tc>
      </w:tr>
      <w:tr w:rsidR="00F05A9B" w:rsidRPr="00297161" w14:paraId="62CD6675" w14:textId="77777777" w:rsidTr="00C13E3F">
        <w:trPr>
          <w:trHeight w:val="298"/>
        </w:trPr>
        <w:tc>
          <w:tcPr>
            <w:tcW w:w="7220" w:type="dxa"/>
            <w:tcBorders>
              <w:top w:val="nil"/>
              <w:left w:val="single" w:sz="8" w:space="0" w:color="auto"/>
              <w:bottom w:val="single" w:sz="8" w:space="0" w:color="auto"/>
              <w:right w:val="single" w:sz="8" w:space="0" w:color="auto"/>
            </w:tcBorders>
            <w:noWrap/>
            <w:hideMark/>
          </w:tcPr>
          <w:p w14:paraId="29B54055" w14:textId="4C2E97C1" w:rsidR="00F05A9B" w:rsidRPr="00297161" w:rsidRDefault="00F05A9B" w:rsidP="00F05A9B">
            <w:pPr>
              <w:jc w:val="both"/>
              <w:rPr>
                <w:rFonts w:ascii="Verdana" w:hAnsi="Verdana" w:cs="Calibri"/>
                <w:b/>
                <w:bCs/>
                <w:sz w:val="20"/>
                <w:szCs w:val="20"/>
              </w:rPr>
            </w:pPr>
            <w:r w:rsidRPr="00297161">
              <w:rPr>
                <w:rFonts w:ascii="Verdana" w:hAnsi="Verdana" w:cs="Calibri"/>
                <w:b/>
                <w:bCs/>
                <w:sz w:val="20"/>
                <w:szCs w:val="20"/>
              </w:rPr>
              <w:t xml:space="preserve">CURRENT ASSETS - TOTAL </w:t>
            </w:r>
            <w:r w:rsidRPr="00297161">
              <w:rPr>
                <w:rFonts w:ascii="Verdana" w:hAnsi="Verdana" w:cs="Calibri"/>
                <w:sz w:val="20"/>
                <w:szCs w:val="20"/>
              </w:rPr>
              <w:t>(rd.05+06+07+08)</w:t>
            </w:r>
          </w:p>
        </w:tc>
        <w:tc>
          <w:tcPr>
            <w:tcW w:w="850" w:type="dxa"/>
            <w:tcBorders>
              <w:top w:val="nil"/>
              <w:left w:val="nil"/>
              <w:bottom w:val="single" w:sz="8" w:space="0" w:color="auto"/>
              <w:right w:val="single" w:sz="8" w:space="0" w:color="auto"/>
            </w:tcBorders>
            <w:noWrap/>
            <w:vAlign w:val="center"/>
          </w:tcPr>
          <w:p w14:paraId="2971C423"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09</w:t>
            </w:r>
          </w:p>
        </w:tc>
        <w:tc>
          <w:tcPr>
            <w:tcW w:w="1559" w:type="dxa"/>
            <w:tcBorders>
              <w:top w:val="nil"/>
              <w:left w:val="nil"/>
              <w:bottom w:val="single" w:sz="8" w:space="0" w:color="auto"/>
              <w:right w:val="single" w:sz="8" w:space="0" w:color="auto"/>
            </w:tcBorders>
            <w:vAlign w:val="center"/>
          </w:tcPr>
          <w:p w14:paraId="0C7E4298" w14:textId="031339D8" w:rsidR="00F05A9B" w:rsidRPr="00297161" w:rsidRDefault="00F05A9B" w:rsidP="00F05A9B">
            <w:pPr>
              <w:jc w:val="right"/>
              <w:rPr>
                <w:rFonts w:ascii="Verdana" w:hAnsi="Verdana" w:cs="Calibri"/>
                <w:b/>
                <w:bCs/>
                <w:sz w:val="20"/>
                <w:szCs w:val="20"/>
              </w:rPr>
            </w:pPr>
            <w:r w:rsidRPr="00297161">
              <w:rPr>
                <w:rFonts w:ascii="Verdana" w:hAnsi="Verdana" w:cs="Calibri"/>
                <w:b/>
                <w:bCs/>
                <w:sz w:val="20"/>
                <w:szCs w:val="20"/>
              </w:rPr>
              <w:t>7,025,833</w:t>
            </w:r>
          </w:p>
        </w:tc>
      </w:tr>
      <w:tr w:rsidR="00F05A9B" w:rsidRPr="00297161" w14:paraId="27E739C8" w14:textId="77777777" w:rsidTr="00C13E3F">
        <w:trPr>
          <w:trHeight w:val="298"/>
        </w:trPr>
        <w:tc>
          <w:tcPr>
            <w:tcW w:w="7220" w:type="dxa"/>
            <w:tcBorders>
              <w:top w:val="nil"/>
              <w:left w:val="single" w:sz="8" w:space="0" w:color="auto"/>
              <w:bottom w:val="single" w:sz="8" w:space="0" w:color="auto"/>
              <w:right w:val="single" w:sz="8" w:space="0" w:color="auto"/>
            </w:tcBorders>
            <w:noWrap/>
            <w:hideMark/>
          </w:tcPr>
          <w:p w14:paraId="7CE07AE8" w14:textId="0A6F508B" w:rsidR="00F05A9B" w:rsidRPr="00297161" w:rsidRDefault="00F05A9B" w:rsidP="00F05A9B">
            <w:pPr>
              <w:jc w:val="both"/>
              <w:rPr>
                <w:rFonts w:ascii="Verdana" w:hAnsi="Verdana" w:cs="Calibri"/>
                <w:b/>
                <w:bCs/>
                <w:sz w:val="20"/>
                <w:szCs w:val="20"/>
              </w:rPr>
            </w:pPr>
            <w:r w:rsidRPr="00297161">
              <w:rPr>
                <w:rFonts w:ascii="Verdana" w:hAnsi="Verdana" w:cs="Calibri"/>
                <w:b/>
                <w:bCs/>
                <w:sz w:val="20"/>
                <w:szCs w:val="20"/>
              </w:rPr>
              <w:t xml:space="preserve">C. PREPAID EXPENSES </w:t>
            </w:r>
            <w:r w:rsidRPr="00297161">
              <w:rPr>
                <w:rFonts w:ascii="Verdana" w:hAnsi="Verdana" w:cs="Calibri"/>
                <w:sz w:val="20"/>
                <w:szCs w:val="20"/>
              </w:rPr>
              <w:t>(rd. 11+12)</w:t>
            </w:r>
          </w:p>
        </w:tc>
        <w:tc>
          <w:tcPr>
            <w:tcW w:w="850" w:type="dxa"/>
            <w:tcBorders>
              <w:top w:val="nil"/>
              <w:left w:val="nil"/>
              <w:bottom w:val="single" w:sz="8" w:space="0" w:color="auto"/>
              <w:right w:val="single" w:sz="8" w:space="0" w:color="auto"/>
            </w:tcBorders>
            <w:noWrap/>
            <w:vAlign w:val="center"/>
          </w:tcPr>
          <w:p w14:paraId="4AD7FF68"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10</w:t>
            </w:r>
          </w:p>
        </w:tc>
        <w:tc>
          <w:tcPr>
            <w:tcW w:w="1559" w:type="dxa"/>
            <w:tcBorders>
              <w:top w:val="nil"/>
              <w:left w:val="nil"/>
              <w:bottom w:val="single" w:sz="8" w:space="0" w:color="auto"/>
              <w:right w:val="single" w:sz="8" w:space="0" w:color="auto"/>
            </w:tcBorders>
            <w:vAlign w:val="center"/>
          </w:tcPr>
          <w:p w14:paraId="5B6E0CA0" w14:textId="4C826C41" w:rsidR="00F05A9B" w:rsidRPr="00297161" w:rsidRDefault="00F05A9B" w:rsidP="00F05A9B">
            <w:pPr>
              <w:jc w:val="right"/>
              <w:rPr>
                <w:rFonts w:ascii="Verdana" w:hAnsi="Verdana" w:cs="Calibri"/>
                <w:b/>
                <w:bCs/>
                <w:sz w:val="20"/>
                <w:szCs w:val="20"/>
              </w:rPr>
            </w:pPr>
            <w:r w:rsidRPr="00297161">
              <w:rPr>
                <w:rFonts w:ascii="Verdana" w:hAnsi="Verdana" w:cs="Calibri"/>
                <w:b/>
                <w:bCs/>
                <w:sz w:val="20"/>
                <w:szCs w:val="20"/>
              </w:rPr>
              <w:t>5,649</w:t>
            </w:r>
          </w:p>
        </w:tc>
      </w:tr>
      <w:tr w:rsidR="00F05A9B" w:rsidRPr="00297161" w14:paraId="3F0D0DB0" w14:textId="77777777" w:rsidTr="006624F0">
        <w:trPr>
          <w:trHeight w:val="298"/>
        </w:trPr>
        <w:tc>
          <w:tcPr>
            <w:tcW w:w="7220" w:type="dxa"/>
            <w:tcBorders>
              <w:top w:val="nil"/>
              <w:left w:val="single" w:sz="8" w:space="0" w:color="auto"/>
              <w:bottom w:val="single" w:sz="8" w:space="0" w:color="auto"/>
              <w:right w:val="single" w:sz="8" w:space="0" w:color="auto"/>
            </w:tcBorders>
            <w:noWrap/>
            <w:vAlign w:val="center"/>
            <w:hideMark/>
          </w:tcPr>
          <w:p w14:paraId="6CA07775" w14:textId="7EC08A0F" w:rsidR="00F05A9B" w:rsidRPr="00297161" w:rsidRDefault="00F05A9B" w:rsidP="00F05A9B">
            <w:pPr>
              <w:jc w:val="both"/>
              <w:rPr>
                <w:rFonts w:ascii="Verdana" w:hAnsi="Verdana" w:cs="Calibri"/>
                <w:sz w:val="20"/>
                <w:szCs w:val="20"/>
              </w:rPr>
            </w:pPr>
            <w:r w:rsidRPr="00297161">
              <w:rPr>
                <w:rFonts w:ascii="Verdana" w:hAnsi="Verdana" w:cs="Calibri"/>
                <w:sz w:val="20"/>
                <w:szCs w:val="20"/>
              </w:rPr>
              <w:t>1. Amounts to be carried forward within one year</w:t>
            </w:r>
          </w:p>
        </w:tc>
        <w:tc>
          <w:tcPr>
            <w:tcW w:w="850" w:type="dxa"/>
            <w:tcBorders>
              <w:top w:val="nil"/>
              <w:left w:val="nil"/>
              <w:bottom w:val="single" w:sz="8" w:space="0" w:color="auto"/>
              <w:right w:val="single" w:sz="8" w:space="0" w:color="auto"/>
            </w:tcBorders>
            <w:noWrap/>
            <w:vAlign w:val="center"/>
          </w:tcPr>
          <w:p w14:paraId="6313C07C"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11</w:t>
            </w:r>
          </w:p>
        </w:tc>
        <w:tc>
          <w:tcPr>
            <w:tcW w:w="1559" w:type="dxa"/>
            <w:tcBorders>
              <w:top w:val="nil"/>
              <w:left w:val="nil"/>
              <w:bottom w:val="single" w:sz="8" w:space="0" w:color="auto"/>
              <w:right w:val="single" w:sz="8" w:space="0" w:color="auto"/>
            </w:tcBorders>
            <w:vAlign w:val="center"/>
          </w:tcPr>
          <w:p w14:paraId="07CC2DFE" w14:textId="3BA3A90A" w:rsidR="00F05A9B" w:rsidRPr="00297161" w:rsidRDefault="00F05A9B" w:rsidP="00F05A9B">
            <w:pPr>
              <w:jc w:val="right"/>
              <w:rPr>
                <w:rFonts w:ascii="Verdana" w:hAnsi="Verdana" w:cs="Calibri"/>
                <w:sz w:val="20"/>
                <w:szCs w:val="20"/>
              </w:rPr>
            </w:pPr>
            <w:r w:rsidRPr="00297161">
              <w:rPr>
                <w:rFonts w:ascii="Verdana" w:hAnsi="Verdana" w:cs="Calibri"/>
                <w:sz w:val="20"/>
                <w:szCs w:val="20"/>
              </w:rPr>
              <w:t>5,584</w:t>
            </w:r>
          </w:p>
        </w:tc>
      </w:tr>
      <w:tr w:rsidR="00F05A9B" w:rsidRPr="00297161" w14:paraId="2450EE48" w14:textId="77777777" w:rsidTr="006624F0">
        <w:trPr>
          <w:trHeight w:val="298"/>
        </w:trPr>
        <w:tc>
          <w:tcPr>
            <w:tcW w:w="7220" w:type="dxa"/>
            <w:tcBorders>
              <w:top w:val="nil"/>
              <w:left w:val="single" w:sz="8" w:space="0" w:color="auto"/>
              <w:bottom w:val="single" w:sz="8" w:space="0" w:color="auto"/>
              <w:right w:val="single" w:sz="8" w:space="0" w:color="auto"/>
            </w:tcBorders>
            <w:noWrap/>
            <w:vAlign w:val="center"/>
            <w:hideMark/>
          </w:tcPr>
          <w:p w14:paraId="72D2FD6A" w14:textId="52912701" w:rsidR="00F05A9B" w:rsidRPr="00297161" w:rsidRDefault="00F05A9B" w:rsidP="00F05A9B">
            <w:pPr>
              <w:jc w:val="both"/>
              <w:rPr>
                <w:rFonts w:ascii="Verdana" w:hAnsi="Verdana" w:cs="Calibri"/>
                <w:sz w:val="20"/>
                <w:szCs w:val="20"/>
              </w:rPr>
            </w:pPr>
            <w:r w:rsidRPr="00297161">
              <w:rPr>
                <w:rFonts w:ascii="Verdana" w:hAnsi="Verdana" w:cs="Calibri"/>
                <w:sz w:val="20"/>
                <w:szCs w:val="20"/>
              </w:rPr>
              <w:t>2. Amounts to be carried forward over one year</w:t>
            </w:r>
          </w:p>
        </w:tc>
        <w:tc>
          <w:tcPr>
            <w:tcW w:w="850" w:type="dxa"/>
            <w:tcBorders>
              <w:top w:val="nil"/>
              <w:left w:val="nil"/>
              <w:bottom w:val="single" w:sz="8" w:space="0" w:color="auto"/>
              <w:right w:val="single" w:sz="8" w:space="0" w:color="auto"/>
            </w:tcBorders>
            <w:noWrap/>
            <w:vAlign w:val="center"/>
          </w:tcPr>
          <w:p w14:paraId="2350BB9A"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12</w:t>
            </w:r>
          </w:p>
        </w:tc>
        <w:tc>
          <w:tcPr>
            <w:tcW w:w="1559" w:type="dxa"/>
            <w:tcBorders>
              <w:top w:val="nil"/>
              <w:left w:val="nil"/>
              <w:bottom w:val="single" w:sz="8" w:space="0" w:color="auto"/>
              <w:right w:val="single" w:sz="8" w:space="0" w:color="auto"/>
            </w:tcBorders>
            <w:vAlign w:val="center"/>
          </w:tcPr>
          <w:p w14:paraId="6B39D297" w14:textId="1552D3B6" w:rsidR="00F05A9B" w:rsidRPr="00297161" w:rsidRDefault="00F05A9B" w:rsidP="00F05A9B">
            <w:pPr>
              <w:jc w:val="right"/>
              <w:rPr>
                <w:rFonts w:ascii="Verdana" w:hAnsi="Verdana" w:cs="Calibri"/>
                <w:sz w:val="20"/>
                <w:szCs w:val="20"/>
              </w:rPr>
            </w:pPr>
            <w:r w:rsidRPr="00297161">
              <w:rPr>
                <w:rFonts w:ascii="Verdana" w:hAnsi="Verdana" w:cs="Calibri"/>
                <w:sz w:val="20"/>
                <w:szCs w:val="20"/>
              </w:rPr>
              <w:t>65</w:t>
            </w:r>
          </w:p>
        </w:tc>
      </w:tr>
      <w:tr w:rsidR="00F05A9B" w:rsidRPr="00297161" w14:paraId="2543D2DF"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hideMark/>
          </w:tcPr>
          <w:p w14:paraId="47EBF7F3" w14:textId="724B6A2C" w:rsidR="00F05A9B" w:rsidRPr="00297161" w:rsidRDefault="00F05A9B" w:rsidP="00F05A9B">
            <w:pPr>
              <w:jc w:val="both"/>
              <w:rPr>
                <w:rFonts w:ascii="Verdana" w:hAnsi="Verdana" w:cs="Calibri"/>
                <w:b/>
                <w:bCs/>
                <w:sz w:val="20"/>
                <w:szCs w:val="20"/>
              </w:rPr>
            </w:pPr>
            <w:r w:rsidRPr="00297161">
              <w:rPr>
                <w:rFonts w:ascii="Verdana" w:hAnsi="Verdana" w:cs="Calibri"/>
                <w:b/>
                <w:bCs/>
                <w:sz w:val="20"/>
                <w:szCs w:val="20"/>
              </w:rPr>
              <w:t xml:space="preserve">D. </w:t>
            </w:r>
            <w:r w:rsidRPr="00297161">
              <w:rPr>
                <w:rFonts w:ascii="Verdana" w:hAnsi="Verdana"/>
                <w:b/>
                <w:bCs/>
                <w:sz w:val="20"/>
                <w:szCs w:val="20"/>
              </w:rPr>
              <w:t>LIABILITIES: AMOUNTS PAYABLE WITHIN A YEAR</w:t>
            </w:r>
          </w:p>
        </w:tc>
        <w:tc>
          <w:tcPr>
            <w:tcW w:w="850" w:type="dxa"/>
            <w:tcBorders>
              <w:top w:val="nil"/>
              <w:left w:val="nil"/>
              <w:bottom w:val="single" w:sz="8" w:space="0" w:color="auto"/>
              <w:right w:val="single" w:sz="8" w:space="0" w:color="auto"/>
            </w:tcBorders>
            <w:noWrap/>
            <w:vAlign w:val="center"/>
          </w:tcPr>
          <w:p w14:paraId="4294039D" w14:textId="77777777" w:rsidR="00F05A9B" w:rsidRPr="00297161" w:rsidRDefault="00F05A9B" w:rsidP="00F05A9B">
            <w:pPr>
              <w:jc w:val="center"/>
              <w:rPr>
                <w:rFonts w:ascii="Verdana" w:hAnsi="Verdana" w:cs="Arial"/>
                <w:sz w:val="20"/>
                <w:szCs w:val="20"/>
              </w:rPr>
            </w:pPr>
            <w:r w:rsidRPr="00297161">
              <w:rPr>
                <w:rFonts w:ascii="Verdana" w:hAnsi="Verdana" w:cs="Arial"/>
                <w:sz w:val="20"/>
                <w:szCs w:val="20"/>
              </w:rPr>
              <w:t>13</w:t>
            </w:r>
          </w:p>
        </w:tc>
        <w:tc>
          <w:tcPr>
            <w:tcW w:w="1559" w:type="dxa"/>
            <w:tcBorders>
              <w:top w:val="nil"/>
              <w:left w:val="nil"/>
              <w:bottom w:val="single" w:sz="8" w:space="0" w:color="auto"/>
              <w:right w:val="single" w:sz="8" w:space="0" w:color="auto"/>
            </w:tcBorders>
            <w:vAlign w:val="center"/>
          </w:tcPr>
          <w:p w14:paraId="435B6BD0" w14:textId="5DE327AF" w:rsidR="00F05A9B" w:rsidRPr="00297161" w:rsidRDefault="00F05A9B" w:rsidP="00F05A9B">
            <w:pPr>
              <w:jc w:val="right"/>
              <w:rPr>
                <w:rFonts w:ascii="Verdana" w:hAnsi="Verdana" w:cs="Arial"/>
                <w:sz w:val="20"/>
                <w:szCs w:val="20"/>
              </w:rPr>
            </w:pPr>
            <w:r w:rsidRPr="00297161">
              <w:rPr>
                <w:rFonts w:ascii="Verdana" w:hAnsi="Verdana" w:cs="Arial"/>
                <w:sz w:val="20"/>
                <w:szCs w:val="20"/>
              </w:rPr>
              <w:t>1,181,660</w:t>
            </w:r>
          </w:p>
        </w:tc>
      </w:tr>
      <w:tr w:rsidR="00F05A9B" w:rsidRPr="00297161" w14:paraId="707AE440"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tcPr>
          <w:p w14:paraId="5AF54CB4" w14:textId="77777777" w:rsidR="00F05A9B" w:rsidRPr="00025647" w:rsidRDefault="00F05A9B" w:rsidP="00F05A9B">
            <w:pPr>
              <w:jc w:val="both"/>
              <w:rPr>
                <w:rFonts w:ascii="Verdana" w:hAnsi="Verdana" w:cs="Calibri"/>
                <w:b/>
                <w:bCs/>
                <w:sz w:val="20"/>
                <w:szCs w:val="20"/>
                <w:lang w:val="fr-FR"/>
              </w:rPr>
            </w:pPr>
            <w:r w:rsidRPr="00025647">
              <w:rPr>
                <w:rFonts w:ascii="Verdana" w:hAnsi="Verdana" w:cs="Calibri"/>
                <w:b/>
                <w:bCs/>
                <w:sz w:val="20"/>
                <w:szCs w:val="20"/>
                <w:lang w:val="fr-FR"/>
              </w:rPr>
              <w:t>E. NET CURRENT ASSETS/NET CURRENT LIABILITIES</w:t>
            </w:r>
          </w:p>
          <w:p w14:paraId="573F2254" w14:textId="0F8C6F75" w:rsidR="00F05A9B" w:rsidRPr="00297161" w:rsidRDefault="00F05A9B" w:rsidP="00F05A9B">
            <w:pPr>
              <w:jc w:val="both"/>
              <w:rPr>
                <w:rFonts w:ascii="Verdana" w:hAnsi="Verdana" w:cs="Calibri"/>
                <w:b/>
                <w:bCs/>
                <w:sz w:val="20"/>
                <w:szCs w:val="20"/>
              </w:rPr>
            </w:pPr>
            <w:r w:rsidRPr="00297161">
              <w:rPr>
                <w:rFonts w:ascii="Verdana" w:hAnsi="Verdana" w:cs="Calibri"/>
                <w:sz w:val="20"/>
                <w:szCs w:val="20"/>
              </w:rPr>
              <w:t>(row 09+11-13-20-23-26)</w:t>
            </w:r>
          </w:p>
        </w:tc>
        <w:tc>
          <w:tcPr>
            <w:tcW w:w="850" w:type="dxa"/>
            <w:tcBorders>
              <w:top w:val="nil"/>
              <w:left w:val="nil"/>
              <w:bottom w:val="single" w:sz="8" w:space="0" w:color="auto"/>
              <w:right w:val="single" w:sz="8" w:space="0" w:color="auto"/>
            </w:tcBorders>
            <w:noWrap/>
            <w:vAlign w:val="center"/>
          </w:tcPr>
          <w:p w14:paraId="2C14DA2B" w14:textId="77777777" w:rsidR="00F05A9B" w:rsidRPr="00297161" w:rsidRDefault="00F05A9B" w:rsidP="00F05A9B">
            <w:pPr>
              <w:jc w:val="center"/>
              <w:rPr>
                <w:rFonts w:ascii="Verdana" w:hAnsi="Verdana" w:cs="Arial"/>
                <w:sz w:val="20"/>
                <w:szCs w:val="20"/>
              </w:rPr>
            </w:pPr>
            <w:r w:rsidRPr="00297161">
              <w:rPr>
                <w:rFonts w:ascii="Verdana" w:hAnsi="Verdana" w:cs="Calibri"/>
                <w:b/>
                <w:bCs/>
                <w:sz w:val="20"/>
                <w:szCs w:val="20"/>
              </w:rPr>
              <w:t>14</w:t>
            </w:r>
          </w:p>
        </w:tc>
        <w:tc>
          <w:tcPr>
            <w:tcW w:w="1559" w:type="dxa"/>
            <w:tcBorders>
              <w:top w:val="nil"/>
              <w:left w:val="nil"/>
              <w:bottom w:val="single" w:sz="8" w:space="0" w:color="auto"/>
              <w:right w:val="single" w:sz="8" w:space="0" w:color="auto"/>
            </w:tcBorders>
            <w:vAlign w:val="center"/>
          </w:tcPr>
          <w:p w14:paraId="37025B72" w14:textId="24A557C4" w:rsidR="00F05A9B" w:rsidRPr="00297161" w:rsidRDefault="00F05A9B" w:rsidP="00F05A9B">
            <w:pPr>
              <w:jc w:val="right"/>
              <w:rPr>
                <w:rFonts w:ascii="Verdana" w:hAnsi="Verdana" w:cs="Arial"/>
                <w:sz w:val="20"/>
                <w:szCs w:val="20"/>
              </w:rPr>
            </w:pPr>
            <w:r w:rsidRPr="00297161">
              <w:rPr>
                <w:rFonts w:ascii="Verdana" w:hAnsi="Verdana" w:cs="Arial"/>
                <w:sz w:val="20"/>
                <w:szCs w:val="20"/>
              </w:rPr>
              <w:t>5,849,757</w:t>
            </w:r>
          </w:p>
        </w:tc>
      </w:tr>
      <w:tr w:rsidR="00F05A9B" w:rsidRPr="00297161" w14:paraId="63EC859D"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tcPr>
          <w:p w14:paraId="3593622A" w14:textId="280EAEDF" w:rsidR="00F05A9B" w:rsidRPr="00297161" w:rsidRDefault="00F05A9B" w:rsidP="00F05A9B">
            <w:pPr>
              <w:jc w:val="both"/>
              <w:rPr>
                <w:rFonts w:ascii="Verdana" w:hAnsi="Verdana" w:cs="Calibri"/>
                <w:b/>
                <w:bCs/>
                <w:sz w:val="20"/>
                <w:szCs w:val="20"/>
              </w:rPr>
            </w:pPr>
            <w:r w:rsidRPr="00297161">
              <w:rPr>
                <w:rFonts w:ascii="Verdana" w:hAnsi="Verdana" w:cs="Calibri"/>
                <w:b/>
                <w:bCs/>
                <w:sz w:val="20"/>
                <w:szCs w:val="20"/>
              </w:rPr>
              <w:t xml:space="preserve">F. TOTAL ASSETS MINUS CURRENT LIABILITIES </w:t>
            </w:r>
            <w:r w:rsidRPr="00297161">
              <w:rPr>
                <w:rFonts w:ascii="Verdana" w:hAnsi="Verdana" w:cs="Calibri"/>
                <w:sz w:val="20"/>
                <w:szCs w:val="20"/>
              </w:rPr>
              <w:t>(row 04+12+14)</w:t>
            </w:r>
          </w:p>
        </w:tc>
        <w:tc>
          <w:tcPr>
            <w:tcW w:w="850" w:type="dxa"/>
            <w:tcBorders>
              <w:top w:val="nil"/>
              <w:left w:val="nil"/>
              <w:bottom w:val="single" w:sz="8" w:space="0" w:color="auto"/>
              <w:right w:val="single" w:sz="8" w:space="0" w:color="auto"/>
            </w:tcBorders>
            <w:noWrap/>
            <w:vAlign w:val="center"/>
          </w:tcPr>
          <w:p w14:paraId="7229A2EC"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15</w:t>
            </w:r>
          </w:p>
        </w:tc>
        <w:tc>
          <w:tcPr>
            <w:tcW w:w="1559" w:type="dxa"/>
            <w:tcBorders>
              <w:top w:val="nil"/>
              <w:left w:val="nil"/>
              <w:bottom w:val="single" w:sz="8" w:space="0" w:color="auto"/>
              <w:right w:val="single" w:sz="8" w:space="0" w:color="auto"/>
            </w:tcBorders>
            <w:vAlign w:val="center"/>
          </w:tcPr>
          <w:p w14:paraId="425C2461" w14:textId="202B8801" w:rsidR="00F05A9B" w:rsidRPr="00297161" w:rsidRDefault="00F05A9B" w:rsidP="00F05A9B">
            <w:pPr>
              <w:jc w:val="right"/>
              <w:rPr>
                <w:rFonts w:ascii="Verdana" w:hAnsi="Verdana" w:cs="Arial"/>
                <w:sz w:val="20"/>
                <w:szCs w:val="20"/>
              </w:rPr>
            </w:pPr>
            <w:r w:rsidRPr="00297161">
              <w:rPr>
                <w:rFonts w:ascii="Verdana" w:hAnsi="Verdana" w:cs="Arial"/>
                <w:sz w:val="20"/>
                <w:szCs w:val="20"/>
              </w:rPr>
              <w:t>5,889,088</w:t>
            </w:r>
          </w:p>
        </w:tc>
      </w:tr>
      <w:tr w:rsidR="00F05A9B" w:rsidRPr="00297161" w14:paraId="67CF965E" w14:textId="77777777" w:rsidTr="00C13E3F">
        <w:trPr>
          <w:trHeight w:val="298"/>
        </w:trPr>
        <w:tc>
          <w:tcPr>
            <w:tcW w:w="7220" w:type="dxa"/>
            <w:tcBorders>
              <w:top w:val="single" w:sz="4" w:space="0" w:color="auto"/>
              <w:left w:val="single" w:sz="4" w:space="0" w:color="auto"/>
              <w:bottom w:val="single" w:sz="4" w:space="0" w:color="auto"/>
              <w:right w:val="single" w:sz="4" w:space="0" w:color="auto"/>
            </w:tcBorders>
            <w:noWrap/>
            <w:vAlign w:val="center"/>
            <w:hideMark/>
          </w:tcPr>
          <w:p w14:paraId="2BB00E5E" w14:textId="737E60F8" w:rsidR="00F05A9B" w:rsidRPr="00297161" w:rsidRDefault="00F05A9B" w:rsidP="00F05A9B">
            <w:pPr>
              <w:spacing w:line="276" w:lineRule="auto"/>
              <w:jc w:val="both"/>
              <w:rPr>
                <w:rFonts w:ascii="Verdana" w:hAnsi="Verdana"/>
                <w:b/>
                <w:bCs/>
                <w:sz w:val="20"/>
                <w:szCs w:val="20"/>
              </w:rPr>
            </w:pPr>
            <w:r w:rsidRPr="00297161">
              <w:rPr>
                <w:rFonts w:ascii="Verdana" w:hAnsi="Verdana"/>
                <w:b/>
                <w:bCs/>
                <w:sz w:val="20"/>
                <w:szCs w:val="20"/>
              </w:rPr>
              <w:t>G. LIABILITIES: AMOUNTS PAYABLE OVER ONE YEAR</w:t>
            </w:r>
          </w:p>
        </w:tc>
        <w:tc>
          <w:tcPr>
            <w:tcW w:w="850" w:type="dxa"/>
            <w:tcBorders>
              <w:top w:val="single" w:sz="4" w:space="0" w:color="auto"/>
              <w:left w:val="single" w:sz="4" w:space="0" w:color="auto"/>
              <w:bottom w:val="single" w:sz="4" w:space="0" w:color="auto"/>
              <w:right w:val="single" w:sz="4" w:space="0" w:color="auto"/>
            </w:tcBorders>
            <w:noWrap/>
            <w:vAlign w:val="center"/>
          </w:tcPr>
          <w:p w14:paraId="1C23F654" w14:textId="77777777" w:rsidR="00F05A9B" w:rsidRPr="00297161" w:rsidRDefault="00F05A9B" w:rsidP="00F05A9B">
            <w:pPr>
              <w:spacing w:line="276" w:lineRule="auto"/>
              <w:jc w:val="center"/>
              <w:rPr>
                <w:rFonts w:ascii="Verdana" w:hAnsi="Verdana"/>
                <w:sz w:val="20"/>
                <w:szCs w:val="20"/>
              </w:rPr>
            </w:pPr>
            <w:r w:rsidRPr="00297161">
              <w:rPr>
                <w:rFonts w:ascii="Verdana" w:hAnsi="Verdana"/>
                <w:sz w:val="20"/>
                <w:szCs w:val="20"/>
              </w:rPr>
              <w:t>16</w:t>
            </w:r>
          </w:p>
        </w:tc>
        <w:tc>
          <w:tcPr>
            <w:tcW w:w="1559" w:type="dxa"/>
            <w:tcBorders>
              <w:top w:val="single" w:sz="4" w:space="0" w:color="auto"/>
              <w:left w:val="single" w:sz="4" w:space="0" w:color="auto"/>
              <w:bottom w:val="single" w:sz="4" w:space="0" w:color="auto"/>
              <w:right w:val="single" w:sz="4" w:space="0" w:color="auto"/>
            </w:tcBorders>
            <w:vAlign w:val="center"/>
          </w:tcPr>
          <w:p w14:paraId="2AADC79D" w14:textId="77777777" w:rsidR="00F05A9B" w:rsidRPr="00297161" w:rsidRDefault="00F05A9B" w:rsidP="00F05A9B">
            <w:pPr>
              <w:spacing w:line="276" w:lineRule="auto"/>
              <w:jc w:val="right"/>
              <w:rPr>
                <w:rFonts w:ascii="Verdana" w:hAnsi="Verdana"/>
                <w:b/>
                <w:bCs/>
                <w:sz w:val="20"/>
                <w:szCs w:val="20"/>
              </w:rPr>
            </w:pPr>
            <w:r w:rsidRPr="00297161">
              <w:rPr>
                <w:rFonts w:ascii="Verdana" w:hAnsi="Verdana"/>
                <w:b/>
                <w:bCs/>
                <w:sz w:val="20"/>
                <w:szCs w:val="20"/>
              </w:rPr>
              <w:t>0</w:t>
            </w:r>
          </w:p>
        </w:tc>
      </w:tr>
      <w:tr w:rsidR="00F05A9B" w:rsidRPr="00297161" w14:paraId="6CB54DAB"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hideMark/>
          </w:tcPr>
          <w:p w14:paraId="21C8872A" w14:textId="09CF158D" w:rsidR="00F05A9B" w:rsidRPr="00297161" w:rsidRDefault="00F05A9B" w:rsidP="00F05A9B">
            <w:pPr>
              <w:jc w:val="both"/>
              <w:rPr>
                <w:rFonts w:ascii="Verdana" w:hAnsi="Verdana" w:cs="Calibri"/>
                <w:b/>
                <w:bCs/>
                <w:sz w:val="20"/>
                <w:szCs w:val="20"/>
              </w:rPr>
            </w:pPr>
            <w:r w:rsidRPr="00297161">
              <w:rPr>
                <w:rFonts w:ascii="Verdana" w:hAnsi="Verdana" w:cs="Calibri"/>
                <w:b/>
                <w:bCs/>
                <w:sz w:val="20"/>
                <w:szCs w:val="20"/>
              </w:rPr>
              <w:t>H. PROVISIONS</w:t>
            </w:r>
          </w:p>
        </w:tc>
        <w:tc>
          <w:tcPr>
            <w:tcW w:w="850" w:type="dxa"/>
            <w:tcBorders>
              <w:top w:val="nil"/>
              <w:left w:val="nil"/>
              <w:bottom w:val="single" w:sz="8" w:space="0" w:color="auto"/>
              <w:right w:val="single" w:sz="8" w:space="0" w:color="auto"/>
            </w:tcBorders>
            <w:noWrap/>
            <w:vAlign w:val="center"/>
          </w:tcPr>
          <w:p w14:paraId="24F62921" w14:textId="77777777" w:rsidR="00F05A9B" w:rsidRPr="00297161" w:rsidRDefault="00F05A9B" w:rsidP="00F05A9B">
            <w:pPr>
              <w:jc w:val="center"/>
              <w:rPr>
                <w:rFonts w:ascii="Verdana" w:hAnsi="Verdana" w:cs="Arial"/>
                <w:sz w:val="20"/>
                <w:szCs w:val="20"/>
              </w:rPr>
            </w:pPr>
            <w:r w:rsidRPr="00297161">
              <w:rPr>
                <w:rFonts w:ascii="Verdana" w:hAnsi="Verdana" w:cs="Arial"/>
                <w:sz w:val="20"/>
                <w:szCs w:val="20"/>
              </w:rPr>
              <w:t>17</w:t>
            </w:r>
          </w:p>
        </w:tc>
        <w:tc>
          <w:tcPr>
            <w:tcW w:w="1559" w:type="dxa"/>
            <w:tcBorders>
              <w:top w:val="nil"/>
              <w:left w:val="nil"/>
              <w:bottom w:val="single" w:sz="8" w:space="0" w:color="auto"/>
              <w:right w:val="single" w:sz="8" w:space="0" w:color="auto"/>
            </w:tcBorders>
            <w:vAlign w:val="center"/>
          </w:tcPr>
          <w:p w14:paraId="1294ACC9" w14:textId="34B1FB2E" w:rsidR="00F05A9B" w:rsidRPr="00297161" w:rsidRDefault="00F05A9B" w:rsidP="00F05A9B">
            <w:pPr>
              <w:jc w:val="right"/>
              <w:rPr>
                <w:rFonts w:ascii="Verdana" w:hAnsi="Verdana" w:cs="Arial"/>
                <w:sz w:val="20"/>
                <w:szCs w:val="20"/>
              </w:rPr>
            </w:pPr>
            <w:r w:rsidRPr="00297161">
              <w:rPr>
                <w:rFonts w:ascii="Verdana" w:hAnsi="Verdana" w:cs="Arial"/>
                <w:sz w:val="20"/>
                <w:szCs w:val="20"/>
              </w:rPr>
              <w:t>6,582,267</w:t>
            </w:r>
          </w:p>
        </w:tc>
      </w:tr>
      <w:tr w:rsidR="00F05A9B" w:rsidRPr="00297161" w14:paraId="6FABBD37"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hideMark/>
          </w:tcPr>
          <w:p w14:paraId="0271913C" w14:textId="3B169BD1" w:rsidR="00F05A9B" w:rsidRPr="00297161" w:rsidRDefault="00F05A9B" w:rsidP="00F05A9B">
            <w:pPr>
              <w:jc w:val="both"/>
              <w:rPr>
                <w:rFonts w:ascii="Verdana" w:hAnsi="Verdana" w:cs="Calibri"/>
                <w:b/>
                <w:bCs/>
                <w:sz w:val="20"/>
                <w:szCs w:val="20"/>
              </w:rPr>
            </w:pPr>
            <w:r w:rsidRPr="00297161">
              <w:rPr>
                <w:rFonts w:ascii="Verdana" w:hAnsi="Verdana" w:cs="Calibri"/>
                <w:b/>
                <w:bCs/>
                <w:sz w:val="20"/>
                <w:szCs w:val="20"/>
              </w:rPr>
              <w:t>I. DEFERRED REVENUE</w:t>
            </w:r>
            <w:r w:rsidRPr="00297161">
              <w:rPr>
                <w:rFonts w:ascii="Verdana" w:hAnsi="Verdana" w:cs="Calibri"/>
                <w:sz w:val="20"/>
                <w:szCs w:val="20"/>
              </w:rPr>
              <w:t xml:space="preserve"> (row 19+22+25+28)</w:t>
            </w:r>
          </w:p>
        </w:tc>
        <w:tc>
          <w:tcPr>
            <w:tcW w:w="850" w:type="dxa"/>
            <w:tcBorders>
              <w:top w:val="nil"/>
              <w:left w:val="nil"/>
              <w:bottom w:val="single" w:sz="8" w:space="0" w:color="auto"/>
              <w:right w:val="single" w:sz="8" w:space="0" w:color="auto"/>
            </w:tcBorders>
            <w:noWrap/>
            <w:vAlign w:val="center"/>
          </w:tcPr>
          <w:p w14:paraId="59DD64DD"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18</w:t>
            </w:r>
          </w:p>
        </w:tc>
        <w:tc>
          <w:tcPr>
            <w:tcW w:w="1559" w:type="dxa"/>
            <w:tcBorders>
              <w:top w:val="nil"/>
              <w:left w:val="nil"/>
              <w:bottom w:val="single" w:sz="8" w:space="0" w:color="auto"/>
              <w:right w:val="single" w:sz="8" w:space="0" w:color="auto"/>
            </w:tcBorders>
            <w:vAlign w:val="center"/>
          </w:tcPr>
          <w:p w14:paraId="1D7369BA"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41B2DAD9"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tcPr>
          <w:p w14:paraId="2A86CD1C" w14:textId="3F14CD6C" w:rsidR="00F05A9B" w:rsidRPr="00297161" w:rsidRDefault="00F05A9B" w:rsidP="00F05A9B">
            <w:pPr>
              <w:jc w:val="both"/>
              <w:rPr>
                <w:rFonts w:ascii="Verdana" w:hAnsi="Verdana" w:cs="Calibri"/>
                <w:sz w:val="20"/>
                <w:szCs w:val="20"/>
              </w:rPr>
            </w:pPr>
            <w:r w:rsidRPr="00297161">
              <w:rPr>
                <w:rFonts w:ascii="Verdana" w:hAnsi="Verdana" w:cs="Calibri"/>
                <w:sz w:val="20"/>
                <w:szCs w:val="20"/>
              </w:rPr>
              <w:t>1. Subsidies for investments (row 20+21)</w:t>
            </w:r>
          </w:p>
        </w:tc>
        <w:tc>
          <w:tcPr>
            <w:tcW w:w="850" w:type="dxa"/>
            <w:tcBorders>
              <w:top w:val="nil"/>
              <w:left w:val="nil"/>
              <w:bottom w:val="single" w:sz="8" w:space="0" w:color="auto"/>
              <w:right w:val="single" w:sz="8" w:space="0" w:color="auto"/>
            </w:tcBorders>
            <w:noWrap/>
            <w:vAlign w:val="center"/>
          </w:tcPr>
          <w:p w14:paraId="107774D4"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19</w:t>
            </w:r>
          </w:p>
        </w:tc>
        <w:tc>
          <w:tcPr>
            <w:tcW w:w="1559" w:type="dxa"/>
            <w:tcBorders>
              <w:top w:val="nil"/>
              <w:left w:val="nil"/>
              <w:bottom w:val="single" w:sz="8" w:space="0" w:color="auto"/>
              <w:right w:val="single" w:sz="8" w:space="0" w:color="auto"/>
            </w:tcBorders>
            <w:vAlign w:val="center"/>
          </w:tcPr>
          <w:p w14:paraId="51C9B1B2"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089E542E"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tcPr>
          <w:p w14:paraId="058280DD" w14:textId="6DFA2233" w:rsidR="00F05A9B" w:rsidRPr="00297161" w:rsidRDefault="00297161" w:rsidP="00F05A9B">
            <w:pPr>
              <w:jc w:val="both"/>
              <w:rPr>
                <w:rFonts w:ascii="Verdana" w:hAnsi="Verdana" w:cs="Calibri"/>
                <w:sz w:val="20"/>
                <w:szCs w:val="20"/>
              </w:rPr>
            </w:pPr>
            <w:r w:rsidRPr="00297161">
              <w:rPr>
                <w:rFonts w:ascii="Verdana" w:hAnsi="Verdana" w:cs="Calibri"/>
                <w:sz w:val="20"/>
                <w:szCs w:val="20"/>
              </w:rPr>
              <w:t xml:space="preserve">     </w:t>
            </w:r>
            <w:r w:rsidR="00F05A9B" w:rsidRPr="00297161">
              <w:rPr>
                <w:rFonts w:ascii="Verdana" w:hAnsi="Verdana" w:cs="Calibri"/>
                <w:sz w:val="20"/>
                <w:szCs w:val="20"/>
              </w:rPr>
              <w:t>Amounts to be carried forward within one year</w:t>
            </w:r>
          </w:p>
        </w:tc>
        <w:tc>
          <w:tcPr>
            <w:tcW w:w="850" w:type="dxa"/>
            <w:tcBorders>
              <w:top w:val="nil"/>
              <w:left w:val="nil"/>
              <w:bottom w:val="single" w:sz="8" w:space="0" w:color="auto"/>
              <w:right w:val="single" w:sz="8" w:space="0" w:color="auto"/>
            </w:tcBorders>
            <w:noWrap/>
            <w:vAlign w:val="center"/>
          </w:tcPr>
          <w:p w14:paraId="7A966371"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20</w:t>
            </w:r>
          </w:p>
        </w:tc>
        <w:tc>
          <w:tcPr>
            <w:tcW w:w="1559" w:type="dxa"/>
            <w:tcBorders>
              <w:top w:val="nil"/>
              <w:left w:val="nil"/>
              <w:bottom w:val="single" w:sz="8" w:space="0" w:color="auto"/>
              <w:right w:val="single" w:sz="8" w:space="0" w:color="auto"/>
            </w:tcBorders>
            <w:vAlign w:val="center"/>
          </w:tcPr>
          <w:p w14:paraId="7671D8FD"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1FABE8F2"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tcPr>
          <w:p w14:paraId="3D101C56" w14:textId="3E1E5CAA" w:rsidR="00F05A9B" w:rsidRPr="00297161" w:rsidRDefault="00297161" w:rsidP="00F05A9B">
            <w:pPr>
              <w:jc w:val="both"/>
              <w:rPr>
                <w:rFonts w:ascii="Verdana" w:hAnsi="Verdana" w:cs="Calibri"/>
                <w:sz w:val="20"/>
                <w:szCs w:val="20"/>
              </w:rPr>
            </w:pPr>
            <w:r w:rsidRPr="00297161">
              <w:rPr>
                <w:rFonts w:ascii="Verdana" w:hAnsi="Verdana" w:cs="Calibri"/>
                <w:sz w:val="20"/>
                <w:szCs w:val="20"/>
              </w:rPr>
              <w:t xml:space="preserve">     </w:t>
            </w:r>
            <w:r w:rsidR="00F05A9B" w:rsidRPr="00297161">
              <w:rPr>
                <w:rFonts w:ascii="Verdana" w:hAnsi="Verdana" w:cs="Calibri"/>
                <w:sz w:val="20"/>
                <w:szCs w:val="20"/>
              </w:rPr>
              <w:t>Amounts to be carried forward over one year</w:t>
            </w:r>
          </w:p>
        </w:tc>
        <w:tc>
          <w:tcPr>
            <w:tcW w:w="850" w:type="dxa"/>
            <w:tcBorders>
              <w:top w:val="nil"/>
              <w:left w:val="nil"/>
              <w:bottom w:val="single" w:sz="8" w:space="0" w:color="auto"/>
              <w:right w:val="single" w:sz="8" w:space="0" w:color="auto"/>
            </w:tcBorders>
            <w:noWrap/>
            <w:vAlign w:val="center"/>
          </w:tcPr>
          <w:p w14:paraId="2E1BEEDA"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21</w:t>
            </w:r>
          </w:p>
        </w:tc>
        <w:tc>
          <w:tcPr>
            <w:tcW w:w="1559" w:type="dxa"/>
            <w:tcBorders>
              <w:top w:val="nil"/>
              <w:left w:val="nil"/>
              <w:bottom w:val="single" w:sz="8" w:space="0" w:color="auto"/>
              <w:right w:val="single" w:sz="8" w:space="0" w:color="auto"/>
            </w:tcBorders>
            <w:vAlign w:val="center"/>
          </w:tcPr>
          <w:p w14:paraId="00A6F259"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524D2568"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hideMark/>
          </w:tcPr>
          <w:p w14:paraId="211450A0" w14:textId="6C51C2B0" w:rsidR="00F05A9B" w:rsidRPr="00297161" w:rsidRDefault="00F05A9B" w:rsidP="00F05A9B">
            <w:pPr>
              <w:jc w:val="both"/>
              <w:rPr>
                <w:rFonts w:ascii="Verdana" w:hAnsi="Verdana" w:cs="Calibri"/>
                <w:sz w:val="20"/>
                <w:szCs w:val="20"/>
              </w:rPr>
            </w:pPr>
            <w:r w:rsidRPr="00297161">
              <w:rPr>
                <w:rFonts w:ascii="Verdana" w:hAnsi="Verdana" w:cs="Calibri"/>
                <w:sz w:val="20"/>
                <w:szCs w:val="20"/>
              </w:rPr>
              <w:t>2. Deferred revenue (row 23+24)</w:t>
            </w:r>
          </w:p>
        </w:tc>
        <w:tc>
          <w:tcPr>
            <w:tcW w:w="850" w:type="dxa"/>
            <w:tcBorders>
              <w:top w:val="nil"/>
              <w:left w:val="nil"/>
              <w:bottom w:val="single" w:sz="8" w:space="0" w:color="auto"/>
              <w:right w:val="single" w:sz="8" w:space="0" w:color="auto"/>
            </w:tcBorders>
            <w:noWrap/>
            <w:vAlign w:val="center"/>
          </w:tcPr>
          <w:p w14:paraId="2365DEC2"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22</w:t>
            </w:r>
          </w:p>
        </w:tc>
        <w:tc>
          <w:tcPr>
            <w:tcW w:w="1559" w:type="dxa"/>
            <w:tcBorders>
              <w:top w:val="nil"/>
              <w:left w:val="nil"/>
              <w:bottom w:val="single" w:sz="8" w:space="0" w:color="auto"/>
              <w:right w:val="single" w:sz="8" w:space="0" w:color="auto"/>
            </w:tcBorders>
            <w:vAlign w:val="center"/>
          </w:tcPr>
          <w:p w14:paraId="161F8565"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7A530593"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hideMark/>
          </w:tcPr>
          <w:p w14:paraId="74A0E154" w14:textId="3D9B1043" w:rsidR="00F05A9B" w:rsidRPr="00297161" w:rsidRDefault="00297161" w:rsidP="00F05A9B">
            <w:pPr>
              <w:jc w:val="both"/>
              <w:rPr>
                <w:rFonts w:ascii="Verdana" w:hAnsi="Verdana" w:cs="Calibri"/>
                <w:sz w:val="20"/>
                <w:szCs w:val="20"/>
              </w:rPr>
            </w:pPr>
            <w:r w:rsidRPr="00297161">
              <w:rPr>
                <w:rFonts w:ascii="Verdana" w:hAnsi="Verdana" w:cs="Calibri"/>
                <w:sz w:val="20"/>
                <w:szCs w:val="20"/>
              </w:rPr>
              <w:t xml:space="preserve">    </w:t>
            </w:r>
            <w:r w:rsidR="00F05A9B" w:rsidRPr="00297161">
              <w:rPr>
                <w:rFonts w:ascii="Verdana" w:hAnsi="Verdana" w:cs="Calibri"/>
                <w:sz w:val="20"/>
                <w:szCs w:val="20"/>
              </w:rPr>
              <w:t>Amounts to be carried forward within one year</w:t>
            </w:r>
          </w:p>
        </w:tc>
        <w:tc>
          <w:tcPr>
            <w:tcW w:w="850" w:type="dxa"/>
            <w:tcBorders>
              <w:top w:val="nil"/>
              <w:left w:val="nil"/>
              <w:bottom w:val="single" w:sz="8" w:space="0" w:color="auto"/>
              <w:right w:val="single" w:sz="8" w:space="0" w:color="auto"/>
            </w:tcBorders>
            <w:noWrap/>
            <w:vAlign w:val="center"/>
          </w:tcPr>
          <w:p w14:paraId="5AF1543E"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23</w:t>
            </w:r>
          </w:p>
        </w:tc>
        <w:tc>
          <w:tcPr>
            <w:tcW w:w="1559" w:type="dxa"/>
            <w:tcBorders>
              <w:top w:val="nil"/>
              <w:left w:val="nil"/>
              <w:bottom w:val="single" w:sz="8" w:space="0" w:color="auto"/>
              <w:right w:val="single" w:sz="8" w:space="0" w:color="auto"/>
            </w:tcBorders>
            <w:vAlign w:val="center"/>
          </w:tcPr>
          <w:p w14:paraId="7739AA9B"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0BD96031"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hideMark/>
          </w:tcPr>
          <w:p w14:paraId="5E09CF9D" w14:textId="0322A14B" w:rsidR="00F05A9B" w:rsidRPr="00297161" w:rsidRDefault="00297161" w:rsidP="00F05A9B">
            <w:pPr>
              <w:jc w:val="both"/>
              <w:rPr>
                <w:rFonts w:ascii="Verdana" w:hAnsi="Verdana" w:cs="Calibri"/>
                <w:sz w:val="20"/>
                <w:szCs w:val="20"/>
              </w:rPr>
            </w:pPr>
            <w:r w:rsidRPr="00297161">
              <w:rPr>
                <w:rFonts w:ascii="Verdana" w:hAnsi="Verdana" w:cs="Calibri"/>
                <w:sz w:val="20"/>
                <w:szCs w:val="20"/>
              </w:rPr>
              <w:t xml:space="preserve">    </w:t>
            </w:r>
            <w:r w:rsidR="00F05A9B" w:rsidRPr="00297161">
              <w:rPr>
                <w:rFonts w:ascii="Verdana" w:hAnsi="Verdana" w:cs="Calibri"/>
                <w:sz w:val="20"/>
                <w:szCs w:val="20"/>
              </w:rPr>
              <w:t>Amounts to be carried forward over one year</w:t>
            </w:r>
          </w:p>
        </w:tc>
        <w:tc>
          <w:tcPr>
            <w:tcW w:w="850" w:type="dxa"/>
            <w:tcBorders>
              <w:top w:val="nil"/>
              <w:left w:val="nil"/>
              <w:bottom w:val="single" w:sz="8" w:space="0" w:color="auto"/>
              <w:right w:val="single" w:sz="8" w:space="0" w:color="auto"/>
            </w:tcBorders>
            <w:noWrap/>
            <w:vAlign w:val="center"/>
          </w:tcPr>
          <w:p w14:paraId="396E9393"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24</w:t>
            </w:r>
          </w:p>
        </w:tc>
        <w:tc>
          <w:tcPr>
            <w:tcW w:w="1559" w:type="dxa"/>
            <w:tcBorders>
              <w:top w:val="nil"/>
              <w:left w:val="nil"/>
              <w:bottom w:val="single" w:sz="8" w:space="0" w:color="auto"/>
              <w:right w:val="single" w:sz="8" w:space="0" w:color="auto"/>
            </w:tcBorders>
            <w:vAlign w:val="center"/>
          </w:tcPr>
          <w:p w14:paraId="62204A90"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5365BB2A"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tcPr>
          <w:p w14:paraId="6D37042E" w14:textId="77777777" w:rsidR="00F05A9B" w:rsidRPr="00297161" w:rsidRDefault="00F05A9B" w:rsidP="00F05A9B">
            <w:pPr>
              <w:jc w:val="both"/>
              <w:rPr>
                <w:rFonts w:ascii="Verdana" w:hAnsi="Verdana" w:cs="Calibri"/>
                <w:sz w:val="20"/>
                <w:szCs w:val="20"/>
              </w:rPr>
            </w:pPr>
            <w:r w:rsidRPr="00297161">
              <w:rPr>
                <w:rFonts w:ascii="Verdana" w:hAnsi="Verdana" w:cs="Calibri"/>
                <w:sz w:val="20"/>
                <w:szCs w:val="20"/>
              </w:rPr>
              <w:t>3. Deferred revenues for assets received from clients</w:t>
            </w:r>
          </w:p>
          <w:p w14:paraId="5296CB19" w14:textId="72A8505E" w:rsidR="00F05A9B" w:rsidRPr="00297161" w:rsidRDefault="00F05A9B" w:rsidP="00F05A9B">
            <w:pPr>
              <w:jc w:val="both"/>
              <w:rPr>
                <w:rFonts w:ascii="Verdana" w:hAnsi="Verdana" w:cs="Calibri"/>
                <w:sz w:val="20"/>
                <w:szCs w:val="20"/>
              </w:rPr>
            </w:pPr>
            <w:r w:rsidRPr="00297161">
              <w:rPr>
                <w:rFonts w:ascii="Verdana" w:hAnsi="Verdana" w:cs="Calibri"/>
                <w:sz w:val="20"/>
                <w:szCs w:val="20"/>
              </w:rPr>
              <w:t>(row 26+27)</w:t>
            </w:r>
          </w:p>
        </w:tc>
        <w:tc>
          <w:tcPr>
            <w:tcW w:w="850" w:type="dxa"/>
            <w:tcBorders>
              <w:top w:val="nil"/>
              <w:left w:val="nil"/>
              <w:bottom w:val="single" w:sz="8" w:space="0" w:color="auto"/>
              <w:right w:val="single" w:sz="8" w:space="0" w:color="auto"/>
            </w:tcBorders>
            <w:noWrap/>
            <w:vAlign w:val="center"/>
          </w:tcPr>
          <w:p w14:paraId="7DFA4FC0"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25</w:t>
            </w:r>
          </w:p>
        </w:tc>
        <w:tc>
          <w:tcPr>
            <w:tcW w:w="1559" w:type="dxa"/>
            <w:tcBorders>
              <w:top w:val="nil"/>
              <w:left w:val="nil"/>
              <w:bottom w:val="single" w:sz="8" w:space="0" w:color="auto"/>
              <w:right w:val="single" w:sz="8" w:space="0" w:color="auto"/>
            </w:tcBorders>
            <w:vAlign w:val="center"/>
          </w:tcPr>
          <w:p w14:paraId="06D27882"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3D1C704A"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tcPr>
          <w:p w14:paraId="00CA0CFC" w14:textId="3DDA0478" w:rsidR="00F05A9B" w:rsidRPr="00297161" w:rsidRDefault="00297161" w:rsidP="00F05A9B">
            <w:pPr>
              <w:jc w:val="both"/>
              <w:rPr>
                <w:rFonts w:ascii="Verdana" w:hAnsi="Verdana" w:cs="Calibri"/>
                <w:sz w:val="20"/>
                <w:szCs w:val="20"/>
              </w:rPr>
            </w:pPr>
            <w:r w:rsidRPr="00297161">
              <w:rPr>
                <w:rFonts w:ascii="Verdana" w:hAnsi="Verdana" w:cs="Calibri"/>
                <w:sz w:val="20"/>
                <w:szCs w:val="20"/>
              </w:rPr>
              <w:t xml:space="preserve">    </w:t>
            </w:r>
            <w:r w:rsidR="00F05A9B" w:rsidRPr="00297161">
              <w:rPr>
                <w:rFonts w:ascii="Verdana" w:hAnsi="Verdana" w:cs="Calibri"/>
                <w:sz w:val="20"/>
                <w:szCs w:val="20"/>
              </w:rPr>
              <w:t>Amounts to be carried forward within one year</w:t>
            </w:r>
          </w:p>
        </w:tc>
        <w:tc>
          <w:tcPr>
            <w:tcW w:w="850" w:type="dxa"/>
            <w:tcBorders>
              <w:top w:val="nil"/>
              <w:left w:val="nil"/>
              <w:bottom w:val="single" w:sz="8" w:space="0" w:color="auto"/>
              <w:right w:val="single" w:sz="8" w:space="0" w:color="auto"/>
            </w:tcBorders>
            <w:noWrap/>
            <w:vAlign w:val="center"/>
          </w:tcPr>
          <w:p w14:paraId="6260C10A"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26</w:t>
            </w:r>
          </w:p>
        </w:tc>
        <w:tc>
          <w:tcPr>
            <w:tcW w:w="1559" w:type="dxa"/>
            <w:tcBorders>
              <w:top w:val="nil"/>
              <w:left w:val="nil"/>
              <w:bottom w:val="single" w:sz="8" w:space="0" w:color="auto"/>
              <w:right w:val="single" w:sz="8" w:space="0" w:color="auto"/>
            </w:tcBorders>
            <w:vAlign w:val="center"/>
          </w:tcPr>
          <w:p w14:paraId="34DA7DE4"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6F871637"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tcPr>
          <w:p w14:paraId="070CA645" w14:textId="7FF84727" w:rsidR="00F05A9B" w:rsidRPr="00297161" w:rsidRDefault="00297161" w:rsidP="00F05A9B">
            <w:pPr>
              <w:jc w:val="both"/>
              <w:rPr>
                <w:rFonts w:ascii="Verdana" w:hAnsi="Verdana" w:cs="Calibri"/>
                <w:sz w:val="20"/>
                <w:szCs w:val="20"/>
              </w:rPr>
            </w:pPr>
            <w:r w:rsidRPr="00297161">
              <w:rPr>
                <w:rFonts w:ascii="Verdana" w:hAnsi="Verdana" w:cs="Calibri"/>
                <w:sz w:val="20"/>
                <w:szCs w:val="20"/>
              </w:rPr>
              <w:t xml:space="preserve">    </w:t>
            </w:r>
            <w:r w:rsidR="00F05A9B" w:rsidRPr="00297161">
              <w:rPr>
                <w:rFonts w:ascii="Verdana" w:hAnsi="Verdana" w:cs="Calibri"/>
                <w:sz w:val="20"/>
                <w:szCs w:val="20"/>
              </w:rPr>
              <w:t>Amounts to be carried forward over one year</w:t>
            </w:r>
          </w:p>
        </w:tc>
        <w:tc>
          <w:tcPr>
            <w:tcW w:w="850" w:type="dxa"/>
            <w:tcBorders>
              <w:top w:val="nil"/>
              <w:left w:val="nil"/>
              <w:bottom w:val="single" w:sz="8" w:space="0" w:color="auto"/>
              <w:right w:val="single" w:sz="8" w:space="0" w:color="auto"/>
            </w:tcBorders>
            <w:noWrap/>
            <w:vAlign w:val="center"/>
          </w:tcPr>
          <w:p w14:paraId="0B536150"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27</w:t>
            </w:r>
          </w:p>
        </w:tc>
        <w:tc>
          <w:tcPr>
            <w:tcW w:w="1559" w:type="dxa"/>
            <w:tcBorders>
              <w:top w:val="nil"/>
              <w:left w:val="nil"/>
              <w:bottom w:val="single" w:sz="8" w:space="0" w:color="auto"/>
              <w:right w:val="single" w:sz="8" w:space="0" w:color="auto"/>
            </w:tcBorders>
            <w:vAlign w:val="center"/>
          </w:tcPr>
          <w:p w14:paraId="18C8EF0A"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71E0D9C7"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tcPr>
          <w:p w14:paraId="2C6C360A" w14:textId="4FDD5FEA" w:rsidR="00F05A9B" w:rsidRPr="00297161" w:rsidRDefault="00F05A9B" w:rsidP="00F05A9B">
            <w:pPr>
              <w:jc w:val="both"/>
              <w:rPr>
                <w:rFonts w:ascii="Verdana" w:hAnsi="Verdana" w:cs="Calibri"/>
                <w:sz w:val="20"/>
                <w:szCs w:val="20"/>
              </w:rPr>
            </w:pPr>
            <w:r w:rsidRPr="00297161">
              <w:rPr>
                <w:rFonts w:ascii="Verdana" w:hAnsi="Verdana" w:cs="Calibri"/>
                <w:sz w:val="20"/>
                <w:szCs w:val="20"/>
              </w:rPr>
              <w:t>Negative goodwill</w:t>
            </w:r>
          </w:p>
        </w:tc>
        <w:tc>
          <w:tcPr>
            <w:tcW w:w="850" w:type="dxa"/>
            <w:tcBorders>
              <w:top w:val="nil"/>
              <w:left w:val="nil"/>
              <w:bottom w:val="single" w:sz="8" w:space="0" w:color="auto"/>
              <w:right w:val="single" w:sz="8" w:space="0" w:color="auto"/>
            </w:tcBorders>
            <w:noWrap/>
            <w:vAlign w:val="center"/>
          </w:tcPr>
          <w:p w14:paraId="4E61F36D"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28</w:t>
            </w:r>
          </w:p>
        </w:tc>
        <w:tc>
          <w:tcPr>
            <w:tcW w:w="1559" w:type="dxa"/>
            <w:tcBorders>
              <w:top w:val="nil"/>
              <w:left w:val="nil"/>
              <w:bottom w:val="single" w:sz="8" w:space="0" w:color="auto"/>
              <w:right w:val="single" w:sz="8" w:space="0" w:color="auto"/>
            </w:tcBorders>
            <w:vAlign w:val="center"/>
          </w:tcPr>
          <w:p w14:paraId="1EC4759D"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73F2FAB8"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hideMark/>
          </w:tcPr>
          <w:p w14:paraId="5A0FAE03" w14:textId="1D9D0B7F" w:rsidR="00F05A9B" w:rsidRPr="00297161" w:rsidRDefault="00F05A9B" w:rsidP="00F05A9B">
            <w:pPr>
              <w:jc w:val="both"/>
              <w:rPr>
                <w:rFonts w:ascii="Verdana" w:hAnsi="Verdana" w:cs="Calibri"/>
                <w:b/>
                <w:bCs/>
                <w:sz w:val="20"/>
                <w:szCs w:val="20"/>
              </w:rPr>
            </w:pPr>
            <w:r w:rsidRPr="00297161">
              <w:rPr>
                <w:rFonts w:ascii="Verdana" w:hAnsi="Verdana" w:cs="Calibri"/>
                <w:b/>
                <w:bCs/>
                <w:sz w:val="20"/>
                <w:szCs w:val="20"/>
              </w:rPr>
              <w:t>J. EQUITY AND RESERVES</w:t>
            </w:r>
          </w:p>
        </w:tc>
        <w:tc>
          <w:tcPr>
            <w:tcW w:w="850" w:type="dxa"/>
            <w:tcBorders>
              <w:top w:val="nil"/>
              <w:left w:val="nil"/>
              <w:bottom w:val="single" w:sz="8" w:space="0" w:color="auto"/>
              <w:right w:val="single" w:sz="8" w:space="0" w:color="auto"/>
            </w:tcBorders>
            <w:noWrap/>
            <w:vAlign w:val="center"/>
          </w:tcPr>
          <w:p w14:paraId="2693998F" w14:textId="77777777" w:rsidR="00F05A9B" w:rsidRPr="00297161" w:rsidRDefault="00F05A9B" w:rsidP="00F05A9B">
            <w:pPr>
              <w:jc w:val="center"/>
              <w:rPr>
                <w:rFonts w:ascii="Verdana" w:hAnsi="Verdana" w:cs="Arial"/>
                <w:sz w:val="20"/>
                <w:szCs w:val="20"/>
              </w:rPr>
            </w:pPr>
          </w:p>
        </w:tc>
        <w:tc>
          <w:tcPr>
            <w:tcW w:w="1559" w:type="dxa"/>
            <w:tcBorders>
              <w:top w:val="nil"/>
              <w:left w:val="nil"/>
              <w:bottom w:val="single" w:sz="8" w:space="0" w:color="auto"/>
              <w:right w:val="single" w:sz="8" w:space="0" w:color="auto"/>
            </w:tcBorders>
            <w:vAlign w:val="center"/>
          </w:tcPr>
          <w:p w14:paraId="0776CF15" w14:textId="77777777" w:rsidR="00F05A9B" w:rsidRPr="00297161" w:rsidRDefault="00F05A9B" w:rsidP="00F05A9B">
            <w:pPr>
              <w:jc w:val="right"/>
              <w:rPr>
                <w:rFonts w:ascii="Verdana" w:hAnsi="Verdana" w:cs="Arial"/>
                <w:sz w:val="20"/>
                <w:szCs w:val="20"/>
              </w:rPr>
            </w:pPr>
          </w:p>
        </w:tc>
      </w:tr>
      <w:tr w:rsidR="00F05A9B" w:rsidRPr="00297161" w14:paraId="2ABCE023"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hideMark/>
          </w:tcPr>
          <w:p w14:paraId="4B89577C" w14:textId="15A57EFF" w:rsidR="00F05A9B" w:rsidRPr="00297161" w:rsidRDefault="00F05A9B" w:rsidP="00F05A9B">
            <w:pPr>
              <w:jc w:val="both"/>
              <w:rPr>
                <w:rFonts w:ascii="Verdana" w:hAnsi="Verdana" w:cs="Calibri"/>
                <w:sz w:val="20"/>
                <w:szCs w:val="20"/>
              </w:rPr>
            </w:pPr>
            <w:r w:rsidRPr="00297161">
              <w:rPr>
                <w:rFonts w:ascii="Verdana" w:hAnsi="Verdana" w:cs="Calibri"/>
                <w:sz w:val="20"/>
                <w:szCs w:val="20"/>
              </w:rPr>
              <w:t>I. EQUITY (row 30+31+32+33+34)</w:t>
            </w:r>
          </w:p>
        </w:tc>
        <w:tc>
          <w:tcPr>
            <w:tcW w:w="850" w:type="dxa"/>
            <w:tcBorders>
              <w:top w:val="nil"/>
              <w:left w:val="nil"/>
              <w:bottom w:val="single" w:sz="8" w:space="0" w:color="auto"/>
              <w:right w:val="single" w:sz="8" w:space="0" w:color="auto"/>
            </w:tcBorders>
            <w:noWrap/>
            <w:vAlign w:val="center"/>
          </w:tcPr>
          <w:p w14:paraId="6EEE0670" w14:textId="77777777" w:rsidR="00F05A9B" w:rsidRPr="00297161" w:rsidRDefault="00F05A9B" w:rsidP="00F05A9B">
            <w:pPr>
              <w:jc w:val="center"/>
              <w:rPr>
                <w:rFonts w:ascii="Verdana" w:hAnsi="Verdana" w:cs="Arial"/>
                <w:b/>
                <w:bCs/>
                <w:sz w:val="20"/>
                <w:szCs w:val="20"/>
              </w:rPr>
            </w:pPr>
            <w:r w:rsidRPr="00297161">
              <w:rPr>
                <w:rFonts w:ascii="Verdana" w:hAnsi="Verdana" w:cs="Arial"/>
                <w:b/>
                <w:bCs/>
                <w:sz w:val="20"/>
                <w:szCs w:val="20"/>
              </w:rPr>
              <w:t>29</w:t>
            </w:r>
          </w:p>
        </w:tc>
        <w:tc>
          <w:tcPr>
            <w:tcW w:w="1559" w:type="dxa"/>
            <w:tcBorders>
              <w:top w:val="nil"/>
              <w:left w:val="nil"/>
              <w:bottom w:val="single" w:sz="8" w:space="0" w:color="auto"/>
              <w:right w:val="single" w:sz="8" w:space="0" w:color="auto"/>
            </w:tcBorders>
            <w:vAlign w:val="center"/>
          </w:tcPr>
          <w:p w14:paraId="3C79E116" w14:textId="495A85A8" w:rsidR="00F05A9B" w:rsidRPr="00297161" w:rsidRDefault="00F05A9B" w:rsidP="00F05A9B">
            <w:pPr>
              <w:jc w:val="right"/>
              <w:rPr>
                <w:rFonts w:ascii="Verdana" w:hAnsi="Verdana" w:cs="Arial"/>
                <w:sz w:val="20"/>
                <w:szCs w:val="20"/>
              </w:rPr>
            </w:pPr>
            <w:r w:rsidRPr="00297161">
              <w:rPr>
                <w:rFonts w:ascii="Verdana" w:hAnsi="Verdana" w:cs="Arial"/>
                <w:sz w:val="20"/>
                <w:szCs w:val="20"/>
              </w:rPr>
              <w:t>1,042,760</w:t>
            </w:r>
          </w:p>
        </w:tc>
      </w:tr>
      <w:tr w:rsidR="00F05A9B" w:rsidRPr="00297161" w14:paraId="524EE84F"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hideMark/>
          </w:tcPr>
          <w:p w14:paraId="2AEF5BB5" w14:textId="3E2A6D34" w:rsidR="00F05A9B" w:rsidRPr="00297161" w:rsidRDefault="00F05A9B" w:rsidP="00F05A9B">
            <w:pPr>
              <w:jc w:val="both"/>
              <w:rPr>
                <w:rFonts w:ascii="Verdana" w:hAnsi="Verdana" w:cs="Calibri"/>
                <w:sz w:val="20"/>
                <w:szCs w:val="20"/>
              </w:rPr>
            </w:pPr>
            <w:r w:rsidRPr="00297161">
              <w:rPr>
                <w:rFonts w:ascii="Verdana" w:hAnsi="Verdana" w:cs="Calibri"/>
                <w:sz w:val="20"/>
                <w:szCs w:val="20"/>
              </w:rPr>
              <w:t>1. Subscribed and paid-up capital</w:t>
            </w:r>
          </w:p>
        </w:tc>
        <w:tc>
          <w:tcPr>
            <w:tcW w:w="850" w:type="dxa"/>
            <w:tcBorders>
              <w:top w:val="nil"/>
              <w:left w:val="nil"/>
              <w:bottom w:val="single" w:sz="8" w:space="0" w:color="auto"/>
              <w:right w:val="single" w:sz="8" w:space="0" w:color="auto"/>
            </w:tcBorders>
            <w:noWrap/>
            <w:vAlign w:val="center"/>
          </w:tcPr>
          <w:p w14:paraId="3B9E030D"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30</w:t>
            </w:r>
          </w:p>
        </w:tc>
        <w:tc>
          <w:tcPr>
            <w:tcW w:w="1559" w:type="dxa"/>
            <w:tcBorders>
              <w:top w:val="nil"/>
              <w:left w:val="nil"/>
              <w:bottom w:val="single" w:sz="8" w:space="0" w:color="auto"/>
              <w:right w:val="single" w:sz="8" w:space="0" w:color="auto"/>
            </w:tcBorders>
            <w:vAlign w:val="center"/>
          </w:tcPr>
          <w:p w14:paraId="37E7CA76" w14:textId="464DBEDA" w:rsidR="00F05A9B" w:rsidRPr="00297161" w:rsidRDefault="00F05A9B" w:rsidP="00F05A9B">
            <w:pPr>
              <w:jc w:val="right"/>
              <w:rPr>
                <w:rFonts w:ascii="Verdana" w:hAnsi="Verdana" w:cs="Calibri"/>
                <w:sz w:val="20"/>
                <w:szCs w:val="20"/>
              </w:rPr>
            </w:pPr>
            <w:r w:rsidRPr="00297161">
              <w:rPr>
                <w:rFonts w:ascii="Verdana" w:hAnsi="Verdana" w:cs="Calibri"/>
                <w:sz w:val="20"/>
                <w:szCs w:val="20"/>
              </w:rPr>
              <w:t>50,000</w:t>
            </w:r>
          </w:p>
        </w:tc>
      </w:tr>
      <w:tr w:rsidR="00F05A9B" w:rsidRPr="00297161" w14:paraId="6835D3A8"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tcPr>
          <w:p w14:paraId="3832F791" w14:textId="74845ABA" w:rsidR="00F05A9B" w:rsidRPr="00297161" w:rsidRDefault="00F05A9B" w:rsidP="00F05A9B">
            <w:pPr>
              <w:jc w:val="both"/>
              <w:rPr>
                <w:rFonts w:ascii="Verdana" w:hAnsi="Verdana" w:cs="Calibri"/>
                <w:sz w:val="20"/>
                <w:szCs w:val="20"/>
              </w:rPr>
            </w:pPr>
            <w:r w:rsidRPr="00297161">
              <w:rPr>
                <w:rFonts w:ascii="Verdana" w:hAnsi="Verdana" w:cs="Calibri"/>
                <w:sz w:val="20"/>
                <w:szCs w:val="20"/>
              </w:rPr>
              <w:t>2. Unpaid subscribed capital</w:t>
            </w:r>
          </w:p>
        </w:tc>
        <w:tc>
          <w:tcPr>
            <w:tcW w:w="850" w:type="dxa"/>
            <w:tcBorders>
              <w:top w:val="nil"/>
              <w:left w:val="nil"/>
              <w:bottom w:val="single" w:sz="8" w:space="0" w:color="auto"/>
              <w:right w:val="single" w:sz="8" w:space="0" w:color="auto"/>
            </w:tcBorders>
            <w:noWrap/>
            <w:vAlign w:val="center"/>
          </w:tcPr>
          <w:p w14:paraId="1650397D"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31</w:t>
            </w:r>
          </w:p>
        </w:tc>
        <w:tc>
          <w:tcPr>
            <w:tcW w:w="1559" w:type="dxa"/>
            <w:tcBorders>
              <w:top w:val="nil"/>
              <w:left w:val="nil"/>
              <w:bottom w:val="single" w:sz="8" w:space="0" w:color="auto"/>
              <w:right w:val="single" w:sz="8" w:space="0" w:color="auto"/>
            </w:tcBorders>
            <w:vAlign w:val="center"/>
          </w:tcPr>
          <w:p w14:paraId="1EBA32A6"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40083E99"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hideMark/>
          </w:tcPr>
          <w:p w14:paraId="7405CD90" w14:textId="60AE3F5E" w:rsidR="00F05A9B" w:rsidRPr="00297161" w:rsidRDefault="00F05A9B" w:rsidP="00F05A9B">
            <w:pPr>
              <w:jc w:val="both"/>
              <w:rPr>
                <w:rFonts w:ascii="Verdana" w:hAnsi="Verdana" w:cs="Calibri"/>
                <w:sz w:val="20"/>
                <w:szCs w:val="20"/>
              </w:rPr>
            </w:pPr>
            <w:r w:rsidRPr="00297161">
              <w:rPr>
                <w:rFonts w:ascii="Verdana" w:hAnsi="Verdana" w:cs="Calibri"/>
                <w:sz w:val="20"/>
                <w:szCs w:val="20"/>
              </w:rPr>
              <w:lastRenderedPageBreak/>
              <w:t>3. Patrimony of the administration</w:t>
            </w:r>
          </w:p>
        </w:tc>
        <w:tc>
          <w:tcPr>
            <w:tcW w:w="850" w:type="dxa"/>
            <w:tcBorders>
              <w:top w:val="nil"/>
              <w:left w:val="nil"/>
              <w:bottom w:val="single" w:sz="8" w:space="0" w:color="auto"/>
              <w:right w:val="single" w:sz="8" w:space="0" w:color="auto"/>
            </w:tcBorders>
            <w:noWrap/>
            <w:vAlign w:val="center"/>
          </w:tcPr>
          <w:p w14:paraId="1DABFEFB"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32</w:t>
            </w:r>
          </w:p>
        </w:tc>
        <w:tc>
          <w:tcPr>
            <w:tcW w:w="1559" w:type="dxa"/>
            <w:tcBorders>
              <w:top w:val="nil"/>
              <w:left w:val="nil"/>
              <w:bottom w:val="single" w:sz="8" w:space="0" w:color="auto"/>
              <w:right w:val="single" w:sz="8" w:space="0" w:color="auto"/>
            </w:tcBorders>
            <w:vAlign w:val="center"/>
          </w:tcPr>
          <w:p w14:paraId="6A61ABC9"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14DC3F15"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hideMark/>
          </w:tcPr>
          <w:p w14:paraId="175641BC" w14:textId="03D60DEB" w:rsidR="00F05A9B" w:rsidRPr="00297161" w:rsidRDefault="00F05A9B" w:rsidP="00F05A9B">
            <w:pPr>
              <w:jc w:val="both"/>
              <w:rPr>
                <w:rFonts w:ascii="Verdana" w:hAnsi="Verdana" w:cs="Calibri"/>
                <w:sz w:val="20"/>
                <w:szCs w:val="20"/>
              </w:rPr>
            </w:pPr>
            <w:r w:rsidRPr="00297161">
              <w:rPr>
                <w:rFonts w:ascii="Verdana" w:hAnsi="Verdana" w:cs="Calibri"/>
                <w:sz w:val="20"/>
                <w:szCs w:val="20"/>
              </w:rPr>
              <w:t>4. Patrimony of national research and development institutes</w:t>
            </w:r>
          </w:p>
        </w:tc>
        <w:tc>
          <w:tcPr>
            <w:tcW w:w="850" w:type="dxa"/>
            <w:tcBorders>
              <w:top w:val="nil"/>
              <w:left w:val="nil"/>
              <w:bottom w:val="single" w:sz="8" w:space="0" w:color="auto"/>
              <w:right w:val="single" w:sz="8" w:space="0" w:color="auto"/>
            </w:tcBorders>
            <w:noWrap/>
            <w:vAlign w:val="center"/>
          </w:tcPr>
          <w:p w14:paraId="63248E14"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33</w:t>
            </w:r>
          </w:p>
        </w:tc>
        <w:tc>
          <w:tcPr>
            <w:tcW w:w="1559" w:type="dxa"/>
            <w:tcBorders>
              <w:top w:val="nil"/>
              <w:left w:val="nil"/>
              <w:bottom w:val="single" w:sz="8" w:space="0" w:color="auto"/>
              <w:right w:val="single" w:sz="8" w:space="0" w:color="auto"/>
            </w:tcBorders>
            <w:vAlign w:val="center"/>
          </w:tcPr>
          <w:p w14:paraId="0C6B8BBB"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2A5B7B43"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hideMark/>
          </w:tcPr>
          <w:p w14:paraId="606CBA4E" w14:textId="57E057A6" w:rsidR="00F05A9B" w:rsidRPr="00297161" w:rsidRDefault="00F05A9B" w:rsidP="00F05A9B">
            <w:pPr>
              <w:jc w:val="both"/>
              <w:rPr>
                <w:rFonts w:ascii="Verdana" w:hAnsi="Verdana" w:cs="Calibri"/>
                <w:sz w:val="20"/>
                <w:szCs w:val="20"/>
              </w:rPr>
            </w:pPr>
            <w:r w:rsidRPr="00297161">
              <w:rPr>
                <w:rFonts w:ascii="Verdana" w:hAnsi="Verdana" w:cs="Calibri"/>
                <w:sz w:val="20"/>
                <w:szCs w:val="20"/>
              </w:rPr>
              <w:t>4. Other elements of equity</w:t>
            </w:r>
          </w:p>
        </w:tc>
        <w:tc>
          <w:tcPr>
            <w:tcW w:w="850" w:type="dxa"/>
            <w:tcBorders>
              <w:top w:val="nil"/>
              <w:left w:val="nil"/>
              <w:bottom w:val="single" w:sz="8" w:space="0" w:color="auto"/>
              <w:right w:val="single" w:sz="8" w:space="0" w:color="auto"/>
            </w:tcBorders>
            <w:noWrap/>
            <w:vAlign w:val="center"/>
          </w:tcPr>
          <w:p w14:paraId="46342C96"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34</w:t>
            </w:r>
          </w:p>
        </w:tc>
        <w:tc>
          <w:tcPr>
            <w:tcW w:w="1559" w:type="dxa"/>
            <w:tcBorders>
              <w:top w:val="nil"/>
              <w:left w:val="nil"/>
              <w:bottom w:val="single" w:sz="8" w:space="0" w:color="auto"/>
              <w:right w:val="single" w:sz="8" w:space="0" w:color="auto"/>
            </w:tcBorders>
            <w:vAlign w:val="center"/>
          </w:tcPr>
          <w:p w14:paraId="5A9F3FB2" w14:textId="18BC51E4" w:rsidR="00F05A9B" w:rsidRPr="00297161" w:rsidRDefault="00F05A9B" w:rsidP="00F05A9B">
            <w:pPr>
              <w:jc w:val="right"/>
              <w:rPr>
                <w:rFonts w:ascii="Verdana" w:hAnsi="Verdana" w:cs="Calibri"/>
                <w:sz w:val="20"/>
                <w:szCs w:val="20"/>
              </w:rPr>
            </w:pPr>
            <w:r w:rsidRPr="00297161">
              <w:rPr>
                <w:rFonts w:ascii="Verdana" w:hAnsi="Verdana" w:cs="Calibri"/>
                <w:sz w:val="20"/>
                <w:szCs w:val="20"/>
              </w:rPr>
              <w:t>992,760</w:t>
            </w:r>
          </w:p>
        </w:tc>
      </w:tr>
      <w:tr w:rsidR="00F05A9B" w:rsidRPr="00297161" w14:paraId="27EFBA78"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hideMark/>
          </w:tcPr>
          <w:p w14:paraId="12948CE3" w14:textId="18CDE91C" w:rsidR="00F05A9B" w:rsidRPr="00297161" w:rsidRDefault="00F05A9B" w:rsidP="00F05A9B">
            <w:pPr>
              <w:jc w:val="both"/>
              <w:rPr>
                <w:rFonts w:ascii="Verdana" w:hAnsi="Verdana" w:cs="Calibri"/>
                <w:sz w:val="20"/>
                <w:szCs w:val="20"/>
              </w:rPr>
            </w:pPr>
            <w:r w:rsidRPr="00297161">
              <w:rPr>
                <w:rFonts w:ascii="Verdana" w:hAnsi="Verdana" w:cs="Calibri"/>
                <w:sz w:val="20"/>
                <w:szCs w:val="20"/>
              </w:rPr>
              <w:t>II. EQUITY PREMIUMS</w:t>
            </w:r>
          </w:p>
        </w:tc>
        <w:tc>
          <w:tcPr>
            <w:tcW w:w="850" w:type="dxa"/>
            <w:tcBorders>
              <w:top w:val="nil"/>
              <w:left w:val="nil"/>
              <w:bottom w:val="single" w:sz="8" w:space="0" w:color="auto"/>
              <w:right w:val="single" w:sz="8" w:space="0" w:color="auto"/>
            </w:tcBorders>
            <w:noWrap/>
            <w:vAlign w:val="center"/>
          </w:tcPr>
          <w:p w14:paraId="67EDA83E"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35</w:t>
            </w:r>
          </w:p>
        </w:tc>
        <w:tc>
          <w:tcPr>
            <w:tcW w:w="1559" w:type="dxa"/>
            <w:tcBorders>
              <w:top w:val="nil"/>
              <w:left w:val="nil"/>
              <w:bottom w:val="single" w:sz="8" w:space="0" w:color="auto"/>
              <w:right w:val="single" w:sz="8" w:space="0" w:color="auto"/>
            </w:tcBorders>
            <w:vAlign w:val="center"/>
          </w:tcPr>
          <w:p w14:paraId="235C532D"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0D66B4A4"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hideMark/>
          </w:tcPr>
          <w:p w14:paraId="32D14E42" w14:textId="48A72C16" w:rsidR="00F05A9B" w:rsidRPr="00297161" w:rsidRDefault="00F05A9B" w:rsidP="00F05A9B">
            <w:pPr>
              <w:jc w:val="both"/>
              <w:rPr>
                <w:rFonts w:ascii="Verdana" w:hAnsi="Verdana" w:cs="Calibri"/>
                <w:sz w:val="20"/>
                <w:szCs w:val="20"/>
              </w:rPr>
            </w:pPr>
            <w:r w:rsidRPr="00297161">
              <w:rPr>
                <w:rFonts w:ascii="Verdana" w:hAnsi="Verdana" w:cs="Calibri"/>
                <w:sz w:val="20"/>
                <w:szCs w:val="20"/>
              </w:rPr>
              <w:t>III. REVALUATION RESERVES</w:t>
            </w:r>
          </w:p>
        </w:tc>
        <w:tc>
          <w:tcPr>
            <w:tcW w:w="850" w:type="dxa"/>
            <w:tcBorders>
              <w:top w:val="nil"/>
              <w:left w:val="nil"/>
              <w:bottom w:val="single" w:sz="8" w:space="0" w:color="auto"/>
              <w:right w:val="single" w:sz="8" w:space="0" w:color="auto"/>
            </w:tcBorders>
            <w:noWrap/>
            <w:vAlign w:val="center"/>
          </w:tcPr>
          <w:p w14:paraId="22B40A74"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36</w:t>
            </w:r>
          </w:p>
        </w:tc>
        <w:tc>
          <w:tcPr>
            <w:tcW w:w="1559" w:type="dxa"/>
            <w:tcBorders>
              <w:top w:val="nil"/>
              <w:left w:val="nil"/>
              <w:bottom w:val="single" w:sz="8" w:space="0" w:color="auto"/>
              <w:right w:val="single" w:sz="8" w:space="0" w:color="auto"/>
            </w:tcBorders>
            <w:vAlign w:val="center"/>
          </w:tcPr>
          <w:p w14:paraId="7001BAC3"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1DF5F45A"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hideMark/>
          </w:tcPr>
          <w:p w14:paraId="382CBD56" w14:textId="22C6BD37" w:rsidR="00F05A9B" w:rsidRPr="00297161" w:rsidRDefault="00F05A9B" w:rsidP="00F05A9B">
            <w:pPr>
              <w:jc w:val="both"/>
              <w:rPr>
                <w:rFonts w:ascii="Verdana" w:hAnsi="Verdana" w:cs="Calibri"/>
                <w:sz w:val="20"/>
                <w:szCs w:val="20"/>
              </w:rPr>
            </w:pPr>
            <w:r w:rsidRPr="00297161">
              <w:rPr>
                <w:rFonts w:ascii="Verdana" w:hAnsi="Verdana" w:cs="Calibri"/>
                <w:sz w:val="20"/>
                <w:szCs w:val="20"/>
              </w:rPr>
              <w:t>IV. RESERVES</w:t>
            </w:r>
          </w:p>
        </w:tc>
        <w:tc>
          <w:tcPr>
            <w:tcW w:w="850" w:type="dxa"/>
            <w:tcBorders>
              <w:top w:val="nil"/>
              <w:left w:val="nil"/>
              <w:bottom w:val="single" w:sz="8" w:space="0" w:color="auto"/>
              <w:right w:val="single" w:sz="8" w:space="0" w:color="auto"/>
            </w:tcBorders>
            <w:noWrap/>
            <w:vAlign w:val="center"/>
          </w:tcPr>
          <w:p w14:paraId="27686A34"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37</w:t>
            </w:r>
          </w:p>
        </w:tc>
        <w:tc>
          <w:tcPr>
            <w:tcW w:w="1559" w:type="dxa"/>
            <w:tcBorders>
              <w:top w:val="nil"/>
              <w:left w:val="nil"/>
              <w:bottom w:val="single" w:sz="8" w:space="0" w:color="auto"/>
              <w:right w:val="single" w:sz="8" w:space="0" w:color="auto"/>
            </w:tcBorders>
            <w:vAlign w:val="center"/>
          </w:tcPr>
          <w:p w14:paraId="6BBF1E2F" w14:textId="52C7407D" w:rsidR="00F05A9B" w:rsidRPr="00297161" w:rsidRDefault="00F05A9B" w:rsidP="00F05A9B">
            <w:pPr>
              <w:jc w:val="right"/>
              <w:rPr>
                <w:rFonts w:ascii="Verdana" w:hAnsi="Verdana" w:cs="Calibri"/>
                <w:sz w:val="20"/>
                <w:szCs w:val="20"/>
              </w:rPr>
            </w:pPr>
            <w:r w:rsidRPr="00297161">
              <w:rPr>
                <w:rFonts w:ascii="Verdana" w:hAnsi="Verdana" w:cs="Calibri"/>
                <w:sz w:val="20"/>
                <w:szCs w:val="20"/>
              </w:rPr>
              <w:t>136,477</w:t>
            </w:r>
          </w:p>
        </w:tc>
      </w:tr>
      <w:tr w:rsidR="00F05A9B" w:rsidRPr="00297161" w14:paraId="0E5458DF"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tcPr>
          <w:p w14:paraId="7FABDD29" w14:textId="184429FB" w:rsidR="00F05A9B" w:rsidRPr="00297161" w:rsidRDefault="00F05A9B" w:rsidP="00F05A9B">
            <w:pPr>
              <w:jc w:val="both"/>
              <w:rPr>
                <w:rFonts w:ascii="Verdana" w:hAnsi="Verdana" w:cs="Calibri"/>
                <w:sz w:val="20"/>
                <w:szCs w:val="20"/>
              </w:rPr>
            </w:pPr>
            <w:r w:rsidRPr="00297161">
              <w:rPr>
                <w:rFonts w:ascii="Verdana" w:hAnsi="Verdana" w:cs="Calibri"/>
                <w:sz w:val="20"/>
                <w:szCs w:val="20"/>
              </w:rPr>
              <w:t>Own shares</w:t>
            </w:r>
          </w:p>
        </w:tc>
        <w:tc>
          <w:tcPr>
            <w:tcW w:w="850" w:type="dxa"/>
            <w:tcBorders>
              <w:top w:val="nil"/>
              <w:left w:val="nil"/>
              <w:bottom w:val="single" w:sz="8" w:space="0" w:color="auto"/>
              <w:right w:val="single" w:sz="8" w:space="0" w:color="auto"/>
            </w:tcBorders>
            <w:noWrap/>
            <w:vAlign w:val="center"/>
          </w:tcPr>
          <w:p w14:paraId="7F505E22"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38</w:t>
            </w:r>
          </w:p>
        </w:tc>
        <w:tc>
          <w:tcPr>
            <w:tcW w:w="1559" w:type="dxa"/>
            <w:tcBorders>
              <w:top w:val="nil"/>
              <w:left w:val="nil"/>
              <w:bottom w:val="single" w:sz="8" w:space="0" w:color="auto"/>
              <w:right w:val="single" w:sz="8" w:space="0" w:color="auto"/>
            </w:tcBorders>
            <w:vAlign w:val="center"/>
          </w:tcPr>
          <w:p w14:paraId="4938424D"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317C0F28"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tcPr>
          <w:p w14:paraId="54E20EC5" w14:textId="6C04FB54" w:rsidR="00F05A9B" w:rsidRPr="00297161" w:rsidRDefault="00F05A9B" w:rsidP="00F05A9B">
            <w:pPr>
              <w:jc w:val="both"/>
              <w:rPr>
                <w:rFonts w:ascii="Verdana" w:hAnsi="Verdana" w:cs="Calibri"/>
                <w:sz w:val="20"/>
                <w:szCs w:val="20"/>
              </w:rPr>
            </w:pPr>
            <w:r w:rsidRPr="00297161">
              <w:rPr>
                <w:rFonts w:ascii="Verdana" w:hAnsi="Verdana" w:cs="Calibri"/>
                <w:sz w:val="20"/>
                <w:szCs w:val="20"/>
              </w:rPr>
              <w:t>Gains related to equity instruments</w:t>
            </w:r>
          </w:p>
        </w:tc>
        <w:tc>
          <w:tcPr>
            <w:tcW w:w="850" w:type="dxa"/>
            <w:tcBorders>
              <w:top w:val="nil"/>
              <w:left w:val="nil"/>
              <w:bottom w:val="single" w:sz="8" w:space="0" w:color="auto"/>
              <w:right w:val="single" w:sz="8" w:space="0" w:color="auto"/>
            </w:tcBorders>
            <w:noWrap/>
            <w:vAlign w:val="center"/>
          </w:tcPr>
          <w:p w14:paraId="7F5D7866"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39</w:t>
            </w:r>
          </w:p>
        </w:tc>
        <w:tc>
          <w:tcPr>
            <w:tcW w:w="1559" w:type="dxa"/>
            <w:tcBorders>
              <w:top w:val="nil"/>
              <w:left w:val="nil"/>
              <w:bottom w:val="single" w:sz="8" w:space="0" w:color="auto"/>
              <w:right w:val="single" w:sz="8" w:space="0" w:color="auto"/>
            </w:tcBorders>
            <w:vAlign w:val="center"/>
          </w:tcPr>
          <w:p w14:paraId="3FE0E348"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25A0E574"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tcPr>
          <w:p w14:paraId="7F5E4EBD" w14:textId="025A50BC" w:rsidR="00F05A9B" w:rsidRPr="00297161" w:rsidRDefault="00F05A9B" w:rsidP="00F05A9B">
            <w:pPr>
              <w:jc w:val="both"/>
              <w:rPr>
                <w:rFonts w:ascii="Verdana" w:hAnsi="Verdana" w:cs="Calibri"/>
                <w:sz w:val="20"/>
                <w:szCs w:val="20"/>
              </w:rPr>
            </w:pPr>
            <w:r w:rsidRPr="00297161">
              <w:rPr>
                <w:rFonts w:ascii="Verdana" w:hAnsi="Verdana" w:cs="Calibri"/>
                <w:sz w:val="20"/>
                <w:szCs w:val="20"/>
              </w:rPr>
              <w:t>Losses related to equity instruments</w:t>
            </w:r>
          </w:p>
        </w:tc>
        <w:tc>
          <w:tcPr>
            <w:tcW w:w="850" w:type="dxa"/>
            <w:tcBorders>
              <w:top w:val="nil"/>
              <w:left w:val="nil"/>
              <w:bottom w:val="single" w:sz="8" w:space="0" w:color="auto"/>
              <w:right w:val="single" w:sz="8" w:space="0" w:color="auto"/>
            </w:tcBorders>
            <w:noWrap/>
            <w:vAlign w:val="center"/>
          </w:tcPr>
          <w:p w14:paraId="5FFFA75D"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40</w:t>
            </w:r>
          </w:p>
        </w:tc>
        <w:tc>
          <w:tcPr>
            <w:tcW w:w="1559" w:type="dxa"/>
            <w:tcBorders>
              <w:top w:val="nil"/>
              <w:left w:val="nil"/>
              <w:bottom w:val="single" w:sz="8" w:space="0" w:color="auto"/>
              <w:right w:val="single" w:sz="8" w:space="0" w:color="auto"/>
            </w:tcBorders>
            <w:vAlign w:val="center"/>
          </w:tcPr>
          <w:p w14:paraId="6DC47A9E"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469655A5"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hideMark/>
          </w:tcPr>
          <w:p w14:paraId="288F55C1" w14:textId="402A6FB3" w:rsidR="00F05A9B" w:rsidRPr="00297161" w:rsidRDefault="00F05A9B" w:rsidP="00F05A9B">
            <w:pPr>
              <w:jc w:val="both"/>
              <w:rPr>
                <w:rFonts w:ascii="Verdana" w:hAnsi="Verdana" w:cs="Calibri"/>
                <w:sz w:val="20"/>
                <w:szCs w:val="20"/>
              </w:rPr>
            </w:pPr>
            <w:r w:rsidRPr="00297161">
              <w:rPr>
                <w:rFonts w:ascii="Verdana" w:hAnsi="Verdana" w:cs="Calibri"/>
                <w:sz w:val="20"/>
                <w:szCs w:val="20"/>
              </w:rPr>
              <w:t>V. PROFIT OR LOSS CARRIED FORWARD</w:t>
            </w:r>
          </w:p>
        </w:tc>
        <w:tc>
          <w:tcPr>
            <w:tcW w:w="850" w:type="dxa"/>
            <w:tcBorders>
              <w:top w:val="nil"/>
              <w:left w:val="nil"/>
              <w:bottom w:val="single" w:sz="8" w:space="0" w:color="auto"/>
              <w:right w:val="single" w:sz="8" w:space="0" w:color="auto"/>
            </w:tcBorders>
            <w:noWrap/>
            <w:vAlign w:val="center"/>
          </w:tcPr>
          <w:p w14:paraId="1DD992F3" w14:textId="77777777" w:rsidR="00F05A9B" w:rsidRPr="00297161" w:rsidRDefault="00F05A9B" w:rsidP="00F05A9B">
            <w:pPr>
              <w:jc w:val="center"/>
              <w:rPr>
                <w:rFonts w:ascii="Verdana" w:hAnsi="Verdana" w:cs="Calibri"/>
                <w:sz w:val="20"/>
                <w:szCs w:val="20"/>
              </w:rPr>
            </w:pPr>
          </w:p>
        </w:tc>
        <w:tc>
          <w:tcPr>
            <w:tcW w:w="1559" w:type="dxa"/>
            <w:tcBorders>
              <w:top w:val="nil"/>
              <w:left w:val="nil"/>
              <w:bottom w:val="single" w:sz="8" w:space="0" w:color="auto"/>
              <w:right w:val="single" w:sz="8" w:space="0" w:color="auto"/>
            </w:tcBorders>
            <w:vAlign w:val="center"/>
          </w:tcPr>
          <w:p w14:paraId="3EE732D8"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3BDA2CD6"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hideMark/>
          </w:tcPr>
          <w:p w14:paraId="1060783B" w14:textId="5AFD2D49" w:rsidR="00F05A9B" w:rsidRPr="00297161" w:rsidRDefault="00F05A9B" w:rsidP="00F05A9B">
            <w:pPr>
              <w:jc w:val="both"/>
              <w:rPr>
                <w:rFonts w:ascii="Verdana" w:hAnsi="Verdana" w:cs="Calibri"/>
                <w:sz w:val="20"/>
                <w:szCs w:val="20"/>
              </w:rPr>
            </w:pPr>
            <w:r w:rsidRPr="00297161">
              <w:rPr>
                <w:rFonts w:ascii="Verdana" w:hAnsi="Verdana" w:cs="Calibri"/>
                <w:sz w:val="20"/>
                <w:szCs w:val="20"/>
              </w:rPr>
              <w:t xml:space="preserve">    BALANCE C</w:t>
            </w:r>
          </w:p>
        </w:tc>
        <w:tc>
          <w:tcPr>
            <w:tcW w:w="850" w:type="dxa"/>
            <w:tcBorders>
              <w:top w:val="nil"/>
              <w:left w:val="nil"/>
              <w:bottom w:val="single" w:sz="8" w:space="0" w:color="auto"/>
              <w:right w:val="single" w:sz="8" w:space="0" w:color="auto"/>
            </w:tcBorders>
            <w:noWrap/>
            <w:vAlign w:val="center"/>
          </w:tcPr>
          <w:p w14:paraId="5FF12861"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41</w:t>
            </w:r>
          </w:p>
        </w:tc>
        <w:tc>
          <w:tcPr>
            <w:tcW w:w="1559" w:type="dxa"/>
            <w:tcBorders>
              <w:top w:val="nil"/>
              <w:left w:val="nil"/>
              <w:bottom w:val="single" w:sz="8" w:space="0" w:color="auto"/>
              <w:right w:val="single" w:sz="8" w:space="0" w:color="auto"/>
            </w:tcBorders>
            <w:vAlign w:val="center"/>
          </w:tcPr>
          <w:p w14:paraId="41A6ECE0"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5EB48C46"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hideMark/>
          </w:tcPr>
          <w:p w14:paraId="3BF6D0F4" w14:textId="437F734B" w:rsidR="00F05A9B" w:rsidRPr="00297161" w:rsidRDefault="00F05A9B" w:rsidP="00F05A9B">
            <w:pPr>
              <w:jc w:val="both"/>
              <w:rPr>
                <w:rFonts w:ascii="Verdana" w:hAnsi="Verdana" w:cs="Calibri"/>
                <w:sz w:val="20"/>
                <w:szCs w:val="20"/>
              </w:rPr>
            </w:pPr>
            <w:r w:rsidRPr="00297161">
              <w:rPr>
                <w:rFonts w:ascii="Verdana" w:hAnsi="Verdana" w:cs="Calibri"/>
                <w:sz w:val="20"/>
                <w:szCs w:val="20"/>
              </w:rPr>
              <w:t xml:space="preserve">    BALANCE D</w:t>
            </w:r>
          </w:p>
        </w:tc>
        <w:tc>
          <w:tcPr>
            <w:tcW w:w="850" w:type="dxa"/>
            <w:tcBorders>
              <w:top w:val="nil"/>
              <w:left w:val="nil"/>
              <w:bottom w:val="single" w:sz="8" w:space="0" w:color="auto"/>
              <w:right w:val="single" w:sz="8" w:space="0" w:color="auto"/>
            </w:tcBorders>
            <w:noWrap/>
            <w:vAlign w:val="center"/>
          </w:tcPr>
          <w:p w14:paraId="06BAF7DC"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42</w:t>
            </w:r>
          </w:p>
        </w:tc>
        <w:tc>
          <w:tcPr>
            <w:tcW w:w="1559" w:type="dxa"/>
            <w:tcBorders>
              <w:top w:val="nil"/>
              <w:left w:val="nil"/>
              <w:bottom w:val="single" w:sz="8" w:space="0" w:color="auto"/>
              <w:right w:val="single" w:sz="8" w:space="0" w:color="auto"/>
            </w:tcBorders>
            <w:vAlign w:val="center"/>
          </w:tcPr>
          <w:p w14:paraId="4DC376E2" w14:textId="7CD1FFD7" w:rsidR="00F05A9B" w:rsidRPr="00297161" w:rsidRDefault="00F05A9B" w:rsidP="00F05A9B">
            <w:pPr>
              <w:jc w:val="right"/>
              <w:rPr>
                <w:rFonts w:ascii="Verdana" w:hAnsi="Verdana" w:cs="Calibri"/>
                <w:sz w:val="20"/>
                <w:szCs w:val="20"/>
              </w:rPr>
            </w:pPr>
            <w:r w:rsidRPr="00297161">
              <w:rPr>
                <w:rFonts w:ascii="Verdana" w:hAnsi="Verdana" w:cs="Calibri"/>
                <w:sz w:val="20"/>
                <w:szCs w:val="20"/>
              </w:rPr>
              <w:t>3,994,324</w:t>
            </w:r>
          </w:p>
        </w:tc>
      </w:tr>
      <w:tr w:rsidR="00F05A9B" w:rsidRPr="00297161" w14:paraId="11AA28DB"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hideMark/>
          </w:tcPr>
          <w:p w14:paraId="4F7640E8" w14:textId="28B4E964" w:rsidR="00F05A9B" w:rsidRPr="00297161" w:rsidRDefault="00F05A9B" w:rsidP="00F05A9B">
            <w:pPr>
              <w:jc w:val="both"/>
              <w:rPr>
                <w:rFonts w:ascii="Verdana" w:hAnsi="Verdana" w:cs="Calibri"/>
                <w:sz w:val="20"/>
                <w:szCs w:val="20"/>
              </w:rPr>
            </w:pPr>
            <w:r w:rsidRPr="00297161">
              <w:rPr>
                <w:rFonts w:ascii="Verdana" w:hAnsi="Verdana" w:cs="Calibri"/>
                <w:sz w:val="20"/>
                <w:szCs w:val="20"/>
              </w:rPr>
              <w:t>VI. PROFIT OR LOSS FOR THE FINANCIAL YEAR</w:t>
            </w:r>
          </w:p>
        </w:tc>
        <w:tc>
          <w:tcPr>
            <w:tcW w:w="850" w:type="dxa"/>
            <w:tcBorders>
              <w:top w:val="nil"/>
              <w:left w:val="nil"/>
              <w:bottom w:val="single" w:sz="8" w:space="0" w:color="auto"/>
              <w:right w:val="single" w:sz="8" w:space="0" w:color="auto"/>
            </w:tcBorders>
            <w:noWrap/>
            <w:vAlign w:val="center"/>
          </w:tcPr>
          <w:p w14:paraId="06A4D834" w14:textId="77777777" w:rsidR="00F05A9B" w:rsidRPr="00297161" w:rsidRDefault="00F05A9B" w:rsidP="00F05A9B">
            <w:pPr>
              <w:jc w:val="center"/>
              <w:rPr>
                <w:rFonts w:ascii="Verdana" w:hAnsi="Verdana" w:cs="Calibri"/>
                <w:sz w:val="20"/>
                <w:szCs w:val="20"/>
              </w:rPr>
            </w:pPr>
          </w:p>
        </w:tc>
        <w:tc>
          <w:tcPr>
            <w:tcW w:w="1559" w:type="dxa"/>
            <w:tcBorders>
              <w:top w:val="nil"/>
              <w:left w:val="nil"/>
              <w:bottom w:val="single" w:sz="8" w:space="0" w:color="auto"/>
              <w:right w:val="single" w:sz="8" w:space="0" w:color="auto"/>
            </w:tcBorders>
            <w:vAlign w:val="center"/>
          </w:tcPr>
          <w:p w14:paraId="7D070726" w14:textId="77777777" w:rsidR="00F05A9B" w:rsidRPr="00297161" w:rsidRDefault="00F05A9B" w:rsidP="00F05A9B">
            <w:pPr>
              <w:jc w:val="right"/>
              <w:rPr>
                <w:rFonts w:ascii="Verdana" w:hAnsi="Verdana" w:cs="Calibri"/>
                <w:sz w:val="20"/>
                <w:szCs w:val="20"/>
              </w:rPr>
            </w:pPr>
          </w:p>
        </w:tc>
      </w:tr>
      <w:tr w:rsidR="00F05A9B" w:rsidRPr="00297161" w14:paraId="65199D12"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hideMark/>
          </w:tcPr>
          <w:p w14:paraId="47EE0A30" w14:textId="1A9660C4" w:rsidR="00F05A9B" w:rsidRPr="00297161" w:rsidRDefault="00F05A9B" w:rsidP="00F05A9B">
            <w:pPr>
              <w:jc w:val="both"/>
              <w:rPr>
                <w:rFonts w:ascii="Verdana" w:hAnsi="Verdana" w:cs="Calibri"/>
                <w:sz w:val="20"/>
                <w:szCs w:val="20"/>
              </w:rPr>
            </w:pPr>
            <w:r w:rsidRPr="00297161">
              <w:rPr>
                <w:rFonts w:ascii="Verdana" w:hAnsi="Verdana" w:cs="Calibri"/>
                <w:sz w:val="20"/>
                <w:szCs w:val="20"/>
              </w:rPr>
              <w:t xml:space="preserve">    BALANCE C</w:t>
            </w:r>
          </w:p>
        </w:tc>
        <w:tc>
          <w:tcPr>
            <w:tcW w:w="850" w:type="dxa"/>
            <w:tcBorders>
              <w:top w:val="nil"/>
              <w:left w:val="nil"/>
              <w:bottom w:val="single" w:sz="8" w:space="0" w:color="auto"/>
              <w:right w:val="single" w:sz="8" w:space="0" w:color="auto"/>
            </w:tcBorders>
            <w:noWrap/>
            <w:vAlign w:val="center"/>
          </w:tcPr>
          <w:p w14:paraId="1209A8DC"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43</w:t>
            </w:r>
          </w:p>
        </w:tc>
        <w:tc>
          <w:tcPr>
            <w:tcW w:w="1559" w:type="dxa"/>
            <w:tcBorders>
              <w:top w:val="nil"/>
              <w:left w:val="nil"/>
              <w:bottom w:val="single" w:sz="8" w:space="0" w:color="auto"/>
              <w:right w:val="single" w:sz="8" w:space="0" w:color="auto"/>
            </w:tcBorders>
            <w:vAlign w:val="center"/>
          </w:tcPr>
          <w:p w14:paraId="179FB619" w14:textId="50915E9E" w:rsidR="00F05A9B" w:rsidRPr="00297161" w:rsidRDefault="00F05A9B" w:rsidP="00F05A9B">
            <w:pPr>
              <w:jc w:val="right"/>
              <w:rPr>
                <w:rFonts w:ascii="Verdana" w:hAnsi="Verdana" w:cs="Calibri"/>
                <w:sz w:val="20"/>
                <w:szCs w:val="20"/>
              </w:rPr>
            </w:pPr>
            <w:r w:rsidRPr="00297161">
              <w:rPr>
                <w:rFonts w:ascii="Verdana" w:hAnsi="Verdana" w:cs="Calibri"/>
                <w:sz w:val="20"/>
                <w:szCs w:val="20"/>
              </w:rPr>
              <w:t>2,121,908</w:t>
            </w:r>
          </w:p>
        </w:tc>
      </w:tr>
      <w:tr w:rsidR="00F05A9B" w:rsidRPr="00297161" w14:paraId="07A95B12"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hideMark/>
          </w:tcPr>
          <w:p w14:paraId="22AB9A07" w14:textId="57D22690" w:rsidR="00F05A9B" w:rsidRPr="00297161" w:rsidRDefault="00F05A9B" w:rsidP="00F05A9B">
            <w:pPr>
              <w:jc w:val="both"/>
              <w:rPr>
                <w:rFonts w:ascii="Verdana" w:hAnsi="Verdana" w:cs="Calibri"/>
                <w:sz w:val="20"/>
                <w:szCs w:val="20"/>
              </w:rPr>
            </w:pPr>
            <w:r w:rsidRPr="00297161">
              <w:rPr>
                <w:rFonts w:ascii="Verdana" w:hAnsi="Verdana" w:cs="Calibri"/>
                <w:sz w:val="20"/>
                <w:szCs w:val="20"/>
              </w:rPr>
              <w:t xml:space="preserve">    BALANCE D</w:t>
            </w:r>
          </w:p>
        </w:tc>
        <w:tc>
          <w:tcPr>
            <w:tcW w:w="850" w:type="dxa"/>
            <w:tcBorders>
              <w:top w:val="nil"/>
              <w:left w:val="nil"/>
              <w:bottom w:val="single" w:sz="8" w:space="0" w:color="auto"/>
              <w:right w:val="single" w:sz="8" w:space="0" w:color="auto"/>
            </w:tcBorders>
            <w:noWrap/>
            <w:vAlign w:val="center"/>
          </w:tcPr>
          <w:p w14:paraId="2C40B3E5"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44</w:t>
            </w:r>
          </w:p>
        </w:tc>
        <w:tc>
          <w:tcPr>
            <w:tcW w:w="1559" w:type="dxa"/>
            <w:tcBorders>
              <w:top w:val="nil"/>
              <w:left w:val="nil"/>
              <w:bottom w:val="single" w:sz="8" w:space="0" w:color="auto"/>
              <w:right w:val="single" w:sz="8" w:space="0" w:color="auto"/>
            </w:tcBorders>
            <w:vAlign w:val="center"/>
          </w:tcPr>
          <w:p w14:paraId="49421841" w14:textId="77777777"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0C683E99" w14:textId="77777777" w:rsidTr="00C13E3F">
        <w:trPr>
          <w:trHeight w:val="298"/>
        </w:trPr>
        <w:tc>
          <w:tcPr>
            <w:tcW w:w="7220" w:type="dxa"/>
            <w:tcBorders>
              <w:top w:val="nil"/>
              <w:left w:val="single" w:sz="8" w:space="0" w:color="auto"/>
              <w:bottom w:val="single" w:sz="8" w:space="0" w:color="auto"/>
              <w:right w:val="single" w:sz="8" w:space="0" w:color="auto"/>
            </w:tcBorders>
            <w:noWrap/>
            <w:vAlign w:val="center"/>
          </w:tcPr>
          <w:p w14:paraId="071772C5" w14:textId="36D751B7" w:rsidR="00F05A9B" w:rsidRPr="00297161" w:rsidRDefault="00F05A9B" w:rsidP="00F05A9B">
            <w:pPr>
              <w:jc w:val="both"/>
              <w:rPr>
                <w:rFonts w:ascii="Verdana" w:hAnsi="Verdana" w:cs="Calibri"/>
                <w:sz w:val="20"/>
                <w:szCs w:val="20"/>
              </w:rPr>
            </w:pPr>
            <w:r w:rsidRPr="00297161">
              <w:rPr>
                <w:rFonts w:ascii="Verdana" w:hAnsi="Verdana" w:cs="Calibri"/>
                <w:sz w:val="20"/>
                <w:szCs w:val="20"/>
              </w:rPr>
              <w:t>Profit distribution</w:t>
            </w:r>
          </w:p>
        </w:tc>
        <w:tc>
          <w:tcPr>
            <w:tcW w:w="850" w:type="dxa"/>
            <w:tcBorders>
              <w:top w:val="nil"/>
              <w:left w:val="nil"/>
              <w:bottom w:val="single" w:sz="8" w:space="0" w:color="auto"/>
              <w:right w:val="single" w:sz="8" w:space="0" w:color="auto"/>
            </w:tcBorders>
            <w:noWrap/>
            <w:vAlign w:val="center"/>
          </w:tcPr>
          <w:p w14:paraId="299AB002"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45</w:t>
            </w:r>
          </w:p>
        </w:tc>
        <w:tc>
          <w:tcPr>
            <w:tcW w:w="1559" w:type="dxa"/>
            <w:tcBorders>
              <w:top w:val="nil"/>
              <w:left w:val="nil"/>
              <w:bottom w:val="single" w:sz="8" w:space="0" w:color="auto"/>
              <w:right w:val="single" w:sz="8" w:space="0" w:color="auto"/>
            </w:tcBorders>
            <w:vAlign w:val="center"/>
          </w:tcPr>
          <w:p w14:paraId="2E5EF84C" w14:textId="219E4F99" w:rsidR="00F05A9B" w:rsidRPr="00297161" w:rsidRDefault="00F05A9B" w:rsidP="00F05A9B">
            <w:pPr>
              <w:jc w:val="right"/>
              <w:rPr>
                <w:rFonts w:ascii="Verdana" w:hAnsi="Verdana" w:cs="Calibri"/>
                <w:sz w:val="20"/>
                <w:szCs w:val="20"/>
              </w:rPr>
            </w:pPr>
            <w:r w:rsidRPr="00297161">
              <w:rPr>
                <w:rFonts w:ascii="Verdana" w:hAnsi="Verdana" w:cs="Calibri"/>
                <w:sz w:val="20"/>
                <w:szCs w:val="20"/>
              </w:rPr>
              <w:t>0</w:t>
            </w:r>
          </w:p>
        </w:tc>
      </w:tr>
      <w:tr w:rsidR="00F05A9B" w:rsidRPr="00297161" w14:paraId="0622BF0B" w14:textId="77777777" w:rsidTr="00C13E3F">
        <w:trPr>
          <w:trHeight w:val="289"/>
        </w:trPr>
        <w:tc>
          <w:tcPr>
            <w:tcW w:w="7220" w:type="dxa"/>
            <w:tcBorders>
              <w:top w:val="nil"/>
              <w:left w:val="single" w:sz="8" w:space="0" w:color="auto"/>
              <w:bottom w:val="single" w:sz="8" w:space="0" w:color="auto"/>
              <w:right w:val="single" w:sz="8" w:space="0" w:color="auto"/>
            </w:tcBorders>
            <w:noWrap/>
            <w:vAlign w:val="center"/>
            <w:hideMark/>
          </w:tcPr>
          <w:p w14:paraId="163635E5" w14:textId="65C99BAD" w:rsidR="00F05A9B" w:rsidRPr="00297161" w:rsidRDefault="00F05A9B" w:rsidP="00F05A9B">
            <w:pPr>
              <w:jc w:val="both"/>
              <w:rPr>
                <w:rFonts w:ascii="Verdana" w:hAnsi="Verdana" w:cs="Calibri"/>
                <w:b/>
                <w:bCs/>
                <w:sz w:val="20"/>
                <w:szCs w:val="20"/>
              </w:rPr>
            </w:pPr>
            <w:r w:rsidRPr="00297161">
              <w:rPr>
                <w:rFonts w:ascii="Verdana" w:hAnsi="Verdana" w:cs="Calibri"/>
                <w:b/>
                <w:bCs/>
                <w:sz w:val="20"/>
                <w:szCs w:val="20"/>
              </w:rPr>
              <w:t xml:space="preserve">TOTAL EQUITY </w:t>
            </w:r>
            <w:r w:rsidRPr="00297161">
              <w:rPr>
                <w:rFonts w:ascii="Verdana" w:hAnsi="Verdana" w:cs="Calibri"/>
                <w:sz w:val="20"/>
                <w:szCs w:val="20"/>
              </w:rPr>
              <w:t>(rows 29+35+36+37-38+39-40+41-42+43-44-45)</w:t>
            </w:r>
          </w:p>
        </w:tc>
        <w:tc>
          <w:tcPr>
            <w:tcW w:w="850" w:type="dxa"/>
            <w:tcBorders>
              <w:top w:val="nil"/>
              <w:left w:val="nil"/>
              <w:bottom w:val="single" w:sz="8" w:space="0" w:color="auto"/>
              <w:right w:val="single" w:sz="8" w:space="0" w:color="auto"/>
            </w:tcBorders>
            <w:noWrap/>
            <w:vAlign w:val="center"/>
          </w:tcPr>
          <w:p w14:paraId="38BE6284" w14:textId="77777777" w:rsidR="00F05A9B" w:rsidRPr="00297161" w:rsidRDefault="00F05A9B" w:rsidP="00F05A9B">
            <w:pPr>
              <w:jc w:val="center"/>
              <w:rPr>
                <w:rFonts w:ascii="Verdana" w:hAnsi="Verdana" w:cs="Calibri"/>
                <w:b/>
                <w:bCs/>
                <w:sz w:val="20"/>
                <w:szCs w:val="20"/>
              </w:rPr>
            </w:pPr>
            <w:r w:rsidRPr="00297161">
              <w:rPr>
                <w:rFonts w:ascii="Verdana" w:hAnsi="Verdana" w:cs="Calibri"/>
                <w:b/>
                <w:bCs/>
                <w:sz w:val="20"/>
                <w:szCs w:val="20"/>
              </w:rPr>
              <w:t>46</w:t>
            </w:r>
          </w:p>
        </w:tc>
        <w:tc>
          <w:tcPr>
            <w:tcW w:w="1559" w:type="dxa"/>
            <w:tcBorders>
              <w:top w:val="nil"/>
              <w:left w:val="nil"/>
              <w:bottom w:val="single" w:sz="8" w:space="0" w:color="auto"/>
              <w:right w:val="single" w:sz="8" w:space="0" w:color="auto"/>
            </w:tcBorders>
            <w:vAlign w:val="center"/>
          </w:tcPr>
          <w:p w14:paraId="7AD63100" w14:textId="1ADC641A" w:rsidR="00F05A9B" w:rsidRPr="00297161" w:rsidRDefault="00F05A9B" w:rsidP="00F05A9B">
            <w:pPr>
              <w:jc w:val="right"/>
              <w:rPr>
                <w:rFonts w:ascii="Verdana" w:hAnsi="Verdana" w:cs="Calibri"/>
                <w:b/>
                <w:bCs/>
                <w:sz w:val="20"/>
                <w:szCs w:val="20"/>
              </w:rPr>
            </w:pPr>
            <w:r w:rsidRPr="00297161">
              <w:rPr>
                <w:rFonts w:ascii="Verdana" w:hAnsi="Verdana" w:cs="Calibri"/>
                <w:b/>
                <w:bCs/>
                <w:sz w:val="20"/>
                <w:szCs w:val="20"/>
              </w:rPr>
              <w:t>-693,179</w:t>
            </w:r>
          </w:p>
        </w:tc>
      </w:tr>
      <w:tr w:rsidR="00F05A9B" w:rsidRPr="00297161" w14:paraId="5F0EC169" w14:textId="77777777" w:rsidTr="00C13E3F">
        <w:trPr>
          <w:trHeight w:val="289"/>
        </w:trPr>
        <w:tc>
          <w:tcPr>
            <w:tcW w:w="7220" w:type="dxa"/>
            <w:tcBorders>
              <w:top w:val="nil"/>
              <w:left w:val="single" w:sz="8" w:space="0" w:color="auto"/>
              <w:bottom w:val="single" w:sz="8" w:space="0" w:color="auto"/>
              <w:right w:val="single" w:sz="8" w:space="0" w:color="auto"/>
            </w:tcBorders>
            <w:noWrap/>
            <w:vAlign w:val="center"/>
            <w:hideMark/>
          </w:tcPr>
          <w:p w14:paraId="7E07CE00" w14:textId="26BE9489" w:rsidR="00F05A9B" w:rsidRPr="00297161" w:rsidRDefault="00F05A9B" w:rsidP="00F05A9B">
            <w:pPr>
              <w:jc w:val="both"/>
              <w:rPr>
                <w:rFonts w:ascii="Verdana" w:hAnsi="Verdana" w:cs="Calibri"/>
                <w:sz w:val="20"/>
                <w:szCs w:val="20"/>
              </w:rPr>
            </w:pPr>
            <w:r w:rsidRPr="00297161">
              <w:rPr>
                <w:rFonts w:ascii="Verdana" w:hAnsi="Verdana" w:cs="Calibri"/>
                <w:b/>
                <w:bCs/>
                <w:sz w:val="20"/>
                <w:szCs w:val="20"/>
              </w:rPr>
              <w:t xml:space="preserve">   </w:t>
            </w:r>
            <w:r w:rsidRPr="00297161">
              <w:rPr>
                <w:rFonts w:ascii="Verdana" w:hAnsi="Verdana" w:cs="Calibri"/>
                <w:sz w:val="20"/>
                <w:szCs w:val="20"/>
              </w:rPr>
              <w:t>Public patrimony</w:t>
            </w:r>
          </w:p>
        </w:tc>
        <w:tc>
          <w:tcPr>
            <w:tcW w:w="850" w:type="dxa"/>
            <w:tcBorders>
              <w:top w:val="nil"/>
              <w:left w:val="nil"/>
              <w:bottom w:val="single" w:sz="8" w:space="0" w:color="auto"/>
              <w:right w:val="single" w:sz="8" w:space="0" w:color="auto"/>
            </w:tcBorders>
            <w:noWrap/>
            <w:vAlign w:val="center"/>
          </w:tcPr>
          <w:p w14:paraId="0C76E15F"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47</w:t>
            </w:r>
          </w:p>
        </w:tc>
        <w:tc>
          <w:tcPr>
            <w:tcW w:w="1559" w:type="dxa"/>
            <w:tcBorders>
              <w:top w:val="nil"/>
              <w:left w:val="nil"/>
              <w:bottom w:val="single" w:sz="8" w:space="0" w:color="auto"/>
              <w:right w:val="single" w:sz="8" w:space="0" w:color="auto"/>
            </w:tcBorders>
            <w:vAlign w:val="center"/>
          </w:tcPr>
          <w:p w14:paraId="47B0A74B" w14:textId="77777777" w:rsidR="00F05A9B" w:rsidRPr="00297161" w:rsidRDefault="00F05A9B" w:rsidP="00F05A9B">
            <w:pPr>
              <w:jc w:val="right"/>
              <w:rPr>
                <w:rFonts w:ascii="Verdana" w:hAnsi="Verdana" w:cs="Calibri"/>
                <w:b/>
                <w:bCs/>
                <w:sz w:val="20"/>
                <w:szCs w:val="20"/>
              </w:rPr>
            </w:pPr>
            <w:r w:rsidRPr="00297161">
              <w:rPr>
                <w:rFonts w:ascii="Verdana" w:hAnsi="Verdana" w:cs="Calibri"/>
                <w:b/>
                <w:bCs/>
                <w:sz w:val="20"/>
                <w:szCs w:val="20"/>
              </w:rPr>
              <w:t>0</w:t>
            </w:r>
          </w:p>
        </w:tc>
      </w:tr>
      <w:tr w:rsidR="00F05A9B" w:rsidRPr="00297161" w14:paraId="4D900A56" w14:textId="77777777" w:rsidTr="00C13E3F">
        <w:trPr>
          <w:trHeight w:val="289"/>
        </w:trPr>
        <w:tc>
          <w:tcPr>
            <w:tcW w:w="7220" w:type="dxa"/>
            <w:tcBorders>
              <w:top w:val="nil"/>
              <w:left w:val="single" w:sz="8" w:space="0" w:color="auto"/>
              <w:bottom w:val="single" w:sz="8" w:space="0" w:color="auto"/>
              <w:right w:val="single" w:sz="8" w:space="0" w:color="auto"/>
            </w:tcBorders>
            <w:noWrap/>
            <w:vAlign w:val="center"/>
            <w:hideMark/>
          </w:tcPr>
          <w:p w14:paraId="541EB8D4" w14:textId="7243A05E" w:rsidR="00F05A9B" w:rsidRPr="00297161" w:rsidRDefault="00F05A9B" w:rsidP="00F05A9B">
            <w:pPr>
              <w:jc w:val="both"/>
              <w:rPr>
                <w:rFonts w:ascii="Verdana" w:hAnsi="Verdana" w:cs="Calibri"/>
                <w:b/>
                <w:bCs/>
                <w:sz w:val="20"/>
                <w:szCs w:val="20"/>
              </w:rPr>
            </w:pPr>
            <w:r w:rsidRPr="00297161">
              <w:rPr>
                <w:rFonts w:ascii="Verdana" w:hAnsi="Verdana" w:cs="Calibri"/>
                <w:b/>
                <w:bCs/>
                <w:sz w:val="20"/>
                <w:szCs w:val="20"/>
              </w:rPr>
              <w:t xml:space="preserve">   </w:t>
            </w:r>
            <w:r w:rsidRPr="00297161">
              <w:rPr>
                <w:rFonts w:ascii="Verdana" w:hAnsi="Verdana" w:cs="Calibri"/>
                <w:sz w:val="20"/>
                <w:szCs w:val="20"/>
              </w:rPr>
              <w:t>Private patrimony</w:t>
            </w:r>
          </w:p>
        </w:tc>
        <w:tc>
          <w:tcPr>
            <w:tcW w:w="850" w:type="dxa"/>
            <w:tcBorders>
              <w:top w:val="nil"/>
              <w:left w:val="nil"/>
              <w:bottom w:val="single" w:sz="8" w:space="0" w:color="auto"/>
              <w:right w:val="single" w:sz="8" w:space="0" w:color="auto"/>
            </w:tcBorders>
            <w:noWrap/>
            <w:vAlign w:val="center"/>
          </w:tcPr>
          <w:p w14:paraId="39A57522"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48</w:t>
            </w:r>
          </w:p>
        </w:tc>
        <w:tc>
          <w:tcPr>
            <w:tcW w:w="1559" w:type="dxa"/>
            <w:tcBorders>
              <w:top w:val="nil"/>
              <w:left w:val="nil"/>
              <w:bottom w:val="single" w:sz="8" w:space="0" w:color="auto"/>
              <w:right w:val="single" w:sz="8" w:space="0" w:color="auto"/>
            </w:tcBorders>
            <w:vAlign w:val="center"/>
          </w:tcPr>
          <w:p w14:paraId="1B8B6435" w14:textId="77777777" w:rsidR="00F05A9B" w:rsidRPr="00297161" w:rsidRDefault="00F05A9B" w:rsidP="00F05A9B">
            <w:pPr>
              <w:jc w:val="right"/>
              <w:rPr>
                <w:rFonts w:ascii="Verdana" w:hAnsi="Verdana" w:cs="Calibri"/>
                <w:b/>
                <w:bCs/>
                <w:sz w:val="20"/>
                <w:szCs w:val="20"/>
              </w:rPr>
            </w:pPr>
            <w:r w:rsidRPr="00297161">
              <w:rPr>
                <w:rFonts w:ascii="Verdana" w:hAnsi="Verdana" w:cs="Calibri"/>
                <w:b/>
                <w:bCs/>
                <w:sz w:val="20"/>
                <w:szCs w:val="20"/>
              </w:rPr>
              <w:t>0</w:t>
            </w:r>
          </w:p>
        </w:tc>
      </w:tr>
      <w:tr w:rsidR="00F05A9B" w:rsidRPr="00297161" w14:paraId="72775027" w14:textId="77777777" w:rsidTr="00C13E3F">
        <w:trPr>
          <w:trHeight w:val="289"/>
        </w:trPr>
        <w:tc>
          <w:tcPr>
            <w:tcW w:w="7220" w:type="dxa"/>
            <w:tcBorders>
              <w:top w:val="nil"/>
              <w:left w:val="single" w:sz="8" w:space="0" w:color="auto"/>
              <w:bottom w:val="single" w:sz="8" w:space="0" w:color="auto"/>
              <w:right w:val="single" w:sz="8" w:space="0" w:color="auto"/>
            </w:tcBorders>
            <w:noWrap/>
            <w:vAlign w:val="center"/>
            <w:hideMark/>
          </w:tcPr>
          <w:p w14:paraId="29E97137" w14:textId="799C9869" w:rsidR="00F05A9B" w:rsidRPr="00297161" w:rsidRDefault="00F05A9B" w:rsidP="00F05A9B">
            <w:pPr>
              <w:jc w:val="both"/>
              <w:rPr>
                <w:rFonts w:ascii="Verdana" w:hAnsi="Verdana" w:cs="Calibri"/>
                <w:b/>
                <w:bCs/>
                <w:sz w:val="20"/>
                <w:szCs w:val="20"/>
              </w:rPr>
            </w:pPr>
            <w:r w:rsidRPr="00297161">
              <w:rPr>
                <w:rFonts w:ascii="Verdana" w:hAnsi="Verdana" w:cs="Calibri"/>
                <w:b/>
                <w:bCs/>
                <w:sz w:val="20"/>
                <w:szCs w:val="20"/>
              </w:rPr>
              <w:t xml:space="preserve">TOTAL EQUITY </w:t>
            </w:r>
            <w:r w:rsidRPr="00297161">
              <w:rPr>
                <w:rFonts w:ascii="Verdana" w:hAnsi="Verdana" w:cs="Calibri"/>
                <w:sz w:val="20"/>
                <w:szCs w:val="20"/>
              </w:rPr>
              <w:t>(rows 46+47+48) (rd.04+09+10-13-16-17-18)</w:t>
            </w:r>
          </w:p>
        </w:tc>
        <w:tc>
          <w:tcPr>
            <w:tcW w:w="850" w:type="dxa"/>
            <w:tcBorders>
              <w:top w:val="nil"/>
              <w:left w:val="nil"/>
              <w:bottom w:val="single" w:sz="8" w:space="0" w:color="auto"/>
              <w:right w:val="single" w:sz="8" w:space="0" w:color="auto"/>
            </w:tcBorders>
            <w:noWrap/>
            <w:vAlign w:val="center"/>
          </w:tcPr>
          <w:p w14:paraId="7BA91B00" w14:textId="77777777" w:rsidR="00F05A9B" w:rsidRPr="00297161" w:rsidRDefault="00F05A9B" w:rsidP="00F05A9B">
            <w:pPr>
              <w:jc w:val="center"/>
              <w:rPr>
                <w:rFonts w:ascii="Verdana" w:hAnsi="Verdana" w:cs="Calibri"/>
                <w:sz w:val="20"/>
                <w:szCs w:val="20"/>
              </w:rPr>
            </w:pPr>
            <w:r w:rsidRPr="00297161">
              <w:rPr>
                <w:rFonts w:ascii="Verdana" w:hAnsi="Verdana" w:cs="Calibri"/>
                <w:sz w:val="20"/>
                <w:szCs w:val="20"/>
              </w:rPr>
              <w:t>49</w:t>
            </w:r>
          </w:p>
        </w:tc>
        <w:tc>
          <w:tcPr>
            <w:tcW w:w="1559" w:type="dxa"/>
            <w:tcBorders>
              <w:top w:val="nil"/>
              <w:left w:val="nil"/>
              <w:bottom w:val="single" w:sz="8" w:space="0" w:color="auto"/>
              <w:right w:val="single" w:sz="8" w:space="0" w:color="auto"/>
            </w:tcBorders>
            <w:vAlign w:val="center"/>
          </w:tcPr>
          <w:p w14:paraId="217DCEE8" w14:textId="5013267E" w:rsidR="00F05A9B" w:rsidRPr="00297161" w:rsidRDefault="00F05A9B" w:rsidP="00F05A9B">
            <w:pPr>
              <w:jc w:val="right"/>
              <w:rPr>
                <w:rFonts w:ascii="Verdana" w:hAnsi="Verdana" w:cs="Calibri"/>
                <w:b/>
                <w:bCs/>
                <w:sz w:val="20"/>
                <w:szCs w:val="20"/>
              </w:rPr>
            </w:pPr>
            <w:r w:rsidRPr="00297161">
              <w:rPr>
                <w:rFonts w:ascii="Verdana" w:hAnsi="Verdana" w:cs="Calibri"/>
                <w:b/>
                <w:bCs/>
                <w:sz w:val="20"/>
                <w:szCs w:val="20"/>
              </w:rPr>
              <w:t>-693,179</w:t>
            </w:r>
          </w:p>
        </w:tc>
      </w:tr>
    </w:tbl>
    <w:p w14:paraId="576B8DB1" w14:textId="77777777" w:rsidR="00C70DCB" w:rsidRPr="00297161" w:rsidRDefault="00C70DCB" w:rsidP="00E0449C">
      <w:pPr>
        <w:pStyle w:val="Heading1"/>
        <w:pageBreakBefore w:val="0"/>
        <w:rPr>
          <w:lang w:val="en-US"/>
        </w:rPr>
      </w:pPr>
    </w:p>
    <w:p w14:paraId="03FEB9DD" w14:textId="77777777" w:rsidR="00E0449C" w:rsidRPr="00297161" w:rsidRDefault="00E0449C" w:rsidP="00E0449C">
      <w:pPr>
        <w:rPr>
          <w:rFonts w:ascii="Verdana" w:hAnsi="Verdana"/>
          <w:sz w:val="20"/>
          <w:szCs w:val="20"/>
        </w:rPr>
      </w:pPr>
    </w:p>
    <w:p w14:paraId="01382F34" w14:textId="77777777" w:rsidR="00E0449C" w:rsidRPr="00297161" w:rsidRDefault="00E0449C" w:rsidP="00E0449C">
      <w:pPr>
        <w:rPr>
          <w:rFonts w:ascii="Verdana" w:hAnsi="Verdana"/>
          <w:sz w:val="20"/>
          <w:szCs w:val="20"/>
        </w:rPr>
      </w:pPr>
    </w:p>
    <w:p w14:paraId="7E864401" w14:textId="77777777" w:rsidR="00E0449C" w:rsidRPr="00297161" w:rsidRDefault="00E0449C" w:rsidP="00E0449C">
      <w:pPr>
        <w:rPr>
          <w:rFonts w:ascii="Verdana" w:hAnsi="Verdana"/>
          <w:sz w:val="20"/>
          <w:szCs w:val="20"/>
        </w:rPr>
      </w:pPr>
    </w:p>
    <w:p w14:paraId="1849BDCA" w14:textId="33D047D4" w:rsidR="000C73C4" w:rsidRPr="00297161" w:rsidRDefault="00456252" w:rsidP="000C73C4">
      <w:pPr>
        <w:pStyle w:val="Heading1"/>
        <w:rPr>
          <w:lang w:val="en-US"/>
        </w:rPr>
      </w:pPr>
      <w:bookmarkStart w:id="179" w:name="_Toc216278735"/>
      <w:r w:rsidRPr="00297161">
        <w:rPr>
          <w:i/>
          <w:iCs/>
          <w:lang w:val="en-US"/>
        </w:rPr>
        <w:lastRenderedPageBreak/>
        <w:t xml:space="preserve">Annex 5 – </w:t>
      </w:r>
      <w:r w:rsidRPr="00297161">
        <w:rPr>
          <w:lang w:val="en-US"/>
        </w:rPr>
        <w:t xml:space="preserve">Merger Balance Sheet of INFOBEST ROMANIA SRL (Absorbed Company) as </w:t>
      </w:r>
      <w:r w:rsidR="00297161" w:rsidRPr="00297161">
        <w:rPr>
          <w:lang w:val="en-US"/>
        </w:rPr>
        <w:t>of</w:t>
      </w:r>
      <w:r w:rsidRPr="00297161">
        <w:rPr>
          <w:lang w:val="en-US"/>
        </w:rPr>
        <w:t xml:space="preserve"> 31.12.2024</w:t>
      </w:r>
      <w:bookmarkEnd w:id="179"/>
    </w:p>
    <w:tbl>
      <w:tblPr>
        <w:tblW w:w="9629" w:type="dxa"/>
        <w:tblLook w:val="04A0" w:firstRow="1" w:lastRow="0" w:firstColumn="1" w:lastColumn="0" w:noHBand="0" w:noVBand="1"/>
      </w:tblPr>
      <w:tblGrid>
        <w:gridCol w:w="7220"/>
        <w:gridCol w:w="869"/>
        <w:gridCol w:w="1540"/>
      </w:tblGrid>
      <w:tr w:rsidR="00A23E77" w:rsidRPr="00297161" w14:paraId="7CABD391" w14:textId="77777777" w:rsidTr="00A23E77">
        <w:trPr>
          <w:trHeight w:val="298"/>
          <w:tblHeader/>
        </w:trPr>
        <w:tc>
          <w:tcPr>
            <w:tcW w:w="7220" w:type="dxa"/>
            <w:tcBorders>
              <w:top w:val="single" w:sz="8" w:space="0" w:color="auto"/>
              <w:left w:val="single" w:sz="8" w:space="0" w:color="auto"/>
              <w:bottom w:val="single" w:sz="8" w:space="0" w:color="auto"/>
              <w:right w:val="single" w:sz="8" w:space="0" w:color="auto"/>
            </w:tcBorders>
            <w:noWrap/>
            <w:vAlign w:val="center"/>
          </w:tcPr>
          <w:p w14:paraId="6002BEEE" w14:textId="5619E06E" w:rsidR="00A23E77" w:rsidRPr="00297161" w:rsidRDefault="00A23E77" w:rsidP="00A23E77">
            <w:pPr>
              <w:jc w:val="center"/>
              <w:rPr>
                <w:rFonts w:ascii="Verdana" w:hAnsi="Verdana" w:cs="Calibri"/>
                <w:b/>
                <w:bCs/>
                <w:sz w:val="20"/>
                <w:szCs w:val="20"/>
              </w:rPr>
            </w:pPr>
            <w:r w:rsidRPr="00297161">
              <w:rPr>
                <w:rFonts w:ascii="Verdana" w:hAnsi="Verdana" w:cs="Calibri"/>
                <w:b/>
                <w:bCs/>
                <w:sz w:val="20"/>
                <w:szCs w:val="20"/>
              </w:rPr>
              <w:t>ITEM</w:t>
            </w:r>
          </w:p>
        </w:tc>
        <w:tc>
          <w:tcPr>
            <w:tcW w:w="869" w:type="dxa"/>
            <w:tcBorders>
              <w:top w:val="single" w:sz="8" w:space="0" w:color="auto"/>
              <w:left w:val="nil"/>
              <w:bottom w:val="single" w:sz="8" w:space="0" w:color="auto"/>
              <w:right w:val="single" w:sz="8" w:space="0" w:color="auto"/>
            </w:tcBorders>
            <w:noWrap/>
            <w:vAlign w:val="center"/>
          </w:tcPr>
          <w:p w14:paraId="6463946A" w14:textId="255E7CEC" w:rsidR="00A23E77" w:rsidRPr="00297161" w:rsidRDefault="00A23E77" w:rsidP="00A23E77">
            <w:pPr>
              <w:jc w:val="center"/>
              <w:rPr>
                <w:rFonts w:ascii="Verdana" w:hAnsi="Verdana" w:cs="Calibri"/>
                <w:b/>
                <w:bCs/>
                <w:sz w:val="20"/>
                <w:szCs w:val="20"/>
              </w:rPr>
            </w:pPr>
            <w:r w:rsidRPr="00297161">
              <w:rPr>
                <w:rFonts w:ascii="Verdana" w:hAnsi="Verdana" w:cs="Calibri"/>
                <w:b/>
                <w:bCs/>
                <w:sz w:val="20"/>
                <w:szCs w:val="20"/>
              </w:rPr>
              <w:t>Row no.</w:t>
            </w:r>
          </w:p>
        </w:tc>
        <w:tc>
          <w:tcPr>
            <w:tcW w:w="1540" w:type="dxa"/>
            <w:tcBorders>
              <w:top w:val="single" w:sz="8" w:space="0" w:color="auto"/>
              <w:left w:val="nil"/>
              <w:bottom w:val="single" w:sz="8" w:space="0" w:color="auto"/>
              <w:right w:val="single" w:sz="8" w:space="0" w:color="auto"/>
            </w:tcBorders>
            <w:vAlign w:val="center"/>
          </w:tcPr>
          <w:p w14:paraId="5B418C2F" w14:textId="3BC966E9" w:rsidR="00A23E77" w:rsidRPr="00297161" w:rsidRDefault="00A23E77" w:rsidP="00A23E77">
            <w:pPr>
              <w:jc w:val="center"/>
              <w:rPr>
                <w:rFonts w:ascii="Verdana" w:hAnsi="Verdana" w:cs="Calibri"/>
                <w:b/>
                <w:bCs/>
                <w:sz w:val="20"/>
                <w:szCs w:val="20"/>
              </w:rPr>
            </w:pPr>
            <w:r w:rsidRPr="00297161">
              <w:rPr>
                <w:rFonts w:ascii="Verdana" w:hAnsi="Verdana" w:cs="Calibri"/>
                <w:b/>
                <w:bCs/>
                <w:sz w:val="20"/>
                <w:szCs w:val="20"/>
              </w:rPr>
              <w:t>BALANCE</w:t>
            </w:r>
          </w:p>
        </w:tc>
      </w:tr>
      <w:tr w:rsidR="00A23E77" w:rsidRPr="00297161" w14:paraId="6622D881" w14:textId="77777777" w:rsidTr="00A23E77">
        <w:trPr>
          <w:trHeight w:val="298"/>
        </w:trPr>
        <w:tc>
          <w:tcPr>
            <w:tcW w:w="7220" w:type="dxa"/>
            <w:tcBorders>
              <w:top w:val="single" w:sz="8" w:space="0" w:color="auto"/>
              <w:left w:val="single" w:sz="8" w:space="0" w:color="auto"/>
              <w:bottom w:val="single" w:sz="8" w:space="0" w:color="auto"/>
              <w:right w:val="single" w:sz="8" w:space="0" w:color="auto"/>
            </w:tcBorders>
            <w:noWrap/>
            <w:vAlign w:val="center"/>
            <w:hideMark/>
          </w:tcPr>
          <w:p w14:paraId="66E0627A" w14:textId="2313489C" w:rsidR="00A23E77" w:rsidRPr="00297161" w:rsidRDefault="00A23E77" w:rsidP="00A23E77">
            <w:pPr>
              <w:jc w:val="both"/>
              <w:rPr>
                <w:rFonts w:ascii="Verdana" w:hAnsi="Verdana" w:cs="Calibri"/>
                <w:b/>
                <w:bCs/>
                <w:sz w:val="20"/>
                <w:szCs w:val="20"/>
              </w:rPr>
            </w:pPr>
            <w:r w:rsidRPr="00297161">
              <w:rPr>
                <w:rFonts w:ascii="Verdana" w:hAnsi="Verdana" w:cs="Calibri"/>
                <w:b/>
                <w:bCs/>
                <w:sz w:val="20"/>
                <w:szCs w:val="20"/>
              </w:rPr>
              <w:t>A. FIXED ASSETS</w:t>
            </w:r>
          </w:p>
        </w:tc>
        <w:tc>
          <w:tcPr>
            <w:tcW w:w="869" w:type="dxa"/>
            <w:tcBorders>
              <w:top w:val="single" w:sz="8" w:space="0" w:color="auto"/>
              <w:left w:val="nil"/>
              <w:bottom w:val="single" w:sz="8" w:space="0" w:color="auto"/>
              <w:right w:val="single" w:sz="8" w:space="0" w:color="auto"/>
            </w:tcBorders>
            <w:noWrap/>
            <w:vAlign w:val="center"/>
            <w:hideMark/>
          </w:tcPr>
          <w:p w14:paraId="492EC573" w14:textId="77777777" w:rsidR="00A23E77" w:rsidRPr="00297161" w:rsidRDefault="00A23E77" w:rsidP="00A23E77">
            <w:pPr>
              <w:jc w:val="center"/>
              <w:rPr>
                <w:rFonts w:ascii="Verdana" w:hAnsi="Verdana" w:cs="Calibri"/>
                <w:sz w:val="20"/>
                <w:szCs w:val="20"/>
              </w:rPr>
            </w:pPr>
          </w:p>
        </w:tc>
        <w:tc>
          <w:tcPr>
            <w:tcW w:w="1540" w:type="dxa"/>
            <w:tcBorders>
              <w:top w:val="single" w:sz="8" w:space="0" w:color="auto"/>
              <w:left w:val="nil"/>
              <w:bottom w:val="single" w:sz="8" w:space="0" w:color="auto"/>
              <w:right w:val="single" w:sz="8" w:space="0" w:color="auto"/>
            </w:tcBorders>
            <w:vAlign w:val="center"/>
          </w:tcPr>
          <w:p w14:paraId="2259B288" w14:textId="77777777" w:rsidR="00A23E77" w:rsidRPr="00297161" w:rsidRDefault="00A23E77" w:rsidP="00A23E77">
            <w:pPr>
              <w:jc w:val="right"/>
              <w:rPr>
                <w:rFonts w:ascii="Verdana" w:hAnsi="Verdana" w:cs="Calibri"/>
                <w:sz w:val="20"/>
                <w:szCs w:val="20"/>
              </w:rPr>
            </w:pPr>
          </w:p>
        </w:tc>
      </w:tr>
      <w:tr w:rsidR="00A23E77" w:rsidRPr="00297161" w14:paraId="559ECB67"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hideMark/>
          </w:tcPr>
          <w:p w14:paraId="61D8C98B" w14:textId="52F53282" w:rsidR="00A23E77" w:rsidRPr="00297161" w:rsidRDefault="00A23E77" w:rsidP="00A23E77">
            <w:pPr>
              <w:jc w:val="both"/>
              <w:rPr>
                <w:rFonts w:ascii="Verdana" w:hAnsi="Verdana" w:cs="Calibri"/>
                <w:sz w:val="20"/>
                <w:szCs w:val="20"/>
              </w:rPr>
            </w:pPr>
            <w:r w:rsidRPr="00297161">
              <w:rPr>
                <w:rFonts w:ascii="Verdana" w:hAnsi="Verdana" w:cs="Calibri"/>
                <w:sz w:val="20"/>
                <w:szCs w:val="20"/>
              </w:rPr>
              <w:t>I. INTANGIBLE ASSETS</w:t>
            </w:r>
          </w:p>
        </w:tc>
        <w:tc>
          <w:tcPr>
            <w:tcW w:w="869" w:type="dxa"/>
            <w:tcBorders>
              <w:top w:val="nil"/>
              <w:left w:val="nil"/>
              <w:bottom w:val="single" w:sz="8" w:space="0" w:color="auto"/>
              <w:right w:val="single" w:sz="8" w:space="0" w:color="auto"/>
            </w:tcBorders>
            <w:noWrap/>
            <w:vAlign w:val="center"/>
            <w:hideMark/>
          </w:tcPr>
          <w:p w14:paraId="54B8BCED" w14:textId="77777777" w:rsidR="00A23E77" w:rsidRPr="00297161" w:rsidRDefault="00A23E77" w:rsidP="00A23E77">
            <w:pPr>
              <w:jc w:val="center"/>
              <w:rPr>
                <w:rFonts w:ascii="Verdana" w:hAnsi="Verdana" w:cs="Calibri"/>
                <w:sz w:val="20"/>
                <w:szCs w:val="20"/>
              </w:rPr>
            </w:pPr>
            <w:r w:rsidRPr="00297161">
              <w:rPr>
                <w:rFonts w:ascii="Verdana" w:hAnsi="Verdana" w:cs="Calibri"/>
                <w:sz w:val="20"/>
                <w:szCs w:val="20"/>
              </w:rPr>
              <w:t>01</w:t>
            </w:r>
          </w:p>
        </w:tc>
        <w:tc>
          <w:tcPr>
            <w:tcW w:w="1540" w:type="dxa"/>
            <w:tcBorders>
              <w:top w:val="nil"/>
              <w:left w:val="nil"/>
              <w:bottom w:val="single" w:sz="8" w:space="0" w:color="auto"/>
              <w:right w:val="single" w:sz="8" w:space="0" w:color="auto"/>
            </w:tcBorders>
            <w:vAlign w:val="center"/>
          </w:tcPr>
          <w:p w14:paraId="4E34AB5C" w14:textId="3A7A696F" w:rsidR="00A23E77" w:rsidRPr="00297161" w:rsidRDefault="00A23E77" w:rsidP="00A23E77">
            <w:pPr>
              <w:jc w:val="right"/>
              <w:rPr>
                <w:rFonts w:ascii="Verdana" w:hAnsi="Verdana" w:cs="Calibri"/>
                <w:sz w:val="20"/>
                <w:szCs w:val="20"/>
              </w:rPr>
            </w:pPr>
            <w:r w:rsidRPr="00297161">
              <w:rPr>
                <w:rFonts w:ascii="Verdana" w:hAnsi="Verdana" w:cs="Calibri"/>
                <w:sz w:val="20"/>
                <w:szCs w:val="20"/>
              </w:rPr>
              <w:t>3</w:t>
            </w:r>
            <w:r w:rsidR="00297161" w:rsidRPr="00297161">
              <w:rPr>
                <w:rFonts w:ascii="Verdana" w:hAnsi="Verdana" w:cs="Calibri"/>
                <w:sz w:val="20"/>
                <w:szCs w:val="20"/>
              </w:rPr>
              <w:t>,</w:t>
            </w:r>
            <w:r w:rsidRPr="00297161">
              <w:rPr>
                <w:rFonts w:ascii="Verdana" w:hAnsi="Verdana" w:cs="Calibri"/>
                <w:sz w:val="20"/>
                <w:szCs w:val="20"/>
              </w:rPr>
              <w:t>432</w:t>
            </w:r>
          </w:p>
        </w:tc>
      </w:tr>
      <w:tr w:rsidR="00A23E77" w:rsidRPr="00297161" w14:paraId="41A07F6A" w14:textId="77777777" w:rsidTr="00A23E77">
        <w:trPr>
          <w:trHeight w:val="298"/>
        </w:trPr>
        <w:tc>
          <w:tcPr>
            <w:tcW w:w="7220" w:type="dxa"/>
            <w:tcBorders>
              <w:top w:val="nil"/>
              <w:left w:val="single" w:sz="8" w:space="0" w:color="auto"/>
              <w:bottom w:val="single" w:sz="8" w:space="0" w:color="auto"/>
              <w:right w:val="single" w:sz="8" w:space="0" w:color="auto"/>
            </w:tcBorders>
            <w:noWrap/>
            <w:hideMark/>
          </w:tcPr>
          <w:p w14:paraId="47EE063C" w14:textId="386D45C3" w:rsidR="00A23E77" w:rsidRPr="00297161" w:rsidRDefault="00A23E77" w:rsidP="00A23E77">
            <w:pPr>
              <w:jc w:val="both"/>
              <w:rPr>
                <w:rFonts w:ascii="Verdana" w:hAnsi="Verdana" w:cs="Calibri"/>
                <w:sz w:val="20"/>
                <w:szCs w:val="20"/>
              </w:rPr>
            </w:pPr>
            <w:r w:rsidRPr="00297161">
              <w:rPr>
                <w:rFonts w:ascii="Verdana" w:hAnsi="Verdana" w:cs="Calibri"/>
                <w:sz w:val="20"/>
                <w:szCs w:val="20"/>
              </w:rPr>
              <w:t>II. TANGIBLE ASSETS</w:t>
            </w:r>
          </w:p>
        </w:tc>
        <w:tc>
          <w:tcPr>
            <w:tcW w:w="869" w:type="dxa"/>
            <w:tcBorders>
              <w:top w:val="nil"/>
              <w:left w:val="nil"/>
              <w:bottom w:val="single" w:sz="8" w:space="0" w:color="auto"/>
              <w:right w:val="single" w:sz="8" w:space="0" w:color="auto"/>
            </w:tcBorders>
            <w:noWrap/>
          </w:tcPr>
          <w:p w14:paraId="11720125" w14:textId="77777777" w:rsidR="00A23E77" w:rsidRPr="00297161" w:rsidRDefault="00A23E77" w:rsidP="00A23E77">
            <w:pPr>
              <w:jc w:val="center"/>
              <w:rPr>
                <w:rFonts w:ascii="Verdana" w:hAnsi="Verdana" w:cs="Calibri"/>
                <w:sz w:val="20"/>
                <w:szCs w:val="20"/>
              </w:rPr>
            </w:pPr>
            <w:r w:rsidRPr="00297161">
              <w:rPr>
                <w:rFonts w:ascii="Verdana" w:hAnsi="Verdana" w:cs="Calibri"/>
                <w:sz w:val="20"/>
                <w:szCs w:val="20"/>
              </w:rPr>
              <w:t>02</w:t>
            </w:r>
          </w:p>
        </w:tc>
        <w:tc>
          <w:tcPr>
            <w:tcW w:w="1540" w:type="dxa"/>
            <w:tcBorders>
              <w:top w:val="nil"/>
              <w:left w:val="nil"/>
              <w:bottom w:val="single" w:sz="8" w:space="0" w:color="auto"/>
              <w:right w:val="single" w:sz="8" w:space="0" w:color="auto"/>
            </w:tcBorders>
            <w:vAlign w:val="center"/>
          </w:tcPr>
          <w:p w14:paraId="5DA297A5" w14:textId="7315397B" w:rsidR="00A23E77" w:rsidRPr="00297161" w:rsidRDefault="00A23E77" w:rsidP="00A23E77">
            <w:pPr>
              <w:jc w:val="right"/>
              <w:rPr>
                <w:rFonts w:ascii="Verdana" w:hAnsi="Verdana" w:cs="Calibri"/>
                <w:sz w:val="20"/>
                <w:szCs w:val="20"/>
              </w:rPr>
            </w:pPr>
            <w:r w:rsidRPr="00297161">
              <w:rPr>
                <w:rFonts w:ascii="Verdana" w:hAnsi="Verdana" w:cs="Calibri"/>
                <w:sz w:val="20"/>
                <w:szCs w:val="20"/>
              </w:rPr>
              <w:t>38</w:t>
            </w:r>
            <w:r w:rsidR="00297161" w:rsidRPr="00297161">
              <w:rPr>
                <w:rFonts w:ascii="Verdana" w:hAnsi="Verdana" w:cs="Calibri"/>
                <w:sz w:val="20"/>
                <w:szCs w:val="20"/>
              </w:rPr>
              <w:t>,</w:t>
            </w:r>
            <w:r w:rsidRPr="00297161">
              <w:rPr>
                <w:rFonts w:ascii="Verdana" w:hAnsi="Verdana" w:cs="Calibri"/>
                <w:sz w:val="20"/>
                <w:szCs w:val="20"/>
              </w:rPr>
              <w:t>116</w:t>
            </w:r>
          </w:p>
        </w:tc>
      </w:tr>
      <w:tr w:rsidR="00A23E77" w:rsidRPr="00297161" w14:paraId="7D5BFC0B" w14:textId="77777777" w:rsidTr="00A23E77">
        <w:trPr>
          <w:trHeight w:hRule="exact" w:val="298"/>
        </w:trPr>
        <w:tc>
          <w:tcPr>
            <w:tcW w:w="7220" w:type="dxa"/>
            <w:tcBorders>
              <w:top w:val="nil"/>
              <w:left w:val="single" w:sz="8" w:space="0" w:color="auto"/>
              <w:bottom w:val="single" w:sz="8" w:space="0" w:color="auto"/>
              <w:right w:val="single" w:sz="8" w:space="0" w:color="auto"/>
            </w:tcBorders>
            <w:noWrap/>
            <w:hideMark/>
          </w:tcPr>
          <w:p w14:paraId="4544E39E" w14:textId="2D3F173B" w:rsidR="00A23E77" w:rsidRPr="00297161" w:rsidRDefault="00A23E77" w:rsidP="00A23E77">
            <w:pPr>
              <w:jc w:val="both"/>
              <w:rPr>
                <w:rFonts w:ascii="Verdana" w:hAnsi="Verdana" w:cs="Calibri"/>
                <w:sz w:val="20"/>
                <w:szCs w:val="20"/>
              </w:rPr>
            </w:pPr>
            <w:r w:rsidRPr="00297161">
              <w:rPr>
                <w:rFonts w:ascii="Verdana" w:hAnsi="Verdana" w:cs="Calibri"/>
                <w:sz w:val="20"/>
                <w:szCs w:val="20"/>
              </w:rPr>
              <w:t>III. FINANCIAL ASSETS</w:t>
            </w:r>
          </w:p>
        </w:tc>
        <w:tc>
          <w:tcPr>
            <w:tcW w:w="869" w:type="dxa"/>
            <w:tcBorders>
              <w:top w:val="nil"/>
              <w:left w:val="nil"/>
              <w:bottom w:val="single" w:sz="8" w:space="0" w:color="auto"/>
              <w:right w:val="single" w:sz="8" w:space="0" w:color="auto"/>
            </w:tcBorders>
            <w:noWrap/>
          </w:tcPr>
          <w:p w14:paraId="7EDD03A1" w14:textId="77777777" w:rsidR="00A23E77" w:rsidRPr="00297161" w:rsidRDefault="00A23E77" w:rsidP="00A23E77">
            <w:pPr>
              <w:jc w:val="center"/>
              <w:rPr>
                <w:rFonts w:ascii="Verdana" w:hAnsi="Verdana" w:cs="Arial"/>
                <w:sz w:val="20"/>
                <w:szCs w:val="20"/>
              </w:rPr>
            </w:pPr>
            <w:r w:rsidRPr="00297161">
              <w:rPr>
                <w:rFonts w:ascii="Verdana" w:hAnsi="Verdana" w:cs="Arial"/>
                <w:sz w:val="20"/>
                <w:szCs w:val="20"/>
              </w:rPr>
              <w:t>03</w:t>
            </w:r>
          </w:p>
        </w:tc>
        <w:tc>
          <w:tcPr>
            <w:tcW w:w="1540" w:type="dxa"/>
            <w:tcBorders>
              <w:top w:val="nil"/>
              <w:left w:val="nil"/>
              <w:bottom w:val="single" w:sz="8" w:space="0" w:color="auto"/>
              <w:right w:val="single" w:sz="8" w:space="0" w:color="auto"/>
            </w:tcBorders>
            <w:vAlign w:val="center"/>
          </w:tcPr>
          <w:p w14:paraId="7FE13284" w14:textId="05D895D5" w:rsidR="00A23E77" w:rsidRPr="00297161" w:rsidRDefault="00A23E77" w:rsidP="00A23E77">
            <w:pPr>
              <w:jc w:val="right"/>
              <w:rPr>
                <w:rFonts w:ascii="Verdana" w:hAnsi="Verdana" w:cs="Arial"/>
                <w:sz w:val="20"/>
                <w:szCs w:val="20"/>
              </w:rPr>
            </w:pPr>
            <w:r w:rsidRPr="00297161">
              <w:rPr>
                <w:rFonts w:ascii="Verdana" w:hAnsi="Verdana" w:cs="Arial"/>
                <w:sz w:val="20"/>
                <w:szCs w:val="20"/>
              </w:rPr>
              <w:t>0</w:t>
            </w:r>
          </w:p>
        </w:tc>
      </w:tr>
      <w:tr w:rsidR="00A23E77" w:rsidRPr="00297161" w14:paraId="6C54E04D" w14:textId="77777777" w:rsidTr="00A23E77">
        <w:trPr>
          <w:trHeight w:val="298"/>
        </w:trPr>
        <w:tc>
          <w:tcPr>
            <w:tcW w:w="7220" w:type="dxa"/>
            <w:tcBorders>
              <w:top w:val="nil"/>
              <w:left w:val="single" w:sz="8" w:space="0" w:color="auto"/>
              <w:bottom w:val="single" w:sz="8" w:space="0" w:color="auto"/>
              <w:right w:val="single" w:sz="8" w:space="0" w:color="auto"/>
            </w:tcBorders>
            <w:noWrap/>
            <w:hideMark/>
          </w:tcPr>
          <w:p w14:paraId="4CE12935" w14:textId="68B5254C" w:rsidR="00A23E77" w:rsidRPr="00297161" w:rsidRDefault="00A23E77" w:rsidP="00A23E77">
            <w:pPr>
              <w:jc w:val="both"/>
              <w:rPr>
                <w:rFonts w:ascii="Verdana" w:hAnsi="Verdana" w:cs="Calibri"/>
                <w:b/>
                <w:bCs/>
                <w:sz w:val="20"/>
                <w:szCs w:val="20"/>
              </w:rPr>
            </w:pPr>
            <w:r w:rsidRPr="00297161">
              <w:rPr>
                <w:rFonts w:ascii="Verdana" w:hAnsi="Verdana" w:cs="Calibri"/>
                <w:b/>
                <w:bCs/>
                <w:sz w:val="20"/>
                <w:szCs w:val="20"/>
              </w:rPr>
              <w:t xml:space="preserve">TOTAL FIXED ASSETS </w:t>
            </w:r>
            <w:r w:rsidRPr="00297161">
              <w:rPr>
                <w:rFonts w:ascii="Verdana" w:hAnsi="Verdana" w:cs="Calibri"/>
                <w:sz w:val="20"/>
                <w:szCs w:val="20"/>
              </w:rPr>
              <w:t>(rd. 01+02+03)</w:t>
            </w:r>
            <w:r w:rsidRPr="00297161">
              <w:rPr>
                <w:rFonts w:ascii="Verdana" w:hAnsi="Verdana" w:cs="Calibri"/>
                <w:b/>
                <w:bCs/>
                <w:sz w:val="20"/>
                <w:szCs w:val="20"/>
              </w:rPr>
              <w:t xml:space="preserve"> </w:t>
            </w:r>
          </w:p>
        </w:tc>
        <w:tc>
          <w:tcPr>
            <w:tcW w:w="869" w:type="dxa"/>
            <w:tcBorders>
              <w:top w:val="nil"/>
              <w:left w:val="nil"/>
              <w:bottom w:val="single" w:sz="8" w:space="0" w:color="auto"/>
              <w:right w:val="single" w:sz="8" w:space="0" w:color="auto"/>
            </w:tcBorders>
            <w:noWrap/>
          </w:tcPr>
          <w:p w14:paraId="74F6AFCA" w14:textId="77777777" w:rsidR="00A23E77" w:rsidRPr="00297161" w:rsidRDefault="00A23E77" w:rsidP="00A23E77">
            <w:pPr>
              <w:jc w:val="center"/>
              <w:rPr>
                <w:rFonts w:ascii="Verdana" w:hAnsi="Verdana" w:cs="Calibri"/>
                <w:b/>
                <w:bCs/>
                <w:sz w:val="20"/>
                <w:szCs w:val="20"/>
              </w:rPr>
            </w:pPr>
            <w:r w:rsidRPr="00297161">
              <w:rPr>
                <w:rFonts w:ascii="Verdana" w:hAnsi="Verdana" w:cs="Calibri"/>
                <w:b/>
                <w:bCs/>
                <w:sz w:val="20"/>
                <w:szCs w:val="20"/>
              </w:rPr>
              <w:t>04</w:t>
            </w:r>
          </w:p>
        </w:tc>
        <w:tc>
          <w:tcPr>
            <w:tcW w:w="1540" w:type="dxa"/>
            <w:tcBorders>
              <w:top w:val="nil"/>
              <w:left w:val="nil"/>
              <w:bottom w:val="single" w:sz="8" w:space="0" w:color="auto"/>
              <w:right w:val="single" w:sz="8" w:space="0" w:color="auto"/>
            </w:tcBorders>
            <w:vAlign w:val="center"/>
          </w:tcPr>
          <w:p w14:paraId="36C2DAE9" w14:textId="2ED1C006" w:rsidR="00A23E77" w:rsidRPr="00297161" w:rsidRDefault="00A23E77" w:rsidP="00A23E77">
            <w:pPr>
              <w:jc w:val="right"/>
              <w:rPr>
                <w:rFonts w:ascii="Verdana" w:hAnsi="Verdana" w:cs="Calibri"/>
                <w:b/>
                <w:bCs/>
                <w:sz w:val="20"/>
                <w:szCs w:val="20"/>
              </w:rPr>
            </w:pPr>
            <w:r w:rsidRPr="00297161">
              <w:rPr>
                <w:rFonts w:ascii="Verdana" w:hAnsi="Verdana" w:cs="Calibri"/>
                <w:b/>
                <w:bCs/>
                <w:sz w:val="20"/>
                <w:szCs w:val="20"/>
              </w:rPr>
              <w:t>41</w:t>
            </w:r>
            <w:r w:rsidR="00297161" w:rsidRPr="00297161">
              <w:rPr>
                <w:rFonts w:ascii="Verdana" w:hAnsi="Verdana" w:cs="Calibri"/>
                <w:b/>
                <w:bCs/>
                <w:sz w:val="20"/>
                <w:szCs w:val="20"/>
              </w:rPr>
              <w:t>,</w:t>
            </w:r>
            <w:r w:rsidRPr="00297161">
              <w:rPr>
                <w:rFonts w:ascii="Verdana" w:hAnsi="Verdana" w:cs="Calibri"/>
                <w:b/>
                <w:bCs/>
                <w:sz w:val="20"/>
                <w:szCs w:val="20"/>
              </w:rPr>
              <w:t>548</w:t>
            </w:r>
          </w:p>
        </w:tc>
      </w:tr>
      <w:tr w:rsidR="00A23E77" w:rsidRPr="00297161" w14:paraId="20F13CA5" w14:textId="77777777" w:rsidTr="00A23E77">
        <w:trPr>
          <w:trHeight w:val="298"/>
        </w:trPr>
        <w:tc>
          <w:tcPr>
            <w:tcW w:w="7220" w:type="dxa"/>
            <w:tcBorders>
              <w:top w:val="nil"/>
              <w:left w:val="single" w:sz="8" w:space="0" w:color="auto"/>
              <w:bottom w:val="single" w:sz="8" w:space="0" w:color="auto"/>
              <w:right w:val="single" w:sz="8" w:space="0" w:color="auto"/>
            </w:tcBorders>
            <w:noWrap/>
            <w:hideMark/>
          </w:tcPr>
          <w:p w14:paraId="0F2DEB01" w14:textId="1B682DBA" w:rsidR="00A23E77" w:rsidRPr="00297161" w:rsidRDefault="00A23E77" w:rsidP="00A23E77">
            <w:pPr>
              <w:jc w:val="both"/>
              <w:rPr>
                <w:rFonts w:ascii="Verdana" w:hAnsi="Verdana" w:cs="Calibri"/>
                <w:b/>
                <w:bCs/>
                <w:sz w:val="20"/>
                <w:szCs w:val="20"/>
              </w:rPr>
            </w:pPr>
            <w:r w:rsidRPr="00297161">
              <w:rPr>
                <w:rFonts w:ascii="Verdana" w:hAnsi="Verdana" w:cs="Calibri"/>
                <w:b/>
                <w:bCs/>
                <w:sz w:val="20"/>
                <w:szCs w:val="20"/>
              </w:rPr>
              <w:t>B. CURRENT ASSETS</w:t>
            </w:r>
          </w:p>
        </w:tc>
        <w:tc>
          <w:tcPr>
            <w:tcW w:w="869" w:type="dxa"/>
            <w:tcBorders>
              <w:top w:val="nil"/>
              <w:left w:val="nil"/>
              <w:bottom w:val="single" w:sz="8" w:space="0" w:color="auto"/>
              <w:right w:val="single" w:sz="8" w:space="0" w:color="auto"/>
            </w:tcBorders>
            <w:noWrap/>
          </w:tcPr>
          <w:p w14:paraId="6F9D30BF" w14:textId="77777777" w:rsidR="00A23E77" w:rsidRPr="00297161" w:rsidRDefault="00A23E77" w:rsidP="00A23E77">
            <w:pPr>
              <w:jc w:val="center"/>
              <w:rPr>
                <w:rFonts w:ascii="Verdana" w:hAnsi="Verdana" w:cs="Arial"/>
                <w:sz w:val="20"/>
                <w:szCs w:val="20"/>
              </w:rPr>
            </w:pPr>
          </w:p>
        </w:tc>
        <w:tc>
          <w:tcPr>
            <w:tcW w:w="1540" w:type="dxa"/>
            <w:tcBorders>
              <w:top w:val="nil"/>
              <w:left w:val="nil"/>
              <w:bottom w:val="single" w:sz="8" w:space="0" w:color="auto"/>
              <w:right w:val="single" w:sz="8" w:space="0" w:color="auto"/>
            </w:tcBorders>
            <w:vAlign w:val="center"/>
          </w:tcPr>
          <w:p w14:paraId="7C63EFBE" w14:textId="77777777" w:rsidR="00A23E77" w:rsidRPr="00297161" w:rsidRDefault="00A23E77" w:rsidP="00A23E77">
            <w:pPr>
              <w:jc w:val="right"/>
              <w:rPr>
                <w:rFonts w:ascii="Verdana" w:hAnsi="Verdana" w:cs="Arial"/>
                <w:sz w:val="20"/>
                <w:szCs w:val="20"/>
              </w:rPr>
            </w:pPr>
          </w:p>
        </w:tc>
      </w:tr>
      <w:tr w:rsidR="00A23E77" w:rsidRPr="00297161" w14:paraId="4FDC3380" w14:textId="77777777" w:rsidTr="00A23E77">
        <w:trPr>
          <w:trHeight w:val="298"/>
        </w:trPr>
        <w:tc>
          <w:tcPr>
            <w:tcW w:w="7220" w:type="dxa"/>
            <w:tcBorders>
              <w:top w:val="nil"/>
              <w:left w:val="single" w:sz="8" w:space="0" w:color="auto"/>
              <w:bottom w:val="single" w:sz="8" w:space="0" w:color="auto"/>
              <w:right w:val="single" w:sz="8" w:space="0" w:color="auto"/>
            </w:tcBorders>
            <w:noWrap/>
            <w:hideMark/>
          </w:tcPr>
          <w:p w14:paraId="61B039B7" w14:textId="7F4C1DE8" w:rsidR="00A23E77" w:rsidRPr="00297161" w:rsidRDefault="00A23E77" w:rsidP="00A23E77">
            <w:pPr>
              <w:ind w:right="-680"/>
              <w:jc w:val="both"/>
              <w:rPr>
                <w:rFonts w:ascii="Verdana" w:hAnsi="Verdana" w:cs="Calibri"/>
                <w:sz w:val="20"/>
                <w:szCs w:val="20"/>
              </w:rPr>
            </w:pPr>
            <w:r w:rsidRPr="00297161">
              <w:rPr>
                <w:rFonts w:ascii="Verdana" w:hAnsi="Verdana" w:cs="Calibri"/>
                <w:sz w:val="20"/>
                <w:szCs w:val="20"/>
              </w:rPr>
              <w:t>I. INVENTORY</w:t>
            </w:r>
          </w:p>
        </w:tc>
        <w:tc>
          <w:tcPr>
            <w:tcW w:w="869" w:type="dxa"/>
            <w:tcBorders>
              <w:top w:val="nil"/>
              <w:left w:val="nil"/>
              <w:bottom w:val="single" w:sz="8" w:space="0" w:color="auto"/>
              <w:right w:val="single" w:sz="8" w:space="0" w:color="auto"/>
            </w:tcBorders>
            <w:noWrap/>
          </w:tcPr>
          <w:p w14:paraId="40A30F07" w14:textId="77777777" w:rsidR="00A23E77" w:rsidRPr="00297161" w:rsidRDefault="00A23E77" w:rsidP="00A23E77">
            <w:pPr>
              <w:jc w:val="center"/>
              <w:rPr>
                <w:rFonts w:ascii="Verdana" w:hAnsi="Verdana" w:cs="Arial"/>
                <w:sz w:val="20"/>
                <w:szCs w:val="20"/>
              </w:rPr>
            </w:pPr>
            <w:r w:rsidRPr="00297161">
              <w:rPr>
                <w:rFonts w:ascii="Verdana" w:hAnsi="Verdana" w:cs="Arial"/>
                <w:sz w:val="20"/>
                <w:szCs w:val="20"/>
              </w:rPr>
              <w:t>05</w:t>
            </w:r>
          </w:p>
        </w:tc>
        <w:tc>
          <w:tcPr>
            <w:tcW w:w="1540" w:type="dxa"/>
            <w:tcBorders>
              <w:top w:val="nil"/>
              <w:left w:val="nil"/>
              <w:bottom w:val="single" w:sz="8" w:space="0" w:color="auto"/>
              <w:right w:val="single" w:sz="8" w:space="0" w:color="auto"/>
            </w:tcBorders>
            <w:vAlign w:val="center"/>
          </w:tcPr>
          <w:p w14:paraId="4A844873" w14:textId="5275A59B" w:rsidR="00A23E77" w:rsidRPr="00297161" w:rsidRDefault="00A23E77" w:rsidP="00A23E77">
            <w:pPr>
              <w:jc w:val="right"/>
              <w:rPr>
                <w:rFonts w:ascii="Verdana" w:hAnsi="Verdana" w:cs="Arial"/>
                <w:sz w:val="20"/>
                <w:szCs w:val="20"/>
              </w:rPr>
            </w:pPr>
            <w:r w:rsidRPr="00297161">
              <w:rPr>
                <w:rFonts w:ascii="Verdana" w:hAnsi="Verdana" w:cs="Arial"/>
                <w:sz w:val="20"/>
                <w:szCs w:val="20"/>
              </w:rPr>
              <w:t>26</w:t>
            </w:r>
            <w:r w:rsidR="00297161" w:rsidRPr="00297161">
              <w:rPr>
                <w:rFonts w:ascii="Verdana" w:hAnsi="Verdana" w:cs="Arial"/>
                <w:sz w:val="20"/>
                <w:szCs w:val="20"/>
              </w:rPr>
              <w:t>,</w:t>
            </w:r>
            <w:r w:rsidRPr="00297161">
              <w:rPr>
                <w:rFonts w:ascii="Verdana" w:hAnsi="Verdana" w:cs="Arial"/>
                <w:sz w:val="20"/>
                <w:szCs w:val="20"/>
              </w:rPr>
              <w:t>811</w:t>
            </w:r>
          </w:p>
        </w:tc>
      </w:tr>
      <w:tr w:rsidR="00A23E77" w:rsidRPr="00297161" w14:paraId="43DB9BE0" w14:textId="77777777" w:rsidTr="00A23E77">
        <w:trPr>
          <w:trHeight w:val="298"/>
        </w:trPr>
        <w:tc>
          <w:tcPr>
            <w:tcW w:w="7220" w:type="dxa"/>
            <w:tcBorders>
              <w:top w:val="nil"/>
              <w:left w:val="single" w:sz="8" w:space="0" w:color="auto"/>
              <w:bottom w:val="single" w:sz="8" w:space="0" w:color="auto"/>
              <w:right w:val="single" w:sz="8" w:space="0" w:color="auto"/>
            </w:tcBorders>
            <w:noWrap/>
            <w:hideMark/>
          </w:tcPr>
          <w:p w14:paraId="4DB09987" w14:textId="5AF3D1D3" w:rsidR="00A23E77" w:rsidRPr="00297161" w:rsidRDefault="00A23E77" w:rsidP="00A23E77">
            <w:pPr>
              <w:jc w:val="both"/>
              <w:rPr>
                <w:rFonts w:ascii="Verdana" w:hAnsi="Verdana" w:cs="Calibri"/>
                <w:sz w:val="20"/>
                <w:szCs w:val="20"/>
              </w:rPr>
            </w:pPr>
            <w:r w:rsidRPr="00297161">
              <w:rPr>
                <w:rFonts w:ascii="Verdana" w:hAnsi="Verdana" w:cs="Calibri"/>
                <w:sz w:val="20"/>
                <w:szCs w:val="20"/>
              </w:rPr>
              <w:t>II. 1. RECEIVABLES</w:t>
            </w:r>
          </w:p>
        </w:tc>
        <w:tc>
          <w:tcPr>
            <w:tcW w:w="869" w:type="dxa"/>
            <w:tcBorders>
              <w:top w:val="nil"/>
              <w:left w:val="nil"/>
              <w:bottom w:val="single" w:sz="8" w:space="0" w:color="auto"/>
              <w:right w:val="single" w:sz="8" w:space="0" w:color="auto"/>
            </w:tcBorders>
            <w:noWrap/>
          </w:tcPr>
          <w:p w14:paraId="0AFEBCB1" w14:textId="77777777" w:rsidR="00A23E77" w:rsidRPr="00297161" w:rsidRDefault="00A23E77" w:rsidP="00A23E77">
            <w:pPr>
              <w:jc w:val="center"/>
              <w:rPr>
                <w:rFonts w:ascii="Verdana" w:hAnsi="Verdana" w:cs="Arial"/>
                <w:sz w:val="20"/>
                <w:szCs w:val="20"/>
              </w:rPr>
            </w:pPr>
            <w:r w:rsidRPr="00297161">
              <w:rPr>
                <w:rFonts w:ascii="Verdana" w:hAnsi="Verdana" w:cs="Arial"/>
                <w:sz w:val="20"/>
                <w:szCs w:val="20"/>
              </w:rPr>
              <w:t>06a</w:t>
            </w:r>
          </w:p>
        </w:tc>
        <w:tc>
          <w:tcPr>
            <w:tcW w:w="1540" w:type="dxa"/>
            <w:tcBorders>
              <w:top w:val="nil"/>
              <w:left w:val="nil"/>
              <w:bottom w:val="single" w:sz="8" w:space="0" w:color="auto"/>
              <w:right w:val="single" w:sz="8" w:space="0" w:color="auto"/>
            </w:tcBorders>
            <w:vAlign w:val="center"/>
          </w:tcPr>
          <w:p w14:paraId="6999944F" w14:textId="1000D257" w:rsidR="00A23E77" w:rsidRPr="00297161" w:rsidRDefault="00A23E77" w:rsidP="00A23E77">
            <w:pPr>
              <w:jc w:val="right"/>
              <w:rPr>
                <w:rFonts w:ascii="Verdana" w:hAnsi="Verdana" w:cs="Arial"/>
                <w:sz w:val="20"/>
                <w:szCs w:val="20"/>
              </w:rPr>
            </w:pPr>
            <w:r w:rsidRPr="00297161">
              <w:rPr>
                <w:rFonts w:ascii="Verdana" w:hAnsi="Verdana" w:cs="Arial"/>
                <w:sz w:val="20"/>
                <w:szCs w:val="20"/>
              </w:rPr>
              <w:t>3</w:t>
            </w:r>
            <w:r w:rsidR="00297161" w:rsidRPr="00297161">
              <w:rPr>
                <w:rFonts w:ascii="Verdana" w:hAnsi="Verdana" w:cs="Arial"/>
                <w:sz w:val="20"/>
                <w:szCs w:val="20"/>
              </w:rPr>
              <w:t>,</w:t>
            </w:r>
            <w:r w:rsidRPr="00297161">
              <w:rPr>
                <w:rFonts w:ascii="Verdana" w:hAnsi="Verdana" w:cs="Arial"/>
                <w:sz w:val="20"/>
                <w:szCs w:val="20"/>
              </w:rPr>
              <w:t>364</w:t>
            </w:r>
            <w:r w:rsidR="00297161" w:rsidRPr="00297161">
              <w:rPr>
                <w:rFonts w:ascii="Verdana" w:hAnsi="Verdana" w:cs="Arial"/>
                <w:sz w:val="20"/>
                <w:szCs w:val="20"/>
              </w:rPr>
              <w:t>,</w:t>
            </w:r>
            <w:r w:rsidRPr="00297161">
              <w:rPr>
                <w:rFonts w:ascii="Verdana" w:hAnsi="Verdana" w:cs="Arial"/>
                <w:sz w:val="20"/>
                <w:szCs w:val="20"/>
              </w:rPr>
              <w:t>000</w:t>
            </w:r>
          </w:p>
        </w:tc>
      </w:tr>
      <w:tr w:rsidR="00A23E77" w:rsidRPr="00297161" w14:paraId="307BA629" w14:textId="77777777" w:rsidTr="00A23E77">
        <w:trPr>
          <w:trHeight w:val="298"/>
        </w:trPr>
        <w:tc>
          <w:tcPr>
            <w:tcW w:w="7220" w:type="dxa"/>
            <w:tcBorders>
              <w:top w:val="nil"/>
              <w:left w:val="single" w:sz="8" w:space="0" w:color="auto"/>
              <w:bottom w:val="single" w:sz="8" w:space="0" w:color="auto"/>
              <w:right w:val="single" w:sz="8" w:space="0" w:color="auto"/>
            </w:tcBorders>
            <w:noWrap/>
          </w:tcPr>
          <w:p w14:paraId="5AF7BFE8" w14:textId="50EF5E25" w:rsidR="00A23E77" w:rsidRPr="00297161" w:rsidRDefault="00A23E77" w:rsidP="00A23E77">
            <w:pPr>
              <w:ind w:left="237" w:hanging="237"/>
              <w:jc w:val="both"/>
              <w:rPr>
                <w:rFonts w:ascii="Verdana" w:hAnsi="Verdana" w:cs="Calibri"/>
                <w:sz w:val="20"/>
                <w:szCs w:val="20"/>
              </w:rPr>
            </w:pPr>
            <w:r w:rsidRPr="00297161">
              <w:rPr>
                <w:rFonts w:ascii="Verdana" w:hAnsi="Verdana" w:cs="Calibri"/>
                <w:sz w:val="20"/>
                <w:szCs w:val="20"/>
              </w:rPr>
              <w:t xml:space="preserve">2. Receivables representing dividends distributed during the </w:t>
            </w:r>
            <w:proofErr w:type="gramStart"/>
            <w:r w:rsidRPr="00297161">
              <w:rPr>
                <w:rFonts w:ascii="Verdana" w:hAnsi="Verdana" w:cs="Calibri"/>
                <w:sz w:val="20"/>
                <w:szCs w:val="20"/>
              </w:rPr>
              <w:t>financial  year</w:t>
            </w:r>
            <w:proofErr w:type="gramEnd"/>
          </w:p>
        </w:tc>
        <w:tc>
          <w:tcPr>
            <w:tcW w:w="869" w:type="dxa"/>
            <w:tcBorders>
              <w:top w:val="nil"/>
              <w:left w:val="nil"/>
              <w:bottom w:val="single" w:sz="8" w:space="0" w:color="auto"/>
              <w:right w:val="single" w:sz="8" w:space="0" w:color="auto"/>
            </w:tcBorders>
            <w:noWrap/>
          </w:tcPr>
          <w:p w14:paraId="6D8A17D2" w14:textId="77777777" w:rsidR="00A23E77" w:rsidRPr="00297161" w:rsidRDefault="00A23E77" w:rsidP="00A23E77">
            <w:pPr>
              <w:jc w:val="center"/>
              <w:rPr>
                <w:rFonts w:ascii="Verdana" w:hAnsi="Verdana" w:cs="Arial"/>
                <w:sz w:val="20"/>
                <w:szCs w:val="20"/>
              </w:rPr>
            </w:pPr>
            <w:r w:rsidRPr="00297161">
              <w:rPr>
                <w:rFonts w:ascii="Verdana" w:hAnsi="Verdana" w:cs="Arial"/>
                <w:sz w:val="20"/>
                <w:szCs w:val="20"/>
              </w:rPr>
              <w:t>06b</w:t>
            </w:r>
          </w:p>
        </w:tc>
        <w:tc>
          <w:tcPr>
            <w:tcW w:w="1540" w:type="dxa"/>
            <w:tcBorders>
              <w:top w:val="nil"/>
              <w:left w:val="nil"/>
              <w:bottom w:val="single" w:sz="8" w:space="0" w:color="auto"/>
              <w:right w:val="single" w:sz="8" w:space="0" w:color="auto"/>
            </w:tcBorders>
            <w:vAlign w:val="center"/>
          </w:tcPr>
          <w:p w14:paraId="65C0CCBF" w14:textId="77777777" w:rsidR="00A23E77" w:rsidRPr="00297161" w:rsidRDefault="00A23E77" w:rsidP="00A23E77">
            <w:pPr>
              <w:jc w:val="right"/>
              <w:rPr>
                <w:rFonts w:ascii="Verdana" w:hAnsi="Verdana" w:cs="Arial"/>
                <w:sz w:val="20"/>
                <w:szCs w:val="20"/>
              </w:rPr>
            </w:pPr>
            <w:r w:rsidRPr="00297161">
              <w:rPr>
                <w:rFonts w:ascii="Verdana" w:hAnsi="Verdana" w:cs="Arial"/>
                <w:sz w:val="20"/>
                <w:szCs w:val="20"/>
              </w:rPr>
              <w:t>0</w:t>
            </w:r>
          </w:p>
        </w:tc>
      </w:tr>
      <w:tr w:rsidR="00A23E77" w:rsidRPr="00297161" w14:paraId="7C819A97" w14:textId="77777777" w:rsidTr="00A23E77">
        <w:trPr>
          <w:trHeight w:val="298"/>
        </w:trPr>
        <w:tc>
          <w:tcPr>
            <w:tcW w:w="7220" w:type="dxa"/>
            <w:tcBorders>
              <w:top w:val="nil"/>
              <w:left w:val="single" w:sz="8" w:space="0" w:color="auto"/>
              <w:bottom w:val="single" w:sz="8" w:space="0" w:color="auto"/>
              <w:right w:val="single" w:sz="8" w:space="0" w:color="auto"/>
            </w:tcBorders>
            <w:noWrap/>
          </w:tcPr>
          <w:p w14:paraId="12A24685" w14:textId="0DEBD212" w:rsidR="00A23E77" w:rsidRPr="00297161" w:rsidRDefault="00A23E77" w:rsidP="00A23E77">
            <w:pPr>
              <w:jc w:val="both"/>
              <w:rPr>
                <w:rFonts w:ascii="Verdana" w:hAnsi="Verdana" w:cs="Calibri"/>
                <w:sz w:val="20"/>
                <w:szCs w:val="20"/>
              </w:rPr>
            </w:pPr>
            <w:r w:rsidRPr="00297161">
              <w:rPr>
                <w:rFonts w:ascii="Verdana" w:hAnsi="Verdana" w:cs="Calibri"/>
                <w:b/>
                <w:bCs/>
                <w:sz w:val="20"/>
                <w:szCs w:val="20"/>
              </w:rPr>
              <w:t>Total</w:t>
            </w:r>
            <w:r w:rsidRPr="00297161">
              <w:rPr>
                <w:rFonts w:ascii="Verdana" w:hAnsi="Verdana" w:cs="Calibri"/>
                <w:sz w:val="20"/>
                <w:szCs w:val="20"/>
              </w:rPr>
              <w:t xml:space="preserve"> (row 06a+06b)</w:t>
            </w:r>
          </w:p>
        </w:tc>
        <w:tc>
          <w:tcPr>
            <w:tcW w:w="869" w:type="dxa"/>
            <w:tcBorders>
              <w:top w:val="nil"/>
              <w:left w:val="nil"/>
              <w:bottom w:val="single" w:sz="8" w:space="0" w:color="auto"/>
              <w:right w:val="single" w:sz="8" w:space="0" w:color="auto"/>
            </w:tcBorders>
            <w:noWrap/>
          </w:tcPr>
          <w:p w14:paraId="767804B3" w14:textId="77777777" w:rsidR="00A23E77" w:rsidRPr="00297161" w:rsidRDefault="00A23E77" w:rsidP="00A23E77">
            <w:pPr>
              <w:jc w:val="center"/>
              <w:rPr>
                <w:rFonts w:ascii="Verdana" w:hAnsi="Verdana" w:cs="Arial"/>
                <w:sz w:val="20"/>
                <w:szCs w:val="20"/>
              </w:rPr>
            </w:pPr>
            <w:r w:rsidRPr="00297161">
              <w:rPr>
                <w:rFonts w:ascii="Verdana" w:hAnsi="Verdana" w:cs="Arial"/>
                <w:sz w:val="20"/>
                <w:szCs w:val="20"/>
              </w:rPr>
              <w:t>06</w:t>
            </w:r>
          </w:p>
        </w:tc>
        <w:tc>
          <w:tcPr>
            <w:tcW w:w="1540" w:type="dxa"/>
            <w:tcBorders>
              <w:top w:val="nil"/>
              <w:left w:val="nil"/>
              <w:bottom w:val="single" w:sz="8" w:space="0" w:color="auto"/>
              <w:right w:val="single" w:sz="8" w:space="0" w:color="auto"/>
            </w:tcBorders>
            <w:vAlign w:val="center"/>
          </w:tcPr>
          <w:p w14:paraId="7559438E" w14:textId="4913EB87" w:rsidR="00A23E77" w:rsidRPr="00297161" w:rsidRDefault="00A23E77" w:rsidP="00A23E77">
            <w:pPr>
              <w:jc w:val="right"/>
              <w:rPr>
                <w:rFonts w:ascii="Verdana" w:hAnsi="Verdana" w:cs="Arial"/>
                <w:sz w:val="20"/>
                <w:szCs w:val="20"/>
              </w:rPr>
            </w:pPr>
            <w:r w:rsidRPr="00297161">
              <w:rPr>
                <w:rFonts w:ascii="Verdana" w:hAnsi="Verdana" w:cs="Arial"/>
                <w:sz w:val="20"/>
                <w:szCs w:val="20"/>
              </w:rPr>
              <w:t>3</w:t>
            </w:r>
            <w:r w:rsidR="00297161" w:rsidRPr="00297161">
              <w:rPr>
                <w:rFonts w:ascii="Verdana" w:hAnsi="Verdana" w:cs="Arial"/>
                <w:sz w:val="20"/>
                <w:szCs w:val="20"/>
              </w:rPr>
              <w:t>,</w:t>
            </w:r>
            <w:r w:rsidRPr="00297161">
              <w:rPr>
                <w:rFonts w:ascii="Verdana" w:hAnsi="Verdana" w:cs="Arial"/>
                <w:sz w:val="20"/>
                <w:szCs w:val="20"/>
              </w:rPr>
              <w:t>364</w:t>
            </w:r>
            <w:r w:rsidR="00297161" w:rsidRPr="00297161">
              <w:rPr>
                <w:rFonts w:ascii="Verdana" w:hAnsi="Verdana" w:cs="Arial"/>
                <w:sz w:val="20"/>
                <w:szCs w:val="20"/>
              </w:rPr>
              <w:t>,</w:t>
            </w:r>
            <w:r w:rsidRPr="00297161">
              <w:rPr>
                <w:rFonts w:ascii="Verdana" w:hAnsi="Verdana" w:cs="Arial"/>
                <w:sz w:val="20"/>
                <w:szCs w:val="20"/>
              </w:rPr>
              <w:t>000</w:t>
            </w:r>
          </w:p>
        </w:tc>
      </w:tr>
      <w:tr w:rsidR="00A23E77" w:rsidRPr="00297161" w14:paraId="19ADD50B" w14:textId="77777777" w:rsidTr="00A23E77">
        <w:trPr>
          <w:trHeight w:val="298"/>
        </w:trPr>
        <w:tc>
          <w:tcPr>
            <w:tcW w:w="7220" w:type="dxa"/>
            <w:tcBorders>
              <w:top w:val="nil"/>
              <w:left w:val="single" w:sz="8" w:space="0" w:color="auto"/>
              <w:bottom w:val="single" w:sz="8" w:space="0" w:color="auto"/>
              <w:right w:val="single" w:sz="8" w:space="0" w:color="auto"/>
            </w:tcBorders>
            <w:noWrap/>
            <w:hideMark/>
          </w:tcPr>
          <w:p w14:paraId="13148460" w14:textId="63DEED14" w:rsidR="00A23E77" w:rsidRPr="00297161" w:rsidRDefault="00A23E77" w:rsidP="00A23E77">
            <w:pPr>
              <w:jc w:val="both"/>
              <w:rPr>
                <w:rFonts w:ascii="Verdana" w:hAnsi="Verdana" w:cs="Calibri"/>
                <w:sz w:val="20"/>
                <w:szCs w:val="20"/>
              </w:rPr>
            </w:pPr>
            <w:r w:rsidRPr="00297161">
              <w:rPr>
                <w:rFonts w:ascii="Verdana" w:hAnsi="Verdana" w:cs="Calibri"/>
                <w:sz w:val="20"/>
                <w:szCs w:val="20"/>
              </w:rPr>
              <w:t>III. SHORT TERM INVESTMENTS</w:t>
            </w:r>
          </w:p>
        </w:tc>
        <w:tc>
          <w:tcPr>
            <w:tcW w:w="869" w:type="dxa"/>
            <w:tcBorders>
              <w:top w:val="nil"/>
              <w:left w:val="nil"/>
              <w:bottom w:val="single" w:sz="8" w:space="0" w:color="auto"/>
              <w:right w:val="single" w:sz="8" w:space="0" w:color="auto"/>
            </w:tcBorders>
            <w:noWrap/>
          </w:tcPr>
          <w:p w14:paraId="1527118C" w14:textId="77777777" w:rsidR="00A23E77" w:rsidRPr="00297161" w:rsidRDefault="00A23E77" w:rsidP="00A23E77">
            <w:pPr>
              <w:jc w:val="center"/>
              <w:rPr>
                <w:rFonts w:ascii="Verdana" w:hAnsi="Verdana" w:cs="Calibri"/>
                <w:sz w:val="20"/>
                <w:szCs w:val="20"/>
              </w:rPr>
            </w:pPr>
            <w:r w:rsidRPr="00297161">
              <w:rPr>
                <w:rFonts w:ascii="Verdana" w:hAnsi="Verdana" w:cs="Calibri"/>
                <w:sz w:val="20"/>
                <w:szCs w:val="20"/>
              </w:rPr>
              <w:t>07</w:t>
            </w:r>
          </w:p>
        </w:tc>
        <w:tc>
          <w:tcPr>
            <w:tcW w:w="1540" w:type="dxa"/>
            <w:tcBorders>
              <w:top w:val="nil"/>
              <w:left w:val="nil"/>
              <w:bottom w:val="single" w:sz="8" w:space="0" w:color="auto"/>
              <w:right w:val="single" w:sz="8" w:space="0" w:color="auto"/>
            </w:tcBorders>
            <w:vAlign w:val="center"/>
          </w:tcPr>
          <w:p w14:paraId="16D8E3F4" w14:textId="7513152A" w:rsidR="00A23E77" w:rsidRPr="00297161" w:rsidRDefault="00A23E77" w:rsidP="00A23E77">
            <w:pPr>
              <w:jc w:val="right"/>
              <w:rPr>
                <w:rFonts w:ascii="Verdana" w:hAnsi="Verdana" w:cs="Calibri"/>
                <w:sz w:val="20"/>
                <w:szCs w:val="20"/>
              </w:rPr>
            </w:pPr>
            <w:r w:rsidRPr="00297161">
              <w:rPr>
                <w:rFonts w:ascii="Verdana" w:hAnsi="Verdana" w:cs="Calibri"/>
                <w:sz w:val="20"/>
                <w:szCs w:val="20"/>
              </w:rPr>
              <w:t>0</w:t>
            </w:r>
          </w:p>
        </w:tc>
      </w:tr>
      <w:tr w:rsidR="00A23E77" w:rsidRPr="00297161" w14:paraId="35963A03" w14:textId="77777777" w:rsidTr="00A23E77">
        <w:trPr>
          <w:trHeight w:val="298"/>
        </w:trPr>
        <w:tc>
          <w:tcPr>
            <w:tcW w:w="7220" w:type="dxa"/>
            <w:tcBorders>
              <w:top w:val="nil"/>
              <w:left w:val="single" w:sz="8" w:space="0" w:color="auto"/>
              <w:bottom w:val="single" w:sz="8" w:space="0" w:color="auto"/>
              <w:right w:val="single" w:sz="8" w:space="0" w:color="auto"/>
            </w:tcBorders>
            <w:noWrap/>
            <w:hideMark/>
          </w:tcPr>
          <w:p w14:paraId="3CD2D2D3" w14:textId="1CCD3EB0" w:rsidR="00A23E77" w:rsidRPr="00297161" w:rsidRDefault="00A23E77" w:rsidP="00A23E77">
            <w:pPr>
              <w:jc w:val="both"/>
              <w:rPr>
                <w:rFonts w:ascii="Verdana" w:hAnsi="Verdana" w:cs="Calibri"/>
                <w:sz w:val="20"/>
                <w:szCs w:val="20"/>
              </w:rPr>
            </w:pPr>
            <w:r w:rsidRPr="00297161">
              <w:rPr>
                <w:rFonts w:ascii="Verdana" w:hAnsi="Verdana" w:cs="Calibri"/>
                <w:sz w:val="20"/>
                <w:szCs w:val="20"/>
              </w:rPr>
              <w:t>IV. CASH AND CASH EQUIVALENTS</w:t>
            </w:r>
          </w:p>
        </w:tc>
        <w:tc>
          <w:tcPr>
            <w:tcW w:w="869" w:type="dxa"/>
            <w:tcBorders>
              <w:top w:val="nil"/>
              <w:left w:val="nil"/>
              <w:bottom w:val="single" w:sz="8" w:space="0" w:color="auto"/>
              <w:right w:val="single" w:sz="8" w:space="0" w:color="auto"/>
            </w:tcBorders>
            <w:noWrap/>
          </w:tcPr>
          <w:p w14:paraId="7EEEBB98" w14:textId="77777777" w:rsidR="00A23E77" w:rsidRPr="00297161" w:rsidRDefault="00A23E77" w:rsidP="00A23E77">
            <w:pPr>
              <w:jc w:val="center"/>
              <w:rPr>
                <w:rFonts w:ascii="Verdana" w:hAnsi="Verdana" w:cs="Calibri"/>
                <w:sz w:val="20"/>
                <w:szCs w:val="20"/>
              </w:rPr>
            </w:pPr>
            <w:r w:rsidRPr="00297161">
              <w:rPr>
                <w:rFonts w:ascii="Verdana" w:hAnsi="Verdana" w:cs="Calibri"/>
                <w:sz w:val="20"/>
                <w:szCs w:val="20"/>
              </w:rPr>
              <w:t>08</w:t>
            </w:r>
          </w:p>
        </w:tc>
        <w:tc>
          <w:tcPr>
            <w:tcW w:w="1540" w:type="dxa"/>
            <w:tcBorders>
              <w:top w:val="nil"/>
              <w:left w:val="nil"/>
              <w:bottom w:val="single" w:sz="8" w:space="0" w:color="auto"/>
              <w:right w:val="single" w:sz="8" w:space="0" w:color="auto"/>
            </w:tcBorders>
            <w:vAlign w:val="center"/>
          </w:tcPr>
          <w:p w14:paraId="279FB958" w14:textId="487BA037" w:rsidR="00A23E77" w:rsidRPr="00297161" w:rsidRDefault="00A23E77" w:rsidP="00A23E77">
            <w:pPr>
              <w:jc w:val="right"/>
              <w:rPr>
                <w:rFonts w:ascii="Verdana" w:hAnsi="Verdana" w:cs="Calibri"/>
                <w:sz w:val="20"/>
                <w:szCs w:val="20"/>
              </w:rPr>
            </w:pPr>
            <w:r w:rsidRPr="00297161">
              <w:rPr>
                <w:rFonts w:ascii="Verdana" w:hAnsi="Verdana" w:cs="Calibri"/>
                <w:sz w:val="20"/>
                <w:szCs w:val="20"/>
              </w:rPr>
              <w:t>277</w:t>
            </w:r>
            <w:r w:rsidR="00297161" w:rsidRPr="00297161">
              <w:rPr>
                <w:rFonts w:ascii="Verdana" w:hAnsi="Verdana" w:cs="Calibri"/>
                <w:sz w:val="20"/>
                <w:szCs w:val="20"/>
              </w:rPr>
              <w:t>,</w:t>
            </w:r>
            <w:r w:rsidRPr="00297161">
              <w:rPr>
                <w:rFonts w:ascii="Verdana" w:hAnsi="Verdana" w:cs="Calibri"/>
                <w:sz w:val="20"/>
                <w:szCs w:val="20"/>
              </w:rPr>
              <w:t>229</w:t>
            </w:r>
          </w:p>
        </w:tc>
      </w:tr>
      <w:tr w:rsidR="00A23E77" w:rsidRPr="00297161" w14:paraId="546D0714" w14:textId="77777777" w:rsidTr="00A23E77">
        <w:trPr>
          <w:trHeight w:val="298"/>
        </w:trPr>
        <w:tc>
          <w:tcPr>
            <w:tcW w:w="7220" w:type="dxa"/>
            <w:tcBorders>
              <w:top w:val="nil"/>
              <w:left w:val="single" w:sz="8" w:space="0" w:color="auto"/>
              <w:bottom w:val="single" w:sz="8" w:space="0" w:color="auto"/>
              <w:right w:val="single" w:sz="8" w:space="0" w:color="auto"/>
            </w:tcBorders>
            <w:noWrap/>
            <w:hideMark/>
          </w:tcPr>
          <w:p w14:paraId="5F3C6525" w14:textId="2F001BA9" w:rsidR="00A23E77" w:rsidRPr="00297161" w:rsidRDefault="00A23E77" w:rsidP="00A23E77">
            <w:pPr>
              <w:jc w:val="both"/>
              <w:rPr>
                <w:rFonts w:ascii="Verdana" w:hAnsi="Verdana" w:cs="Calibri"/>
                <w:b/>
                <w:bCs/>
                <w:sz w:val="20"/>
                <w:szCs w:val="20"/>
              </w:rPr>
            </w:pPr>
            <w:r w:rsidRPr="00297161">
              <w:rPr>
                <w:rFonts w:ascii="Verdana" w:hAnsi="Verdana" w:cs="Calibri"/>
                <w:b/>
                <w:bCs/>
                <w:sz w:val="20"/>
                <w:szCs w:val="20"/>
              </w:rPr>
              <w:t xml:space="preserve">CURRENT ASSETS - TOTAL </w:t>
            </w:r>
            <w:r w:rsidRPr="00297161">
              <w:rPr>
                <w:rFonts w:ascii="Verdana" w:hAnsi="Verdana" w:cs="Calibri"/>
                <w:sz w:val="20"/>
                <w:szCs w:val="20"/>
              </w:rPr>
              <w:t>(rd.05+06+07+08)</w:t>
            </w:r>
          </w:p>
        </w:tc>
        <w:tc>
          <w:tcPr>
            <w:tcW w:w="869" w:type="dxa"/>
            <w:tcBorders>
              <w:top w:val="nil"/>
              <w:left w:val="nil"/>
              <w:bottom w:val="single" w:sz="8" w:space="0" w:color="auto"/>
              <w:right w:val="single" w:sz="8" w:space="0" w:color="auto"/>
            </w:tcBorders>
            <w:noWrap/>
          </w:tcPr>
          <w:p w14:paraId="2B013766" w14:textId="77777777" w:rsidR="00A23E77" w:rsidRPr="00297161" w:rsidRDefault="00A23E77" w:rsidP="00A23E77">
            <w:pPr>
              <w:jc w:val="center"/>
              <w:rPr>
                <w:rFonts w:ascii="Verdana" w:hAnsi="Verdana" w:cs="Calibri"/>
                <w:b/>
                <w:bCs/>
                <w:sz w:val="20"/>
                <w:szCs w:val="20"/>
              </w:rPr>
            </w:pPr>
            <w:r w:rsidRPr="00297161">
              <w:rPr>
                <w:rFonts w:ascii="Verdana" w:hAnsi="Verdana" w:cs="Calibri"/>
                <w:b/>
                <w:bCs/>
                <w:sz w:val="20"/>
                <w:szCs w:val="20"/>
              </w:rPr>
              <w:t>09</w:t>
            </w:r>
          </w:p>
        </w:tc>
        <w:tc>
          <w:tcPr>
            <w:tcW w:w="1540" w:type="dxa"/>
            <w:tcBorders>
              <w:top w:val="nil"/>
              <w:left w:val="nil"/>
              <w:bottom w:val="single" w:sz="8" w:space="0" w:color="auto"/>
              <w:right w:val="single" w:sz="8" w:space="0" w:color="auto"/>
            </w:tcBorders>
            <w:vAlign w:val="center"/>
          </w:tcPr>
          <w:p w14:paraId="68B720AA" w14:textId="1DA72110" w:rsidR="00A23E77" w:rsidRPr="00297161" w:rsidRDefault="00A23E77" w:rsidP="00A23E77">
            <w:pPr>
              <w:jc w:val="right"/>
              <w:rPr>
                <w:rFonts w:ascii="Verdana" w:hAnsi="Verdana" w:cs="Calibri"/>
                <w:b/>
                <w:bCs/>
                <w:sz w:val="20"/>
                <w:szCs w:val="20"/>
              </w:rPr>
            </w:pPr>
            <w:r w:rsidRPr="00297161">
              <w:rPr>
                <w:rFonts w:ascii="Verdana" w:hAnsi="Verdana" w:cs="Calibri"/>
                <w:b/>
                <w:bCs/>
                <w:sz w:val="20"/>
                <w:szCs w:val="20"/>
              </w:rPr>
              <w:t>3</w:t>
            </w:r>
            <w:r w:rsidR="00297161" w:rsidRPr="00297161">
              <w:rPr>
                <w:rFonts w:ascii="Verdana" w:hAnsi="Verdana" w:cs="Calibri"/>
                <w:b/>
                <w:bCs/>
                <w:sz w:val="20"/>
                <w:szCs w:val="20"/>
              </w:rPr>
              <w:t>,</w:t>
            </w:r>
            <w:r w:rsidRPr="00297161">
              <w:rPr>
                <w:rFonts w:ascii="Verdana" w:hAnsi="Verdana" w:cs="Calibri"/>
                <w:b/>
                <w:bCs/>
                <w:sz w:val="20"/>
                <w:szCs w:val="20"/>
              </w:rPr>
              <w:t>668</w:t>
            </w:r>
            <w:r w:rsidR="00297161" w:rsidRPr="00297161">
              <w:rPr>
                <w:rFonts w:ascii="Verdana" w:hAnsi="Verdana" w:cs="Calibri"/>
                <w:b/>
                <w:bCs/>
                <w:sz w:val="20"/>
                <w:szCs w:val="20"/>
              </w:rPr>
              <w:t>,</w:t>
            </w:r>
            <w:r w:rsidRPr="00297161">
              <w:rPr>
                <w:rFonts w:ascii="Verdana" w:hAnsi="Verdana" w:cs="Calibri"/>
                <w:b/>
                <w:bCs/>
                <w:sz w:val="20"/>
                <w:szCs w:val="20"/>
              </w:rPr>
              <w:t>040</w:t>
            </w:r>
          </w:p>
        </w:tc>
      </w:tr>
      <w:tr w:rsidR="00A23E77" w:rsidRPr="00297161" w14:paraId="3647596B" w14:textId="77777777" w:rsidTr="00A23E77">
        <w:trPr>
          <w:trHeight w:val="298"/>
        </w:trPr>
        <w:tc>
          <w:tcPr>
            <w:tcW w:w="7220" w:type="dxa"/>
            <w:tcBorders>
              <w:top w:val="nil"/>
              <w:left w:val="single" w:sz="8" w:space="0" w:color="auto"/>
              <w:bottom w:val="single" w:sz="8" w:space="0" w:color="auto"/>
              <w:right w:val="single" w:sz="8" w:space="0" w:color="auto"/>
            </w:tcBorders>
            <w:noWrap/>
            <w:hideMark/>
          </w:tcPr>
          <w:p w14:paraId="75B564A0" w14:textId="3DE9520B" w:rsidR="00A23E77" w:rsidRPr="00297161" w:rsidRDefault="00A23E77" w:rsidP="00A23E77">
            <w:pPr>
              <w:jc w:val="both"/>
              <w:rPr>
                <w:rFonts w:ascii="Verdana" w:hAnsi="Verdana" w:cs="Calibri"/>
                <w:b/>
                <w:bCs/>
                <w:sz w:val="20"/>
                <w:szCs w:val="20"/>
              </w:rPr>
            </w:pPr>
            <w:r w:rsidRPr="00297161">
              <w:rPr>
                <w:rFonts w:ascii="Verdana" w:hAnsi="Verdana" w:cs="Calibri"/>
                <w:b/>
                <w:bCs/>
                <w:sz w:val="20"/>
                <w:szCs w:val="20"/>
              </w:rPr>
              <w:t xml:space="preserve">C. PREPAID EXPENSES </w:t>
            </w:r>
            <w:r w:rsidRPr="00297161">
              <w:rPr>
                <w:rFonts w:ascii="Verdana" w:hAnsi="Verdana" w:cs="Calibri"/>
                <w:sz w:val="20"/>
                <w:szCs w:val="20"/>
              </w:rPr>
              <w:t>(rd. 11+12)</w:t>
            </w:r>
          </w:p>
        </w:tc>
        <w:tc>
          <w:tcPr>
            <w:tcW w:w="869" w:type="dxa"/>
            <w:tcBorders>
              <w:top w:val="nil"/>
              <w:left w:val="nil"/>
              <w:bottom w:val="single" w:sz="8" w:space="0" w:color="auto"/>
              <w:right w:val="single" w:sz="8" w:space="0" w:color="auto"/>
            </w:tcBorders>
            <w:noWrap/>
          </w:tcPr>
          <w:p w14:paraId="4AE25093" w14:textId="77777777" w:rsidR="00A23E77" w:rsidRPr="00297161" w:rsidRDefault="00A23E77" w:rsidP="00A23E77">
            <w:pPr>
              <w:jc w:val="center"/>
              <w:rPr>
                <w:rFonts w:ascii="Verdana" w:hAnsi="Verdana" w:cs="Calibri"/>
                <w:b/>
                <w:bCs/>
                <w:sz w:val="20"/>
                <w:szCs w:val="20"/>
              </w:rPr>
            </w:pPr>
            <w:r w:rsidRPr="00297161">
              <w:rPr>
                <w:rFonts w:ascii="Verdana" w:hAnsi="Verdana" w:cs="Calibri"/>
                <w:b/>
                <w:bCs/>
                <w:sz w:val="20"/>
                <w:szCs w:val="20"/>
              </w:rPr>
              <w:t>10</w:t>
            </w:r>
          </w:p>
        </w:tc>
        <w:tc>
          <w:tcPr>
            <w:tcW w:w="1540" w:type="dxa"/>
            <w:tcBorders>
              <w:top w:val="nil"/>
              <w:left w:val="nil"/>
              <w:bottom w:val="single" w:sz="8" w:space="0" w:color="auto"/>
              <w:right w:val="single" w:sz="8" w:space="0" w:color="auto"/>
            </w:tcBorders>
            <w:vAlign w:val="center"/>
          </w:tcPr>
          <w:p w14:paraId="6739FA61" w14:textId="7B71FD6D" w:rsidR="00A23E77" w:rsidRPr="00297161" w:rsidRDefault="00A23E77" w:rsidP="00A23E77">
            <w:pPr>
              <w:jc w:val="right"/>
              <w:rPr>
                <w:rFonts w:ascii="Verdana" w:hAnsi="Verdana" w:cs="Calibri"/>
                <w:b/>
                <w:bCs/>
                <w:sz w:val="20"/>
                <w:szCs w:val="20"/>
              </w:rPr>
            </w:pPr>
            <w:r w:rsidRPr="00297161">
              <w:rPr>
                <w:rFonts w:ascii="Verdana" w:hAnsi="Verdana" w:cs="Calibri"/>
                <w:b/>
                <w:bCs/>
                <w:sz w:val="20"/>
                <w:szCs w:val="20"/>
              </w:rPr>
              <w:t>10</w:t>
            </w:r>
            <w:r w:rsidR="00297161" w:rsidRPr="00297161">
              <w:rPr>
                <w:rFonts w:ascii="Verdana" w:hAnsi="Verdana" w:cs="Calibri"/>
                <w:b/>
                <w:bCs/>
                <w:sz w:val="20"/>
                <w:szCs w:val="20"/>
              </w:rPr>
              <w:t>,</w:t>
            </w:r>
            <w:r w:rsidRPr="00297161">
              <w:rPr>
                <w:rFonts w:ascii="Verdana" w:hAnsi="Verdana" w:cs="Calibri"/>
                <w:b/>
                <w:bCs/>
                <w:sz w:val="20"/>
                <w:szCs w:val="20"/>
              </w:rPr>
              <w:t>890</w:t>
            </w:r>
          </w:p>
        </w:tc>
      </w:tr>
      <w:tr w:rsidR="00A23E77" w:rsidRPr="00297161" w14:paraId="3209B611" w14:textId="77777777" w:rsidTr="00462397">
        <w:trPr>
          <w:trHeight w:val="298"/>
        </w:trPr>
        <w:tc>
          <w:tcPr>
            <w:tcW w:w="7220" w:type="dxa"/>
            <w:tcBorders>
              <w:top w:val="nil"/>
              <w:left w:val="single" w:sz="8" w:space="0" w:color="auto"/>
              <w:bottom w:val="single" w:sz="8" w:space="0" w:color="auto"/>
              <w:right w:val="single" w:sz="8" w:space="0" w:color="auto"/>
            </w:tcBorders>
            <w:noWrap/>
            <w:vAlign w:val="center"/>
            <w:hideMark/>
          </w:tcPr>
          <w:p w14:paraId="6A3E3336" w14:textId="23DDD335" w:rsidR="00A23E77" w:rsidRPr="00297161" w:rsidRDefault="00A23E77" w:rsidP="00A23E77">
            <w:pPr>
              <w:jc w:val="both"/>
              <w:rPr>
                <w:rFonts w:ascii="Verdana" w:hAnsi="Verdana" w:cs="Calibri"/>
                <w:sz w:val="20"/>
                <w:szCs w:val="20"/>
              </w:rPr>
            </w:pPr>
            <w:r w:rsidRPr="00297161">
              <w:rPr>
                <w:rFonts w:ascii="Verdana" w:hAnsi="Verdana" w:cs="Calibri"/>
                <w:sz w:val="20"/>
                <w:szCs w:val="20"/>
              </w:rPr>
              <w:t>1. Amounts to be carried forward within one year</w:t>
            </w:r>
          </w:p>
        </w:tc>
        <w:tc>
          <w:tcPr>
            <w:tcW w:w="869" w:type="dxa"/>
            <w:tcBorders>
              <w:top w:val="nil"/>
              <w:left w:val="nil"/>
              <w:bottom w:val="single" w:sz="8" w:space="0" w:color="auto"/>
              <w:right w:val="single" w:sz="8" w:space="0" w:color="auto"/>
            </w:tcBorders>
            <w:noWrap/>
          </w:tcPr>
          <w:p w14:paraId="6F3F9A8C" w14:textId="77777777" w:rsidR="00A23E77" w:rsidRPr="00297161" w:rsidRDefault="00A23E77" w:rsidP="00A23E77">
            <w:pPr>
              <w:jc w:val="center"/>
              <w:rPr>
                <w:rFonts w:ascii="Verdana" w:hAnsi="Verdana" w:cs="Calibri"/>
                <w:sz w:val="20"/>
                <w:szCs w:val="20"/>
              </w:rPr>
            </w:pPr>
            <w:r w:rsidRPr="00297161">
              <w:rPr>
                <w:rFonts w:ascii="Verdana" w:hAnsi="Verdana" w:cs="Calibri"/>
                <w:sz w:val="20"/>
                <w:szCs w:val="20"/>
              </w:rPr>
              <w:t>11</w:t>
            </w:r>
          </w:p>
        </w:tc>
        <w:tc>
          <w:tcPr>
            <w:tcW w:w="1540" w:type="dxa"/>
            <w:tcBorders>
              <w:top w:val="nil"/>
              <w:left w:val="nil"/>
              <w:bottom w:val="single" w:sz="8" w:space="0" w:color="auto"/>
              <w:right w:val="single" w:sz="8" w:space="0" w:color="auto"/>
            </w:tcBorders>
            <w:vAlign w:val="center"/>
          </w:tcPr>
          <w:p w14:paraId="7618D754" w14:textId="25BD1B9A" w:rsidR="00A23E77" w:rsidRPr="00297161" w:rsidRDefault="00A23E77" w:rsidP="00A23E77">
            <w:pPr>
              <w:jc w:val="right"/>
              <w:rPr>
                <w:rFonts w:ascii="Verdana" w:hAnsi="Verdana" w:cs="Calibri"/>
                <w:sz w:val="20"/>
                <w:szCs w:val="20"/>
              </w:rPr>
            </w:pPr>
            <w:r w:rsidRPr="00297161">
              <w:rPr>
                <w:rFonts w:ascii="Verdana" w:hAnsi="Verdana" w:cs="Calibri"/>
                <w:sz w:val="20"/>
                <w:szCs w:val="20"/>
              </w:rPr>
              <w:t>10</w:t>
            </w:r>
            <w:r w:rsidR="00297161" w:rsidRPr="00297161">
              <w:rPr>
                <w:rFonts w:ascii="Verdana" w:hAnsi="Verdana" w:cs="Calibri"/>
                <w:sz w:val="20"/>
                <w:szCs w:val="20"/>
              </w:rPr>
              <w:t>,</w:t>
            </w:r>
            <w:r w:rsidRPr="00297161">
              <w:rPr>
                <w:rFonts w:ascii="Verdana" w:hAnsi="Verdana" w:cs="Calibri"/>
                <w:sz w:val="20"/>
                <w:szCs w:val="20"/>
              </w:rPr>
              <w:t>890</w:t>
            </w:r>
          </w:p>
        </w:tc>
      </w:tr>
      <w:tr w:rsidR="00A23E77" w:rsidRPr="00297161" w14:paraId="377C8999" w14:textId="77777777" w:rsidTr="00462397">
        <w:trPr>
          <w:trHeight w:val="298"/>
        </w:trPr>
        <w:tc>
          <w:tcPr>
            <w:tcW w:w="7220" w:type="dxa"/>
            <w:tcBorders>
              <w:top w:val="nil"/>
              <w:left w:val="single" w:sz="8" w:space="0" w:color="auto"/>
              <w:bottom w:val="single" w:sz="8" w:space="0" w:color="auto"/>
              <w:right w:val="single" w:sz="8" w:space="0" w:color="auto"/>
            </w:tcBorders>
            <w:noWrap/>
            <w:vAlign w:val="center"/>
            <w:hideMark/>
          </w:tcPr>
          <w:p w14:paraId="399A6A17" w14:textId="5F143E08" w:rsidR="00A23E77" w:rsidRPr="00297161" w:rsidRDefault="00A23E77" w:rsidP="00A23E77">
            <w:pPr>
              <w:jc w:val="both"/>
              <w:rPr>
                <w:rFonts w:ascii="Verdana" w:hAnsi="Verdana" w:cs="Calibri"/>
                <w:sz w:val="20"/>
                <w:szCs w:val="20"/>
              </w:rPr>
            </w:pPr>
            <w:r w:rsidRPr="00297161">
              <w:rPr>
                <w:rFonts w:ascii="Verdana" w:hAnsi="Verdana" w:cs="Calibri"/>
                <w:sz w:val="20"/>
                <w:szCs w:val="20"/>
              </w:rPr>
              <w:t>2. Amounts to be carried forward over one year</w:t>
            </w:r>
          </w:p>
        </w:tc>
        <w:tc>
          <w:tcPr>
            <w:tcW w:w="869" w:type="dxa"/>
            <w:tcBorders>
              <w:top w:val="nil"/>
              <w:left w:val="nil"/>
              <w:bottom w:val="single" w:sz="8" w:space="0" w:color="auto"/>
              <w:right w:val="single" w:sz="8" w:space="0" w:color="auto"/>
            </w:tcBorders>
            <w:noWrap/>
          </w:tcPr>
          <w:p w14:paraId="73E4CBDE" w14:textId="77777777" w:rsidR="00A23E77" w:rsidRPr="00297161" w:rsidRDefault="00A23E77" w:rsidP="00A23E77">
            <w:pPr>
              <w:jc w:val="center"/>
              <w:rPr>
                <w:rFonts w:ascii="Verdana" w:hAnsi="Verdana" w:cs="Calibri"/>
                <w:sz w:val="20"/>
                <w:szCs w:val="20"/>
              </w:rPr>
            </w:pPr>
            <w:r w:rsidRPr="00297161">
              <w:rPr>
                <w:rFonts w:ascii="Verdana" w:hAnsi="Verdana" w:cs="Calibri"/>
                <w:sz w:val="20"/>
                <w:szCs w:val="20"/>
              </w:rPr>
              <w:t>12</w:t>
            </w:r>
          </w:p>
        </w:tc>
        <w:tc>
          <w:tcPr>
            <w:tcW w:w="1540" w:type="dxa"/>
            <w:tcBorders>
              <w:top w:val="nil"/>
              <w:left w:val="nil"/>
              <w:bottom w:val="single" w:sz="8" w:space="0" w:color="auto"/>
              <w:right w:val="single" w:sz="8" w:space="0" w:color="auto"/>
            </w:tcBorders>
            <w:vAlign w:val="center"/>
          </w:tcPr>
          <w:p w14:paraId="2B6E09D9" w14:textId="133CCE9A" w:rsidR="00A23E77" w:rsidRPr="00297161" w:rsidRDefault="00A23E77" w:rsidP="00A23E77">
            <w:pPr>
              <w:jc w:val="right"/>
              <w:rPr>
                <w:rFonts w:ascii="Verdana" w:hAnsi="Verdana" w:cs="Calibri"/>
                <w:sz w:val="20"/>
                <w:szCs w:val="20"/>
              </w:rPr>
            </w:pPr>
            <w:r w:rsidRPr="00297161">
              <w:rPr>
                <w:rFonts w:ascii="Verdana" w:hAnsi="Verdana" w:cs="Calibri"/>
                <w:sz w:val="20"/>
                <w:szCs w:val="20"/>
              </w:rPr>
              <w:t>0</w:t>
            </w:r>
          </w:p>
        </w:tc>
      </w:tr>
      <w:tr w:rsidR="00A23E77" w:rsidRPr="00297161" w14:paraId="43D6D7CC"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hideMark/>
          </w:tcPr>
          <w:p w14:paraId="7D2318F7" w14:textId="630954C7" w:rsidR="00A23E77" w:rsidRPr="00297161" w:rsidRDefault="00A23E77" w:rsidP="00A23E77">
            <w:pPr>
              <w:jc w:val="both"/>
              <w:rPr>
                <w:rFonts w:ascii="Verdana" w:hAnsi="Verdana" w:cs="Calibri"/>
                <w:b/>
                <w:bCs/>
                <w:sz w:val="20"/>
                <w:szCs w:val="20"/>
              </w:rPr>
            </w:pPr>
            <w:r w:rsidRPr="00297161">
              <w:rPr>
                <w:rFonts w:ascii="Verdana" w:hAnsi="Verdana" w:cs="Calibri"/>
                <w:b/>
                <w:bCs/>
                <w:sz w:val="20"/>
                <w:szCs w:val="20"/>
              </w:rPr>
              <w:t xml:space="preserve">D. </w:t>
            </w:r>
            <w:r w:rsidRPr="00297161">
              <w:rPr>
                <w:rFonts w:ascii="Verdana" w:hAnsi="Verdana"/>
                <w:b/>
                <w:bCs/>
                <w:sz w:val="20"/>
                <w:szCs w:val="20"/>
              </w:rPr>
              <w:t>LIABILITIES: AMOUNTS PAYABLE WITHIN A YEAR</w:t>
            </w:r>
          </w:p>
        </w:tc>
        <w:tc>
          <w:tcPr>
            <w:tcW w:w="869" w:type="dxa"/>
            <w:tcBorders>
              <w:top w:val="nil"/>
              <w:left w:val="nil"/>
              <w:bottom w:val="single" w:sz="8" w:space="0" w:color="auto"/>
              <w:right w:val="single" w:sz="8" w:space="0" w:color="auto"/>
            </w:tcBorders>
            <w:noWrap/>
          </w:tcPr>
          <w:p w14:paraId="4681C766" w14:textId="77777777" w:rsidR="00A23E77" w:rsidRPr="00297161" w:rsidRDefault="00A23E77" w:rsidP="00A23E77">
            <w:pPr>
              <w:jc w:val="center"/>
              <w:rPr>
                <w:rFonts w:ascii="Verdana" w:hAnsi="Verdana" w:cs="Arial"/>
                <w:sz w:val="20"/>
                <w:szCs w:val="20"/>
              </w:rPr>
            </w:pPr>
            <w:r w:rsidRPr="00297161">
              <w:rPr>
                <w:rFonts w:ascii="Verdana" w:hAnsi="Verdana" w:cs="Arial"/>
                <w:sz w:val="20"/>
                <w:szCs w:val="20"/>
              </w:rPr>
              <w:t>13</w:t>
            </w:r>
          </w:p>
        </w:tc>
        <w:tc>
          <w:tcPr>
            <w:tcW w:w="1540" w:type="dxa"/>
            <w:tcBorders>
              <w:top w:val="nil"/>
              <w:left w:val="nil"/>
              <w:bottom w:val="single" w:sz="8" w:space="0" w:color="auto"/>
              <w:right w:val="single" w:sz="8" w:space="0" w:color="auto"/>
            </w:tcBorders>
            <w:vAlign w:val="center"/>
          </w:tcPr>
          <w:p w14:paraId="7BCB5DB5" w14:textId="21087C65" w:rsidR="00A23E77" w:rsidRPr="00297161" w:rsidRDefault="00A23E77" w:rsidP="00A23E77">
            <w:pPr>
              <w:jc w:val="right"/>
              <w:rPr>
                <w:rFonts w:ascii="Verdana" w:hAnsi="Verdana" w:cs="Arial"/>
                <w:sz w:val="20"/>
                <w:szCs w:val="20"/>
              </w:rPr>
            </w:pPr>
            <w:r w:rsidRPr="00297161">
              <w:rPr>
                <w:rFonts w:ascii="Verdana" w:hAnsi="Verdana" w:cs="Arial"/>
                <w:sz w:val="20"/>
                <w:szCs w:val="20"/>
              </w:rPr>
              <w:t>1</w:t>
            </w:r>
            <w:r w:rsidR="00297161" w:rsidRPr="00297161">
              <w:rPr>
                <w:rFonts w:ascii="Verdana" w:hAnsi="Verdana" w:cs="Arial"/>
                <w:sz w:val="20"/>
                <w:szCs w:val="20"/>
              </w:rPr>
              <w:t>,</w:t>
            </w:r>
            <w:r w:rsidRPr="00297161">
              <w:rPr>
                <w:rFonts w:ascii="Verdana" w:hAnsi="Verdana" w:cs="Arial"/>
                <w:sz w:val="20"/>
                <w:szCs w:val="20"/>
              </w:rPr>
              <w:t>685</w:t>
            </w:r>
            <w:r w:rsidR="00297161" w:rsidRPr="00297161">
              <w:rPr>
                <w:rFonts w:ascii="Verdana" w:hAnsi="Verdana" w:cs="Arial"/>
                <w:sz w:val="20"/>
                <w:szCs w:val="20"/>
              </w:rPr>
              <w:t>,</w:t>
            </w:r>
            <w:r w:rsidRPr="00297161">
              <w:rPr>
                <w:rFonts w:ascii="Verdana" w:hAnsi="Verdana" w:cs="Arial"/>
                <w:sz w:val="20"/>
                <w:szCs w:val="20"/>
              </w:rPr>
              <w:t>716</w:t>
            </w:r>
          </w:p>
        </w:tc>
      </w:tr>
      <w:tr w:rsidR="00297161" w:rsidRPr="00297161" w14:paraId="53B360FC"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tcPr>
          <w:p w14:paraId="4E3669F7" w14:textId="77777777" w:rsidR="00297161" w:rsidRPr="00025647" w:rsidRDefault="00297161" w:rsidP="00297161">
            <w:pPr>
              <w:jc w:val="both"/>
              <w:rPr>
                <w:rFonts w:ascii="Verdana" w:hAnsi="Verdana" w:cs="Calibri"/>
                <w:b/>
                <w:bCs/>
                <w:sz w:val="20"/>
                <w:szCs w:val="20"/>
                <w:lang w:val="fr-FR"/>
              </w:rPr>
            </w:pPr>
            <w:r w:rsidRPr="00025647">
              <w:rPr>
                <w:rFonts w:ascii="Verdana" w:hAnsi="Verdana" w:cs="Calibri"/>
                <w:b/>
                <w:bCs/>
                <w:sz w:val="20"/>
                <w:szCs w:val="20"/>
                <w:lang w:val="fr-FR"/>
              </w:rPr>
              <w:t>E. NET CURRENT ASSETS/NET CURRENT LIABILITIES</w:t>
            </w:r>
          </w:p>
          <w:p w14:paraId="36625D04" w14:textId="188C148E" w:rsidR="00297161" w:rsidRPr="00297161" w:rsidRDefault="00297161" w:rsidP="00297161">
            <w:pPr>
              <w:jc w:val="both"/>
              <w:rPr>
                <w:rFonts w:ascii="Verdana" w:hAnsi="Verdana" w:cs="Calibri"/>
                <w:b/>
                <w:bCs/>
                <w:sz w:val="20"/>
                <w:szCs w:val="20"/>
              </w:rPr>
            </w:pPr>
            <w:r w:rsidRPr="00297161">
              <w:rPr>
                <w:rFonts w:ascii="Verdana" w:hAnsi="Verdana" w:cs="Calibri"/>
                <w:sz w:val="20"/>
                <w:szCs w:val="20"/>
              </w:rPr>
              <w:t>(row 09+11-13-20-23-26)</w:t>
            </w:r>
          </w:p>
        </w:tc>
        <w:tc>
          <w:tcPr>
            <w:tcW w:w="869" w:type="dxa"/>
            <w:tcBorders>
              <w:top w:val="nil"/>
              <w:left w:val="nil"/>
              <w:bottom w:val="single" w:sz="8" w:space="0" w:color="auto"/>
              <w:right w:val="single" w:sz="8" w:space="0" w:color="auto"/>
            </w:tcBorders>
            <w:noWrap/>
          </w:tcPr>
          <w:p w14:paraId="769745BB" w14:textId="77777777" w:rsidR="00297161" w:rsidRPr="00297161" w:rsidRDefault="00297161" w:rsidP="00297161">
            <w:pPr>
              <w:jc w:val="center"/>
              <w:rPr>
                <w:rFonts w:ascii="Verdana" w:hAnsi="Verdana" w:cs="Arial"/>
                <w:sz w:val="20"/>
                <w:szCs w:val="20"/>
              </w:rPr>
            </w:pPr>
            <w:r w:rsidRPr="00297161">
              <w:rPr>
                <w:rFonts w:ascii="Verdana" w:hAnsi="Verdana" w:cs="Calibri"/>
                <w:b/>
                <w:bCs/>
                <w:sz w:val="20"/>
                <w:szCs w:val="20"/>
              </w:rPr>
              <w:t>14</w:t>
            </w:r>
          </w:p>
        </w:tc>
        <w:tc>
          <w:tcPr>
            <w:tcW w:w="1540" w:type="dxa"/>
            <w:tcBorders>
              <w:top w:val="nil"/>
              <w:left w:val="nil"/>
              <w:bottom w:val="single" w:sz="8" w:space="0" w:color="auto"/>
              <w:right w:val="single" w:sz="8" w:space="0" w:color="auto"/>
            </w:tcBorders>
            <w:vAlign w:val="center"/>
          </w:tcPr>
          <w:p w14:paraId="245B0AA0" w14:textId="56A852BC" w:rsidR="00297161" w:rsidRPr="00297161" w:rsidRDefault="00297161" w:rsidP="00297161">
            <w:pPr>
              <w:jc w:val="right"/>
              <w:rPr>
                <w:rFonts w:ascii="Verdana" w:hAnsi="Verdana" w:cs="Arial"/>
                <w:sz w:val="20"/>
                <w:szCs w:val="20"/>
              </w:rPr>
            </w:pPr>
            <w:r w:rsidRPr="00297161">
              <w:rPr>
                <w:rFonts w:ascii="Verdana" w:hAnsi="Verdana" w:cs="Arial"/>
                <w:sz w:val="20"/>
                <w:szCs w:val="20"/>
              </w:rPr>
              <w:t>1,993,214</w:t>
            </w:r>
          </w:p>
        </w:tc>
      </w:tr>
      <w:tr w:rsidR="00297161" w:rsidRPr="00297161" w14:paraId="4CC26F08"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tcPr>
          <w:p w14:paraId="239C7A9E" w14:textId="2099A145" w:rsidR="00297161" w:rsidRPr="00297161" w:rsidRDefault="00297161" w:rsidP="00297161">
            <w:pPr>
              <w:jc w:val="both"/>
              <w:rPr>
                <w:rFonts w:ascii="Verdana" w:hAnsi="Verdana" w:cs="Calibri"/>
                <w:b/>
                <w:bCs/>
                <w:sz w:val="20"/>
                <w:szCs w:val="20"/>
              </w:rPr>
            </w:pPr>
            <w:r w:rsidRPr="00297161">
              <w:rPr>
                <w:rFonts w:ascii="Verdana" w:hAnsi="Verdana" w:cs="Calibri"/>
                <w:b/>
                <w:bCs/>
                <w:sz w:val="20"/>
                <w:szCs w:val="20"/>
              </w:rPr>
              <w:t xml:space="preserve">F. TOTAL ASSETS MINUS CURRENT LIABILITIES </w:t>
            </w:r>
            <w:r w:rsidRPr="00297161">
              <w:rPr>
                <w:rFonts w:ascii="Verdana" w:hAnsi="Verdana" w:cs="Calibri"/>
                <w:sz w:val="20"/>
                <w:szCs w:val="20"/>
              </w:rPr>
              <w:t>(row 04+12+14)</w:t>
            </w:r>
          </w:p>
        </w:tc>
        <w:tc>
          <w:tcPr>
            <w:tcW w:w="869" w:type="dxa"/>
            <w:tcBorders>
              <w:top w:val="nil"/>
              <w:left w:val="nil"/>
              <w:bottom w:val="single" w:sz="8" w:space="0" w:color="auto"/>
              <w:right w:val="single" w:sz="8" w:space="0" w:color="auto"/>
            </w:tcBorders>
            <w:noWrap/>
          </w:tcPr>
          <w:p w14:paraId="4518B56C" w14:textId="77777777" w:rsidR="00297161" w:rsidRPr="00297161" w:rsidRDefault="00297161" w:rsidP="00297161">
            <w:pPr>
              <w:jc w:val="center"/>
              <w:rPr>
                <w:rFonts w:ascii="Verdana" w:hAnsi="Verdana" w:cs="Calibri"/>
                <w:b/>
                <w:bCs/>
                <w:sz w:val="20"/>
                <w:szCs w:val="20"/>
              </w:rPr>
            </w:pPr>
            <w:r w:rsidRPr="00297161">
              <w:rPr>
                <w:rFonts w:ascii="Verdana" w:hAnsi="Verdana" w:cs="Calibri"/>
                <w:b/>
                <w:bCs/>
                <w:sz w:val="20"/>
                <w:szCs w:val="20"/>
              </w:rPr>
              <w:t>15</w:t>
            </w:r>
          </w:p>
        </w:tc>
        <w:tc>
          <w:tcPr>
            <w:tcW w:w="1540" w:type="dxa"/>
            <w:tcBorders>
              <w:top w:val="nil"/>
              <w:left w:val="nil"/>
              <w:bottom w:val="single" w:sz="8" w:space="0" w:color="auto"/>
              <w:right w:val="single" w:sz="8" w:space="0" w:color="auto"/>
            </w:tcBorders>
            <w:vAlign w:val="center"/>
          </w:tcPr>
          <w:p w14:paraId="5FF4C8A6" w14:textId="29BBE92C" w:rsidR="00297161" w:rsidRPr="00297161" w:rsidRDefault="00297161" w:rsidP="00297161">
            <w:pPr>
              <w:jc w:val="right"/>
              <w:rPr>
                <w:rFonts w:ascii="Verdana" w:hAnsi="Verdana" w:cs="Arial"/>
                <w:sz w:val="20"/>
                <w:szCs w:val="20"/>
              </w:rPr>
            </w:pPr>
            <w:r w:rsidRPr="00297161">
              <w:rPr>
                <w:rFonts w:ascii="Verdana" w:hAnsi="Verdana" w:cs="Arial"/>
                <w:sz w:val="20"/>
                <w:szCs w:val="20"/>
              </w:rPr>
              <w:t>2,034,762</w:t>
            </w:r>
          </w:p>
        </w:tc>
      </w:tr>
      <w:tr w:rsidR="00297161" w:rsidRPr="00297161" w14:paraId="6C3EF12A" w14:textId="77777777" w:rsidTr="00A23E77">
        <w:trPr>
          <w:trHeight w:val="298"/>
        </w:trPr>
        <w:tc>
          <w:tcPr>
            <w:tcW w:w="7220" w:type="dxa"/>
            <w:tcBorders>
              <w:top w:val="single" w:sz="4" w:space="0" w:color="auto"/>
              <w:left w:val="single" w:sz="4" w:space="0" w:color="auto"/>
              <w:bottom w:val="single" w:sz="4" w:space="0" w:color="auto"/>
              <w:right w:val="single" w:sz="4" w:space="0" w:color="auto"/>
            </w:tcBorders>
            <w:noWrap/>
            <w:vAlign w:val="center"/>
            <w:hideMark/>
          </w:tcPr>
          <w:p w14:paraId="26D3121F" w14:textId="01B50E75" w:rsidR="00297161" w:rsidRPr="00297161" w:rsidRDefault="00297161" w:rsidP="00297161">
            <w:pPr>
              <w:spacing w:line="276" w:lineRule="auto"/>
              <w:jc w:val="both"/>
              <w:rPr>
                <w:rFonts w:ascii="Verdana" w:hAnsi="Verdana"/>
                <w:b/>
                <w:bCs/>
                <w:sz w:val="20"/>
                <w:szCs w:val="20"/>
              </w:rPr>
            </w:pPr>
            <w:r w:rsidRPr="00297161">
              <w:rPr>
                <w:rFonts w:ascii="Verdana" w:hAnsi="Verdana"/>
                <w:b/>
                <w:bCs/>
                <w:sz w:val="20"/>
                <w:szCs w:val="20"/>
              </w:rPr>
              <w:t>G. LIABILITIES: AMOUNTS PAYABLE OVER ONE YEAR</w:t>
            </w:r>
          </w:p>
        </w:tc>
        <w:tc>
          <w:tcPr>
            <w:tcW w:w="869" w:type="dxa"/>
            <w:tcBorders>
              <w:top w:val="single" w:sz="4" w:space="0" w:color="auto"/>
              <w:left w:val="single" w:sz="4" w:space="0" w:color="auto"/>
              <w:bottom w:val="single" w:sz="4" w:space="0" w:color="auto"/>
              <w:right w:val="single" w:sz="4" w:space="0" w:color="auto"/>
            </w:tcBorders>
            <w:noWrap/>
          </w:tcPr>
          <w:p w14:paraId="0A6AF134" w14:textId="77777777" w:rsidR="00297161" w:rsidRPr="00297161" w:rsidRDefault="00297161" w:rsidP="00297161">
            <w:pPr>
              <w:spacing w:line="276" w:lineRule="auto"/>
              <w:jc w:val="center"/>
              <w:rPr>
                <w:rFonts w:ascii="Verdana" w:hAnsi="Verdana"/>
                <w:sz w:val="20"/>
                <w:szCs w:val="20"/>
              </w:rPr>
            </w:pPr>
            <w:r w:rsidRPr="00297161">
              <w:rPr>
                <w:rFonts w:ascii="Verdana" w:hAnsi="Verdana"/>
                <w:sz w:val="20"/>
                <w:szCs w:val="20"/>
              </w:rPr>
              <w:t>16</w:t>
            </w:r>
          </w:p>
        </w:tc>
        <w:tc>
          <w:tcPr>
            <w:tcW w:w="1540" w:type="dxa"/>
            <w:tcBorders>
              <w:top w:val="single" w:sz="4" w:space="0" w:color="auto"/>
              <w:left w:val="single" w:sz="4" w:space="0" w:color="auto"/>
              <w:bottom w:val="single" w:sz="4" w:space="0" w:color="auto"/>
              <w:right w:val="single" w:sz="4" w:space="0" w:color="auto"/>
            </w:tcBorders>
            <w:vAlign w:val="center"/>
          </w:tcPr>
          <w:p w14:paraId="43B4055F" w14:textId="77777777" w:rsidR="00297161" w:rsidRPr="00297161" w:rsidRDefault="00297161" w:rsidP="00297161">
            <w:pPr>
              <w:spacing w:line="276" w:lineRule="auto"/>
              <w:jc w:val="right"/>
              <w:rPr>
                <w:rFonts w:ascii="Verdana" w:hAnsi="Verdana"/>
                <w:b/>
                <w:bCs/>
                <w:sz w:val="20"/>
                <w:szCs w:val="20"/>
              </w:rPr>
            </w:pPr>
            <w:r w:rsidRPr="00297161">
              <w:rPr>
                <w:rFonts w:ascii="Verdana" w:hAnsi="Verdana"/>
                <w:b/>
                <w:bCs/>
                <w:sz w:val="20"/>
                <w:szCs w:val="20"/>
              </w:rPr>
              <w:t>0</w:t>
            </w:r>
          </w:p>
        </w:tc>
      </w:tr>
      <w:tr w:rsidR="00297161" w:rsidRPr="00297161" w14:paraId="29990468"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hideMark/>
          </w:tcPr>
          <w:p w14:paraId="45B6C86D" w14:textId="64E40D93" w:rsidR="00297161" w:rsidRPr="00297161" w:rsidRDefault="00297161" w:rsidP="00297161">
            <w:pPr>
              <w:jc w:val="both"/>
              <w:rPr>
                <w:rFonts w:ascii="Verdana" w:hAnsi="Verdana" w:cs="Calibri"/>
                <w:b/>
                <w:bCs/>
                <w:sz w:val="20"/>
                <w:szCs w:val="20"/>
              </w:rPr>
            </w:pPr>
            <w:r w:rsidRPr="00297161">
              <w:rPr>
                <w:rFonts w:ascii="Verdana" w:hAnsi="Verdana" w:cs="Calibri"/>
                <w:b/>
                <w:bCs/>
                <w:sz w:val="20"/>
                <w:szCs w:val="20"/>
              </w:rPr>
              <w:t>H. PROVISIONS</w:t>
            </w:r>
          </w:p>
        </w:tc>
        <w:tc>
          <w:tcPr>
            <w:tcW w:w="869" w:type="dxa"/>
            <w:tcBorders>
              <w:top w:val="nil"/>
              <w:left w:val="nil"/>
              <w:bottom w:val="single" w:sz="8" w:space="0" w:color="auto"/>
              <w:right w:val="single" w:sz="8" w:space="0" w:color="auto"/>
            </w:tcBorders>
            <w:noWrap/>
          </w:tcPr>
          <w:p w14:paraId="1033D44B" w14:textId="77777777" w:rsidR="00297161" w:rsidRPr="00297161" w:rsidRDefault="00297161" w:rsidP="00297161">
            <w:pPr>
              <w:jc w:val="center"/>
              <w:rPr>
                <w:rFonts w:ascii="Verdana" w:hAnsi="Verdana" w:cs="Arial"/>
                <w:sz w:val="20"/>
                <w:szCs w:val="20"/>
              </w:rPr>
            </w:pPr>
            <w:r w:rsidRPr="00297161">
              <w:rPr>
                <w:rFonts w:ascii="Verdana" w:hAnsi="Verdana" w:cs="Arial"/>
                <w:sz w:val="20"/>
                <w:szCs w:val="20"/>
              </w:rPr>
              <w:t>17</w:t>
            </w:r>
          </w:p>
        </w:tc>
        <w:tc>
          <w:tcPr>
            <w:tcW w:w="1540" w:type="dxa"/>
            <w:tcBorders>
              <w:top w:val="nil"/>
              <w:left w:val="nil"/>
              <w:bottom w:val="single" w:sz="8" w:space="0" w:color="auto"/>
              <w:right w:val="single" w:sz="8" w:space="0" w:color="auto"/>
            </w:tcBorders>
            <w:vAlign w:val="center"/>
          </w:tcPr>
          <w:p w14:paraId="2F63FACB" w14:textId="26F3C153" w:rsidR="00297161" w:rsidRPr="00297161" w:rsidRDefault="00297161" w:rsidP="00297161">
            <w:pPr>
              <w:jc w:val="right"/>
              <w:rPr>
                <w:rFonts w:ascii="Verdana" w:hAnsi="Verdana" w:cs="Arial"/>
                <w:sz w:val="20"/>
                <w:szCs w:val="20"/>
              </w:rPr>
            </w:pPr>
            <w:r w:rsidRPr="00297161">
              <w:rPr>
                <w:rFonts w:ascii="Verdana" w:hAnsi="Verdana" w:cs="Arial"/>
                <w:sz w:val="20"/>
                <w:szCs w:val="20"/>
              </w:rPr>
              <w:t>0</w:t>
            </w:r>
          </w:p>
        </w:tc>
      </w:tr>
      <w:tr w:rsidR="00297161" w:rsidRPr="00297161" w14:paraId="5BB96B91"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hideMark/>
          </w:tcPr>
          <w:p w14:paraId="6E4AC845" w14:textId="0446376B" w:rsidR="00297161" w:rsidRPr="00297161" w:rsidRDefault="00297161" w:rsidP="00297161">
            <w:pPr>
              <w:jc w:val="both"/>
              <w:rPr>
                <w:rFonts w:ascii="Verdana" w:hAnsi="Verdana" w:cs="Calibri"/>
                <w:b/>
                <w:bCs/>
                <w:sz w:val="20"/>
                <w:szCs w:val="20"/>
              </w:rPr>
            </w:pPr>
            <w:r w:rsidRPr="00297161">
              <w:rPr>
                <w:rFonts w:ascii="Verdana" w:hAnsi="Verdana" w:cs="Calibri"/>
                <w:b/>
                <w:bCs/>
                <w:sz w:val="20"/>
                <w:szCs w:val="20"/>
              </w:rPr>
              <w:t>I. DEFERRED REVENUE</w:t>
            </w:r>
            <w:r w:rsidRPr="00297161">
              <w:rPr>
                <w:rFonts w:ascii="Verdana" w:hAnsi="Verdana" w:cs="Calibri"/>
                <w:sz w:val="20"/>
                <w:szCs w:val="20"/>
              </w:rPr>
              <w:t xml:space="preserve"> (row 19+22+25+28)</w:t>
            </w:r>
          </w:p>
        </w:tc>
        <w:tc>
          <w:tcPr>
            <w:tcW w:w="869" w:type="dxa"/>
            <w:tcBorders>
              <w:top w:val="nil"/>
              <w:left w:val="nil"/>
              <w:bottom w:val="single" w:sz="8" w:space="0" w:color="auto"/>
              <w:right w:val="single" w:sz="8" w:space="0" w:color="auto"/>
            </w:tcBorders>
            <w:noWrap/>
            <w:vAlign w:val="center"/>
          </w:tcPr>
          <w:p w14:paraId="45F1EBA3" w14:textId="77777777" w:rsidR="00297161" w:rsidRPr="00297161" w:rsidRDefault="00297161" w:rsidP="00297161">
            <w:pPr>
              <w:jc w:val="center"/>
              <w:rPr>
                <w:rFonts w:ascii="Verdana" w:hAnsi="Verdana" w:cs="Calibri"/>
                <w:b/>
                <w:bCs/>
                <w:sz w:val="20"/>
                <w:szCs w:val="20"/>
              </w:rPr>
            </w:pPr>
            <w:r w:rsidRPr="00297161">
              <w:rPr>
                <w:rFonts w:ascii="Verdana" w:hAnsi="Verdana" w:cs="Calibri"/>
                <w:b/>
                <w:bCs/>
                <w:sz w:val="20"/>
                <w:szCs w:val="20"/>
              </w:rPr>
              <w:t>18</w:t>
            </w:r>
          </w:p>
        </w:tc>
        <w:tc>
          <w:tcPr>
            <w:tcW w:w="1540" w:type="dxa"/>
            <w:tcBorders>
              <w:top w:val="nil"/>
              <w:left w:val="nil"/>
              <w:bottom w:val="single" w:sz="8" w:space="0" w:color="auto"/>
              <w:right w:val="single" w:sz="8" w:space="0" w:color="auto"/>
            </w:tcBorders>
            <w:vAlign w:val="center"/>
          </w:tcPr>
          <w:p w14:paraId="6CE9ADB2"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0BE5602B"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tcPr>
          <w:p w14:paraId="736074B6" w14:textId="741498A8" w:rsidR="00297161" w:rsidRPr="00297161" w:rsidRDefault="00297161" w:rsidP="00297161">
            <w:pPr>
              <w:jc w:val="both"/>
              <w:rPr>
                <w:rFonts w:ascii="Verdana" w:hAnsi="Verdana" w:cs="Calibri"/>
                <w:sz w:val="20"/>
                <w:szCs w:val="20"/>
              </w:rPr>
            </w:pPr>
            <w:r w:rsidRPr="00297161">
              <w:rPr>
                <w:rFonts w:ascii="Verdana" w:hAnsi="Verdana" w:cs="Calibri"/>
                <w:sz w:val="20"/>
                <w:szCs w:val="20"/>
              </w:rPr>
              <w:t>1. Subsidies for investments (row 20+21)</w:t>
            </w:r>
          </w:p>
        </w:tc>
        <w:tc>
          <w:tcPr>
            <w:tcW w:w="869" w:type="dxa"/>
            <w:tcBorders>
              <w:top w:val="nil"/>
              <w:left w:val="nil"/>
              <w:bottom w:val="single" w:sz="8" w:space="0" w:color="auto"/>
              <w:right w:val="single" w:sz="8" w:space="0" w:color="auto"/>
            </w:tcBorders>
            <w:noWrap/>
            <w:vAlign w:val="center"/>
          </w:tcPr>
          <w:p w14:paraId="566A5E8E" w14:textId="77777777" w:rsidR="00297161" w:rsidRPr="00297161" w:rsidRDefault="00297161" w:rsidP="00297161">
            <w:pPr>
              <w:jc w:val="center"/>
              <w:rPr>
                <w:rFonts w:ascii="Verdana" w:hAnsi="Verdana" w:cs="Calibri"/>
                <w:b/>
                <w:bCs/>
                <w:sz w:val="20"/>
                <w:szCs w:val="20"/>
              </w:rPr>
            </w:pPr>
            <w:r w:rsidRPr="00297161">
              <w:rPr>
                <w:rFonts w:ascii="Verdana" w:hAnsi="Verdana" w:cs="Calibri"/>
                <w:b/>
                <w:bCs/>
                <w:sz w:val="20"/>
                <w:szCs w:val="20"/>
              </w:rPr>
              <w:t>19</w:t>
            </w:r>
          </w:p>
        </w:tc>
        <w:tc>
          <w:tcPr>
            <w:tcW w:w="1540" w:type="dxa"/>
            <w:tcBorders>
              <w:top w:val="nil"/>
              <w:left w:val="nil"/>
              <w:bottom w:val="single" w:sz="8" w:space="0" w:color="auto"/>
              <w:right w:val="single" w:sz="8" w:space="0" w:color="auto"/>
            </w:tcBorders>
            <w:vAlign w:val="center"/>
          </w:tcPr>
          <w:p w14:paraId="49BA51EA"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3C46B7D1"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tcPr>
          <w:p w14:paraId="79A70325" w14:textId="1432C75D" w:rsidR="00297161" w:rsidRPr="00297161" w:rsidRDefault="00297161" w:rsidP="00297161">
            <w:pPr>
              <w:jc w:val="both"/>
              <w:rPr>
                <w:rFonts w:ascii="Verdana" w:hAnsi="Verdana" w:cs="Calibri"/>
                <w:sz w:val="20"/>
                <w:szCs w:val="20"/>
              </w:rPr>
            </w:pPr>
            <w:r w:rsidRPr="00297161">
              <w:rPr>
                <w:rFonts w:ascii="Verdana" w:hAnsi="Verdana" w:cs="Calibri"/>
                <w:sz w:val="20"/>
                <w:szCs w:val="20"/>
              </w:rPr>
              <w:t xml:space="preserve">    Amounts to be carried forward within one year</w:t>
            </w:r>
          </w:p>
        </w:tc>
        <w:tc>
          <w:tcPr>
            <w:tcW w:w="869" w:type="dxa"/>
            <w:tcBorders>
              <w:top w:val="nil"/>
              <w:left w:val="nil"/>
              <w:bottom w:val="single" w:sz="8" w:space="0" w:color="auto"/>
              <w:right w:val="single" w:sz="8" w:space="0" w:color="auto"/>
            </w:tcBorders>
            <w:noWrap/>
            <w:vAlign w:val="center"/>
          </w:tcPr>
          <w:p w14:paraId="1730A51F"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20</w:t>
            </w:r>
          </w:p>
        </w:tc>
        <w:tc>
          <w:tcPr>
            <w:tcW w:w="1540" w:type="dxa"/>
            <w:tcBorders>
              <w:top w:val="nil"/>
              <w:left w:val="nil"/>
              <w:bottom w:val="single" w:sz="8" w:space="0" w:color="auto"/>
              <w:right w:val="single" w:sz="8" w:space="0" w:color="auto"/>
            </w:tcBorders>
            <w:vAlign w:val="center"/>
          </w:tcPr>
          <w:p w14:paraId="403B4159"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4D1ECD1C"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tcPr>
          <w:p w14:paraId="0006A785" w14:textId="6E2AEE43" w:rsidR="00297161" w:rsidRPr="00297161" w:rsidRDefault="00297161" w:rsidP="00297161">
            <w:pPr>
              <w:jc w:val="both"/>
              <w:rPr>
                <w:rFonts w:ascii="Verdana" w:hAnsi="Verdana" w:cs="Calibri"/>
                <w:sz w:val="20"/>
                <w:szCs w:val="20"/>
              </w:rPr>
            </w:pPr>
            <w:r w:rsidRPr="00297161">
              <w:rPr>
                <w:rFonts w:ascii="Verdana" w:hAnsi="Verdana" w:cs="Calibri"/>
                <w:sz w:val="20"/>
                <w:szCs w:val="20"/>
              </w:rPr>
              <w:t xml:space="preserve">    Amounts to be carried forward over one year</w:t>
            </w:r>
          </w:p>
        </w:tc>
        <w:tc>
          <w:tcPr>
            <w:tcW w:w="869" w:type="dxa"/>
            <w:tcBorders>
              <w:top w:val="nil"/>
              <w:left w:val="nil"/>
              <w:bottom w:val="single" w:sz="8" w:space="0" w:color="auto"/>
              <w:right w:val="single" w:sz="8" w:space="0" w:color="auto"/>
            </w:tcBorders>
            <w:noWrap/>
            <w:vAlign w:val="center"/>
          </w:tcPr>
          <w:p w14:paraId="1A553D96"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21</w:t>
            </w:r>
          </w:p>
        </w:tc>
        <w:tc>
          <w:tcPr>
            <w:tcW w:w="1540" w:type="dxa"/>
            <w:tcBorders>
              <w:top w:val="nil"/>
              <w:left w:val="nil"/>
              <w:bottom w:val="single" w:sz="8" w:space="0" w:color="auto"/>
              <w:right w:val="single" w:sz="8" w:space="0" w:color="auto"/>
            </w:tcBorders>
            <w:vAlign w:val="center"/>
          </w:tcPr>
          <w:p w14:paraId="532853AC"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73BD57A9"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hideMark/>
          </w:tcPr>
          <w:p w14:paraId="31AF9AD1" w14:textId="68028FEC" w:rsidR="00297161" w:rsidRPr="00297161" w:rsidRDefault="00297161" w:rsidP="00297161">
            <w:pPr>
              <w:jc w:val="both"/>
              <w:rPr>
                <w:rFonts w:ascii="Verdana" w:hAnsi="Verdana" w:cs="Calibri"/>
                <w:sz w:val="20"/>
                <w:szCs w:val="20"/>
              </w:rPr>
            </w:pPr>
            <w:r w:rsidRPr="00297161">
              <w:rPr>
                <w:rFonts w:ascii="Verdana" w:hAnsi="Verdana" w:cs="Calibri"/>
                <w:sz w:val="20"/>
                <w:szCs w:val="20"/>
              </w:rPr>
              <w:t>2. Deferred revenue (row 23+24)</w:t>
            </w:r>
          </w:p>
        </w:tc>
        <w:tc>
          <w:tcPr>
            <w:tcW w:w="869" w:type="dxa"/>
            <w:tcBorders>
              <w:top w:val="nil"/>
              <w:left w:val="nil"/>
              <w:bottom w:val="single" w:sz="8" w:space="0" w:color="auto"/>
              <w:right w:val="single" w:sz="8" w:space="0" w:color="auto"/>
            </w:tcBorders>
            <w:noWrap/>
            <w:vAlign w:val="center"/>
          </w:tcPr>
          <w:p w14:paraId="38D31021" w14:textId="77777777" w:rsidR="00297161" w:rsidRPr="00297161" w:rsidRDefault="00297161" w:rsidP="00297161">
            <w:pPr>
              <w:jc w:val="center"/>
              <w:rPr>
                <w:rFonts w:ascii="Verdana" w:hAnsi="Verdana" w:cs="Calibri"/>
                <w:b/>
                <w:bCs/>
                <w:sz w:val="20"/>
                <w:szCs w:val="20"/>
              </w:rPr>
            </w:pPr>
            <w:r w:rsidRPr="00297161">
              <w:rPr>
                <w:rFonts w:ascii="Verdana" w:hAnsi="Verdana" w:cs="Calibri"/>
                <w:b/>
                <w:bCs/>
                <w:sz w:val="20"/>
                <w:szCs w:val="20"/>
              </w:rPr>
              <w:t>22</w:t>
            </w:r>
          </w:p>
        </w:tc>
        <w:tc>
          <w:tcPr>
            <w:tcW w:w="1540" w:type="dxa"/>
            <w:tcBorders>
              <w:top w:val="nil"/>
              <w:left w:val="nil"/>
              <w:bottom w:val="single" w:sz="8" w:space="0" w:color="auto"/>
              <w:right w:val="single" w:sz="8" w:space="0" w:color="auto"/>
            </w:tcBorders>
            <w:vAlign w:val="center"/>
          </w:tcPr>
          <w:p w14:paraId="141E916A"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4340680E"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hideMark/>
          </w:tcPr>
          <w:p w14:paraId="41D8EB86" w14:textId="693C5610" w:rsidR="00297161" w:rsidRPr="00297161" w:rsidRDefault="00297161" w:rsidP="00297161">
            <w:pPr>
              <w:jc w:val="both"/>
              <w:rPr>
                <w:rFonts w:ascii="Verdana" w:hAnsi="Verdana" w:cs="Calibri"/>
                <w:sz w:val="20"/>
                <w:szCs w:val="20"/>
              </w:rPr>
            </w:pPr>
            <w:r w:rsidRPr="00297161">
              <w:rPr>
                <w:rFonts w:ascii="Verdana" w:hAnsi="Verdana" w:cs="Calibri"/>
                <w:sz w:val="20"/>
                <w:szCs w:val="20"/>
              </w:rPr>
              <w:t xml:space="preserve">    Amounts to be carried forward within one year</w:t>
            </w:r>
          </w:p>
        </w:tc>
        <w:tc>
          <w:tcPr>
            <w:tcW w:w="869" w:type="dxa"/>
            <w:tcBorders>
              <w:top w:val="nil"/>
              <w:left w:val="nil"/>
              <w:bottom w:val="single" w:sz="8" w:space="0" w:color="auto"/>
              <w:right w:val="single" w:sz="8" w:space="0" w:color="auto"/>
            </w:tcBorders>
            <w:noWrap/>
            <w:vAlign w:val="center"/>
          </w:tcPr>
          <w:p w14:paraId="39D05AB5"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23</w:t>
            </w:r>
          </w:p>
        </w:tc>
        <w:tc>
          <w:tcPr>
            <w:tcW w:w="1540" w:type="dxa"/>
            <w:tcBorders>
              <w:top w:val="nil"/>
              <w:left w:val="nil"/>
              <w:bottom w:val="single" w:sz="8" w:space="0" w:color="auto"/>
              <w:right w:val="single" w:sz="8" w:space="0" w:color="auto"/>
            </w:tcBorders>
            <w:vAlign w:val="center"/>
          </w:tcPr>
          <w:p w14:paraId="0934A23B"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7083C56A"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hideMark/>
          </w:tcPr>
          <w:p w14:paraId="18E4CAE3" w14:textId="03A15BB7" w:rsidR="00297161" w:rsidRPr="00297161" w:rsidRDefault="00297161" w:rsidP="00297161">
            <w:pPr>
              <w:jc w:val="both"/>
              <w:rPr>
                <w:rFonts w:ascii="Verdana" w:hAnsi="Verdana" w:cs="Calibri"/>
                <w:sz w:val="20"/>
                <w:szCs w:val="20"/>
              </w:rPr>
            </w:pPr>
            <w:r w:rsidRPr="00297161">
              <w:rPr>
                <w:rFonts w:ascii="Verdana" w:hAnsi="Verdana" w:cs="Calibri"/>
                <w:sz w:val="20"/>
                <w:szCs w:val="20"/>
              </w:rPr>
              <w:t xml:space="preserve">    Amounts to be carried forward over one year</w:t>
            </w:r>
          </w:p>
        </w:tc>
        <w:tc>
          <w:tcPr>
            <w:tcW w:w="869" w:type="dxa"/>
            <w:tcBorders>
              <w:top w:val="nil"/>
              <w:left w:val="nil"/>
              <w:bottom w:val="single" w:sz="8" w:space="0" w:color="auto"/>
              <w:right w:val="single" w:sz="8" w:space="0" w:color="auto"/>
            </w:tcBorders>
            <w:noWrap/>
            <w:vAlign w:val="center"/>
          </w:tcPr>
          <w:p w14:paraId="1C482C3A"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24</w:t>
            </w:r>
          </w:p>
        </w:tc>
        <w:tc>
          <w:tcPr>
            <w:tcW w:w="1540" w:type="dxa"/>
            <w:tcBorders>
              <w:top w:val="nil"/>
              <w:left w:val="nil"/>
              <w:bottom w:val="single" w:sz="8" w:space="0" w:color="auto"/>
              <w:right w:val="single" w:sz="8" w:space="0" w:color="auto"/>
            </w:tcBorders>
            <w:vAlign w:val="center"/>
          </w:tcPr>
          <w:p w14:paraId="17D564AB"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084C7E6B"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tcPr>
          <w:p w14:paraId="2AD1CCA9" w14:textId="77777777" w:rsidR="00297161" w:rsidRPr="00297161" w:rsidRDefault="00297161" w:rsidP="00297161">
            <w:pPr>
              <w:jc w:val="both"/>
              <w:rPr>
                <w:rFonts w:ascii="Verdana" w:hAnsi="Verdana" w:cs="Calibri"/>
                <w:sz w:val="20"/>
                <w:szCs w:val="20"/>
              </w:rPr>
            </w:pPr>
            <w:r w:rsidRPr="00297161">
              <w:rPr>
                <w:rFonts w:ascii="Verdana" w:hAnsi="Verdana" w:cs="Calibri"/>
                <w:sz w:val="20"/>
                <w:szCs w:val="20"/>
              </w:rPr>
              <w:t>3. Deferred revenues for assets received from clients</w:t>
            </w:r>
          </w:p>
          <w:p w14:paraId="598EB97C" w14:textId="4DA528F0" w:rsidR="00297161" w:rsidRPr="00297161" w:rsidRDefault="00297161" w:rsidP="00297161">
            <w:pPr>
              <w:jc w:val="both"/>
              <w:rPr>
                <w:rFonts w:ascii="Verdana" w:hAnsi="Verdana" w:cs="Calibri"/>
                <w:sz w:val="20"/>
                <w:szCs w:val="20"/>
              </w:rPr>
            </w:pPr>
            <w:r w:rsidRPr="00297161">
              <w:rPr>
                <w:rFonts w:ascii="Verdana" w:hAnsi="Verdana" w:cs="Calibri"/>
                <w:sz w:val="20"/>
                <w:szCs w:val="20"/>
              </w:rPr>
              <w:t>(row 26+27)</w:t>
            </w:r>
          </w:p>
        </w:tc>
        <w:tc>
          <w:tcPr>
            <w:tcW w:w="869" w:type="dxa"/>
            <w:tcBorders>
              <w:top w:val="nil"/>
              <w:left w:val="nil"/>
              <w:bottom w:val="single" w:sz="8" w:space="0" w:color="auto"/>
              <w:right w:val="single" w:sz="8" w:space="0" w:color="auto"/>
            </w:tcBorders>
            <w:noWrap/>
            <w:vAlign w:val="center"/>
          </w:tcPr>
          <w:p w14:paraId="536EBA4A" w14:textId="77777777" w:rsidR="00297161" w:rsidRPr="00297161" w:rsidRDefault="00297161" w:rsidP="00297161">
            <w:pPr>
              <w:jc w:val="center"/>
              <w:rPr>
                <w:rFonts w:ascii="Verdana" w:hAnsi="Verdana" w:cs="Calibri"/>
                <w:b/>
                <w:bCs/>
                <w:sz w:val="20"/>
                <w:szCs w:val="20"/>
              </w:rPr>
            </w:pPr>
            <w:r w:rsidRPr="00297161">
              <w:rPr>
                <w:rFonts w:ascii="Verdana" w:hAnsi="Verdana" w:cs="Calibri"/>
                <w:b/>
                <w:bCs/>
                <w:sz w:val="20"/>
                <w:szCs w:val="20"/>
              </w:rPr>
              <w:t>25</w:t>
            </w:r>
          </w:p>
        </w:tc>
        <w:tc>
          <w:tcPr>
            <w:tcW w:w="1540" w:type="dxa"/>
            <w:tcBorders>
              <w:top w:val="nil"/>
              <w:left w:val="nil"/>
              <w:bottom w:val="single" w:sz="8" w:space="0" w:color="auto"/>
              <w:right w:val="single" w:sz="8" w:space="0" w:color="auto"/>
            </w:tcBorders>
            <w:vAlign w:val="center"/>
          </w:tcPr>
          <w:p w14:paraId="59ED8678"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00FAA757"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tcPr>
          <w:p w14:paraId="799A73A8" w14:textId="21F4B3A9" w:rsidR="00297161" w:rsidRPr="00297161" w:rsidRDefault="00297161" w:rsidP="00297161">
            <w:pPr>
              <w:jc w:val="both"/>
              <w:rPr>
                <w:rFonts w:ascii="Verdana" w:hAnsi="Verdana" w:cs="Calibri"/>
                <w:sz w:val="20"/>
                <w:szCs w:val="20"/>
              </w:rPr>
            </w:pPr>
            <w:r w:rsidRPr="00297161">
              <w:rPr>
                <w:rFonts w:ascii="Verdana" w:hAnsi="Verdana" w:cs="Calibri"/>
                <w:sz w:val="20"/>
                <w:szCs w:val="20"/>
              </w:rPr>
              <w:t xml:space="preserve">    Amounts to be carried forward within one year</w:t>
            </w:r>
          </w:p>
        </w:tc>
        <w:tc>
          <w:tcPr>
            <w:tcW w:w="869" w:type="dxa"/>
            <w:tcBorders>
              <w:top w:val="nil"/>
              <w:left w:val="nil"/>
              <w:bottom w:val="single" w:sz="8" w:space="0" w:color="auto"/>
              <w:right w:val="single" w:sz="8" w:space="0" w:color="auto"/>
            </w:tcBorders>
            <w:noWrap/>
            <w:vAlign w:val="center"/>
          </w:tcPr>
          <w:p w14:paraId="3553FB5A"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26</w:t>
            </w:r>
          </w:p>
        </w:tc>
        <w:tc>
          <w:tcPr>
            <w:tcW w:w="1540" w:type="dxa"/>
            <w:tcBorders>
              <w:top w:val="nil"/>
              <w:left w:val="nil"/>
              <w:bottom w:val="single" w:sz="8" w:space="0" w:color="auto"/>
              <w:right w:val="single" w:sz="8" w:space="0" w:color="auto"/>
            </w:tcBorders>
            <w:vAlign w:val="center"/>
          </w:tcPr>
          <w:p w14:paraId="71DE8754"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10745326"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tcPr>
          <w:p w14:paraId="2AF277F8" w14:textId="5D713294" w:rsidR="00297161" w:rsidRPr="00297161" w:rsidRDefault="00297161" w:rsidP="00297161">
            <w:pPr>
              <w:jc w:val="both"/>
              <w:rPr>
                <w:rFonts w:ascii="Verdana" w:hAnsi="Verdana" w:cs="Calibri"/>
                <w:sz w:val="20"/>
                <w:szCs w:val="20"/>
              </w:rPr>
            </w:pPr>
            <w:r w:rsidRPr="00297161">
              <w:rPr>
                <w:rFonts w:ascii="Verdana" w:hAnsi="Verdana" w:cs="Calibri"/>
                <w:sz w:val="20"/>
                <w:szCs w:val="20"/>
              </w:rPr>
              <w:t xml:space="preserve">    Amounts to be carried forward over one year</w:t>
            </w:r>
          </w:p>
        </w:tc>
        <w:tc>
          <w:tcPr>
            <w:tcW w:w="869" w:type="dxa"/>
            <w:tcBorders>
              <w:top w:val="nil"/>
              <w:left w:val="nil"/>
              <w:bottom w:val="single" w:sz="8" w:space="0" w:color="auto"/>
              <w:right w:val="single" w:sz="8" w:space="0" w:color="auto"/>
            </w:tcBorders>
            <w:noWrap/>
            <w:vAlign w:val="center"/>
          </w:tcPr>
          <w:p w14:paraId="32F123E3"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27</w:t>
            </w:r>
          </w:p>
        </w:tc>
        <w:tc>
          <w:tcPr>
            <w:tcW w:w="1540" w:type="dxa"/>
            <w:tcBorders>
              <w:top w:val="nil"/>
              <w:left w:val="nil"/>
              <w:bottom w:val="single" w:sz="8" w:space="0" w:color="auto"/>
              <w:right w:val="single" w:sz="8" w:space="0" w:color="auto"/>
            </w:tcBorders>
            <w:vAlign w:val="center"/>
          </w:tcPr>
          <w:p w14:paraId="67FA82AF"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66175BDD"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tcPr>
          <w:p w14:paraId="59A6933F" w14:textId="1EFAD66D" w:rsidR="00297161" w:rsidRPr="00297161" w:rsidRDefault="00297161" w:rsidP="00297161">
            <w:pPr>
              <w:jc w:val="both"/>
              <w:rPr>
                <w:rFonts w:ascii="Verdana" w:hAnsi="Verdana" w:cs="Calibri"/>
                <w:sz w:val="20"/>
                <w:szCs w:val="20"/>
              </w:rPr>
            </w:pPr>
            <w:r w:rsidRPr="00297161">
              <w:rPr>
                <w:rFonts w:ascii="Verdana" w:hAnsi="Verdana" w:cs="Calibri"/>
                <w:sz w:val="20"/>
                <w:szCs w:val="20"/>
              </w:rPr>
              <w:t>Negative goodwill</w:t>
            </w:r>
          </w:p>
        </w:tc>
        <w:tc>
          <w:tcPr>
            <w:tcW w:w="869" w:type="dxa"/>
            <w:tcBorders>
              <w:top w:val="nil"/>
              <w:left w:val="nil"/>
              <w:bottom w:val="single" w:sz="8" w:space="0" w:color="auto"/>
              <w:right w:val="single" w:sz="8" w:space="0" w:color="auto"/>
            </w:tcBorders>
            <w:noWrap/>
            <w:vAlign w:val="center"/>
          </w:tcPr>
          <w:p w14:paraId="666BCBCC"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28</w:t>
            </w:r>
          </w:p>
        </w:tc>
        <w:tc>
          <w:tcPr>
            <w:tcW w:w="1540" w:type="dxa"/>
            <w:tcBorders>
              <w:top w:val="nil"/>
              <w:left w:val="nil"/>
              <w:bottom w:val="single" w:sz="8" w:space="0" w:color="auto"/>
              <w:right w:val="single" w:sz="8" w:space="0" w:color="auto"/>
            </w:tcBorders>
            <w:vAlign w:val="center"/>
          </w:tcPr>
          <w:p w14:paraId="5076513C"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0A95B92A"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hideMark/>
          </w:tcPr>
          <w:p w14:paraId="292C0ACC" w14:textId="3E4DFFEF" w:rsidR="00297161" w:rsidRPr="00297161" w:rsidRDefault="00297161" w:rsidP="00297161">
            <w:pPr>
              <w:jc w:val="both"/>
              <w:rPr>
                <w:rFonts w:ascii="Verdana" w:hAnsi="Verdana" w:cs="Calibri"/>
                <w:b/>
                <w:bCs/>
                <w:sz w:val="20"/>
                <w:szCs w:val="20"/>
              </w:rPr>
            </w:pPr>
            <w:r w:rsidRPr="00297161">
              <w:rPr>
                <w:rFonts w:ascii="Verdana" w:hAnsi="Verdana" w:cs="Calibri"/>
                <w:b/>
                <w:bCs/>
                <w:sz w:val="20"/>
                <w:szCs w:val="20"/>
              </w:rPr>
              <w:t>J. EQUITY AND RESERVES</w:t>
            </w:r>
          </w:p>
        </w:tc>
        <w:tc>
          <w:tcPr>
            <w:tcW w:w="869" w:type="dxa"/>
            <w:tcBorders>
              <w:top w:val="nil"/>
              <w:left w:val="nil"/>
              <w:bottom w:val="single" w:sz="8" w:space="0" w:color="auto"/>
              <w:right w:val="single" w:sz="8" w:space="0" w:color="auto"/>
            </w:tcBorders>
            <w:noWrap/>
          </w:tcPr>
          <w:p w14:paraId="19A701F6" w14:textId="77777777" w:rsidR="00297161" w:rsidRPr="00297161" w:rsidRDefault="00297161" w:rsidP="00297161">
            <w:pPr>
              <w:jc w:val="center"/>
              <w:rPr>
                <w:rFonts w:ascii="Verdana" w:hAnsi="Verdana" w:cs="Arial"/>
                <w:sz w:val="20"/>
                <w:szCs w:val="20"/>
              </w:rPr>
            </w:pPr>
          </w:p>
        </w:tc>
        <w:tc>
          <w:tcPr>
            <w:tcW w:w="1540" w:type="dxa"/>
            <w:tcBorders>
              <w:top w:val="nil"/>
              <w:left w:val="nil"/>
              <w:bottom w:val="single" w:sz="8" w:space="0" w:color="auto"/>
              <w:right w:val="single" w:sz="8" w:space="0" w:color="auto"/>
            </w:tcBorders>
            <w:vAlign w:val="center"/>
          </w:tcPr>
          <w:p w14:paraId="370309A4" w14:textId="77777777" w:rsidR="00297161" w:rsidRPr="00297161" w:rsidRDefault="00297161" w:rsidP="00297161">
            <w:pPr>
              <w:jc w:val="right"/>
              <w:rPr>
                <w:rFonts w:ascii="Verdana" w:hAnsi="Verdana" w:cs="Arial"/>
                <w:sz w:val="20"/>
                <w:szCs w:val="20"/>
              </w:rPr>
            </w:pPr>
          </w:p>
        </w:tc>
      </w:tr>
      <w:tr w:rsidR="00297161" w:rsidRPr="00297161" w14:paraId="5EBFBC43"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hideMark/>
          </w:tcPr>
          <w:p w14:paraId="2CED38E8" w14:textId="73238BDF" w:rsidR="00297161" w:rsidRPr="00297161" w:rsidRDefault="00297161" w:rsidP="00297161">
            <w:pPr>
              <w:jc w:val="both"/>
              <w:rPr>
                <w:rFonts w:ascii="Verdana" w:hAnsi="Verdana" w:cs="Calibri"/>
                <w:sz w:val="20"/>
                <w:szCs w:val="20"/>
              </w:rPr>
            </w:pPr>
            <w:r w:rsidRPr="00297161">
              <w:rPr>
                <w:rFonts w:ascii="Verdana" w:hAnsi="Verdana" w:cs="Calibri"/>
                <w:sz w:val="20"/>
                <w:szCs w:val="20"/>
              </w:rPr>
              <w:t>I. EQUITY (row 30+31+32+33+34)</w:t>
            </w:r>
          </w:p>
        </w:tc>
        <w:tc>
          <w:tcPr>
            <w:tcW w:w="869" w:type="dxa"/>
            <w:tcBorders>
              <w:top w:val="nil"/>
              <w:left w:val="nil"/>
              <w:bottom w:val="single" w:sz="8" w:space="0" w:color="auto"/>
              <w:right w:val="single" w:sz="8" w:space="0" w:color="auto"/>
            </w:tcBorders>
            <w:noWrap/>
          </w:tcPr>
          <w:p w14:paraId="23ACDC0C" w14:textId="77777777" w:rsidR="00297161" w:rsidRPr="00297161" w:rsidRDefault="00297161" w:rsidP="00297161">
            <w:pPr>
              <w:jc w:val="center"/>
              <w:rPr>
                <w:rFonts w:ascii="Verdana" w:hAnsi="Verdana" w:cs="Arial"/>
                <w:b/>
                <w:bCs/>
                <w:sz w:val="20"/>
                <w:szCs w:val="20"/>
              </w:rPr>
            </w:pPr>
            <w:r w:rsidRPr="00297161">
              <w:rPr>
                <w:rFonts w:ascii="Verdana" w:hAnsi="Verdana" w:cs="Arial"/>
                <w:b/>
                <w:bCs/>
                <w:sz w:val="20"/>
                <w:szCs w:val="20"/>
              </w:rPr>
              <w:t>29</w:t>
            </w:r>
          </w:p>
        </w:tc>
        <w:tc>
          <w:tcPr>
            <w:tcW w:w="1540" w:type="dxa"/>
            <w:tcBorders>
              <w:top w:val="nil"/>
              <w:left w:val="nil"/>
              <w:bottom w:val="single" w:sz="8" w:space="0" w:color="auto"/>
              <w:right w:val="single" w:sz="8" w:space="0" w:color="auto"/>
            </w:tcBorders>
            <w:vAlign w:val="center"/>
          </w:tcPr>
          <w:p w14:paraId="398281F1" w14:textId="484F0351" w:rsidR="00297161" w:rsidRPr="00297161" w:rsidRDefault="00297161" w:rsidP="00297161">
            <w:pPr>
              <w:jc w:val="right"/>
              <w:rPr>
                <w:rFonts w:ascii="Verdana" w:hAnsi="Verdana" w:cs="Arial"/>
                <w:sz w:val="20"/>
                <w:szCs w:val="20"/>
              </w:rPr>
            </w:pPr>
            <w:r w:rsidRPr="00297161">
              <w:rPr>
                <w:rFonts w:ascii="Verdana" w:hAnsi="Verdana" w:cs="Arial"/>
                <w:sz w:val="20"/>
                <w:szCs w:val="20"/>
              </w:rPr>
              <w:t>200</w:t>
            </w:r>
          </w:p>
        </w:tc>
      </w:tr>
      <w:tr w:rsidR="00297161" w:rsidRPr="00297161" w14:paraId="7198EB64"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hideMark/>
          </w:tcPr>
          <w:p w14:paraId="7CA63BA4" w14:textId="36EE0214" w:rsidR="00297161" w:rsidRPr="00297161" w:rsidRDefault="00297161" w:rsidP="00297161">
            <w:pPr>
              <w:jc w:val="both"/>
              <w:rPr>
                <w:rFonts w:ascii="Verdana" w:hAnsi="Verdana" w:cs="Calibri"/>
                <w:sz w:val="20"/>
                <w:szCs w:val="20"/>
              </w:rPr>
            </w:pPr>
            <w:r w:rsidRPr="00297161">
              <w:rPr>
                <w:rFonts w:ascii="Verdana" w:hAnsi="Verdana" w:cs="Calibri"/>
                <w:sz w:val="20"/>
                <w:szCs w:val="20"/>
              </w:rPr>
              <w:t>1. Subscribed and paid-up capital</w:t>
            </w:r>
          </w:p>
        </w:tc>
        <w:tc>
          <w:tcPr>
            <w:tcW w:w="869" w:type="dxa"/>
            <w:tcBorders>
              <w:top w:val="nil"/>
              <w:left w:val="nil"/>
              <w:bottom w:val="single" w:sz="8" w:space="0" w:color="auto"/>
              <w:right w:val="single" w:sz="8" w:space="0" w:color="auto"/>
            </w:tcBorders>
            <w:noWrap/>
            <w:vAlign w:val="center"/>
          </w:tcPr>
          <w:p w14:paraId="104AF299"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30</w:t>
            </w:r>
          </w:p>
        </w:tc>
        <w:tc>
          <w:tcPr>
            <w:tcW w:w="1540" w:type="dxa"/>
            <w:tcBorders>
              <w:top w:val="nil"/>
              <w:left w:val="nil"/>
              <w:bottom w:val="single" w:sz="8" w:space="0" w:color="auto"/>
              <w:right w:val="single" w:sz="8" w:space="0" w:color="auto"/>
            </w:tcBorders>
            <w:vAlign w:val="center"/>
          </w:tcPr>
          <w:p w14:paraId="2649A057" w14:textId="38CE545C" w:rsidR="00297161" w:rsidRPr="00297161" w:rsidRDefault="00297161" w:rsidP="00297161">
            <w:pPr>
              <w:jc w:val="right"/>
              <w:rPr>
                <w:rFonts w:ascii="Verdana" w:hAnsi="Verdana" w:cs="Calibri"/>
                <w:sz w:val="20"/>
                <w:szCs w:val="20"/>
              </w:rPr>
            </w:pPr>
            <w:r w:rsidRPr="00297161">
              <w:rPr>
                <w:rFonts w:ascii="Verdana" w:hAnsi="Verdana" w:cs="Calibri"/>
                <w:sz w:val="20"/>
                <w:szCs w:val="20"/>
              </w:rPr>
              <w:t>200</w:t>
            </w:r>
          </w:p>
        </w:tc>
      </w:tr>
      <w:tr w:rsidR="00297161" w:rsidRPr="00297161" w14:paraId="647B5936"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tcPr>
          <w:p w14:paraId="128B479A" w14:textId="1E42FCED" w:rsidR="00297161" w:rsidRPr="00297161" w:rsidRDefault="00297161" w:rsidP="00297161">
            <w:pPr>
              <w:jc w:val="both"/>
              <w:rPr>
                <w:rFonts w:ascii="Verdana" w:hAnsi="Verdana" w:cs="Calibri"/>
                <w:sz w:val="20"/>
                <w:szCs w:val="20"/>
              </w:rPr>
            </w:pPr>
            <w:r w:rsidRPr="00297161">
              <w:rPr>
                <w:rFonts w:ascii="Verdana" w:hAnsi="Verdana" w:cs="Calibri"/>
                <w:sz w:val="20"/>
                <w:szCs w:val="20"/>
              </w:rPr>
              <w:t>2. Unpaid subscribed capital</w:t>
            </w:r>
          </w:p>
        </w:tc>
        <w:tc>
          <w:tcPr>
            <w:tcW w:w="869" w:type="dxa"/>
            <w:tcBorders>
              <w:top w:val="nil"/>
              <w:left w:val="nil"/>
              <w:bottom w:val="single" w:sz="8" w:space="0" w:color="auto"/>
              <w:right w:val="single" w:sz="8" w:space="0" w:color="auto"/>
            </w:tcBorders>
            <w:noWrap/>
            <w:vAlign w:val="center"/>
          </w:tcPr>
          <w:p w14:paraId="0446A48F"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31</w:t>
            </w:r>
          </w:p>
        </w:tc>
        <w:tc>
          <w:tcPr>
            <w:tcW w:w="1540" w:type="dxa"/>
            <w:tcBorders>
              <w:top w:val="nil"/>
              <w:left w:val="nil"/>
              <w:bottom w:val="single" w:sz="8" w:space="0" w:color="auto"/>
              <w:right w:val="single" w:sz="8" w:space="0" w:color="auto"/>
            </w:tcBorders>
            <w:vAlign w:val="center"/>
          </w:tcPr>
          <w:p w14:paraId="2523AB9C"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696B9A0A"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hideMark/>
          </w:tcPr>
          <w:p w14:paraId="6B1A48C7" w14:textId="3156C031" w:rsidR="00297161" w:rsidRPr="00297161" w:rsidRDefault="00297161" w:rsidP="00297161">
            <w:pPr>
              <w:jc w:val="both"/>
              <w:rPr>
                <w:rFonts w:ascii="Verdana" w:hAnsi="Verdana" w:cs="Calibri"/>
                <w:sz w:val="20"/>
                <w:szCs w:val="20"/>
              </w:rPr>
            </w:pPr>
            <w:r w:rsidRPr="00297161">
              <w:rPr>
                <w:rFonts w:ascii="Verdana" w:hAnsi="Verdana" w:cs="Calibri"/>
                <w:sz w:val="20"/>
                <w:szCs w:val="20"/>
              </w:rPr>
              <w:lastRenderedPageBreak/>
              <w:t>3. Patrimony of the administration</w:t>
            </w:r>
          </w:p>
        </w:tc>
        <w:tc>
          <w:tcPr>
            <w:tcW w:w="869" w:type="dxa"/>
            <w:tcBorders>
              <w:top w:val="nil"/>
              <w:left w:val="nil"/>
              <w:bottom w:val="single" w:sz="8" w:space="0" w:color="auto"/>
              <w:right w:val="single" w:sz="8" w:space="0" w:color="auto"/>
            </w:tcBorders>
            <w:noWrap/>
            <w:vAlign w:val="center"/>
          </w:tcPr>
          <w:p w14:paraId="6A66E42A"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32</w:t>
            </w:r>
          </w:p>
        </w:tc>
        <w:tc>
          <w:tcPr>
            <w:tcW w:w="1540" w:type="dxa"/>
            <w:tcBorders>
              <w:top w:val="nil"/>
              <w:left w:val="nil"/>
              <w:bottom w:val="single" w:sz="8" w:space="0" w:color="auto"/>
              <w:right w:val="single" w:sz="8" w:space="0" w:color="auto"/>
            </w:tcBorders>
            <w:vAlign w:val="center"/>
          </w:tcPr>
          <w:p w14:paraId="084C126D"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15A24387"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hideMark/>
          </w:tcPr>
          <w:p w14:paraId="6001658C" w14:textId="7622DA57" w:rsidR="00297161" w:rsidRPr="00297161" w:rsidRDefault="00297161" w:rsidP="00297161">
            <w:pPr>
              <w:jc w:val="both"/>
              <w:rPr>
                <w:rFonts w:ascii="Verdana" w:hAnsi="Verdana" w:cs="Calibri"/>
                <w:sz w:val="20"/>
                <w:szCs w:val="20"/>
              </w:rPr>
            </w:pPr>
            <w:r w:rsidRPr="00297161">
              <w:rPr>
                <w:rFonts w:ascii="Verdana" w:hAnsi="Verdana" w:cs="Calibri"/>
                <w:sz w:val="20"/>
                <w:szCs w:val="20"/>
              </w:rPr>
              <w:t>4. Patrimony of national research and development institutes</w:t>
            </w:r>
          </w:p>
        </w:tc>
        <w:tc>
          <w:tcPr>
            <w:tcW w:w="869" w:type="dxa"/>
            <w:tcBorders>
              <w:top w:val="nil"/>
              <w:left w:val="nil"/>
              <w:bottom w:val="single" w:sz="8" w:space="0" w:color="auto"/>
              <w:right w:val="single" w:sz="8" w:space="0" w:color="auto"/>
            </w:tcBorders>
            <w:noWrap/>
            <w:vAlign w:val="center"/>
          </w:tcPr>
          <w:p w14:paraId="30A185A0"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33</w:t>
            </w:r>
          </w:p>
        </w:tc>
        <w:tc>
          <w:tcPr>
            <w:tcW w:w="1540" w:type="dxa"/>
            <w:tcBorders>
              <w:top w:val="nil"/>
              <w:left w:val="nil"/>
              <w:bottom w:val="single" w:sz="8" w:space="0" w:color="auto"/>
              <w:right w:val="single" w:sz="8" w:space="0" w:color="auto"/>
            </w:tcBorders>
            <w:vAlign w:val="center"/>
          </w:tcPr>
          <w:p w14:paraId="3F9015D4"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4724C692"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hideMark/>
          </w:tcPr>
          <w:p w14:paraId="0D055FE6" w14:textId="6F2FF505" w:rsidR="00297161" w:rsidRPr="00297161" w:rsidRDefault="00297161" w:rsidP="00297161">
            <w:pPr>
              <w:jc w:val="both"/>
              <w:rPr>
                <w:rFonts w:ascii="Verdana" w:hAnsi="Verdana" w:cs="Calibri"/>
                <w:sz w:val="20"/>
                <w:szCs w:val="20"/>
              </w:rPr>
            </w:pPr>
            <w:r w:rsidRPr="00297161">
              <w:rPr>
                <w:rFonts w:ascii="Verdana" w:hAnsi="Verdana" w:cs="Calibri"/>
                <w:sz w:val="20"/>
                <w:szCs w:val="20"/>
              </w:rPr>
              <w:t>4. Other elements of equity</w:t>
            </w:r>
          </w:p>
        </w:tc>
        <w:tc>
          <w:tcPr>
            <w:tcW w:w="869" w:type="dxa"/>
            <w:tcBorders>
              <w:top w:val="nil"/>
              <w:left w:val="nil"/>
              <w:bottom w:val="single" w:sz="8" w:space="0" w:color="auto"/>
              <w:right w:val="single" w:sz="8" w:space="0" w:color="auto"/>
            </w:tcBorders>
            <w:noWrap/>
            <w:vAlign w:val="center"/>
          </w:tcPr>
          <w:p w14:paraId="223CA378"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34</w:t>
            </w:r>
          </w:p>
        </w:tc>
        <w:tc>
          <w:tcPr>
            <w:tcW w:w="1540" w:type="dxa"/>
            <w:tcBorders>
              <w:top w:val="nil"/>
              <w:left w:val="nil"/>
              <w:bottom w:val="single" w:sz="8" w:space="0" w:color="auto"/>
              <w:right w:val="single" w:sz="8" w:space="0" w:color="auto"/>
            </w:tcBorders>
            <w:vAlign w:val="center"/>
          </w:tcPr>
          <w:p w14:paraId="0B57ECD1" w14:textId="00FD8C01"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50E0B13F"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hideMark/>
          </w:tcPr>
          <w:p w14:paraId="68E2B52A" w14:textId="74E47EE0" w:rsidR="00297161" w:rsidRPr="00297161" w:rsidRDefault="00297161" w:rsidP="00297161">
            <w:pPr>
              <w:jc w:val="both"/>
              <w:rPr>
                <w:rFonts w:ascii="Verdana" w:hAnsi="Verdana" w:cs="Calibri"/>
                <w:sz w:val="20"/>
                <w:szCs w:val="20"/>
              </w:rPr>
            </w:pPr>
            <w:r w:rsidRPr="00297161">
              <w:rPr>
                <w:rFonts w:ascii="Verdana" w:hAnsi="Verdana" w:cs="Calibri"/>
                <w:sz w:val="20"/>
                <w:szCs w:val="20"/>
              </w:rPr>
              <w:t>II. EQUITY PREMIUMS</w:t>
            </w:r>
          </w:p>
        </w:tc>
        <w:tc>
          <w:tcPr>
            <w:tcW w:w="869" w:type="dxa"/>
            <w:tcBorders>
              <w:top w:val="nil"/>
              <w:left w:val="nil"/>
              <w:bottom w:val="single" w:sz="8" w:space="0" w:color="auto"/>
              <w:right w:val="single" w:sz="8" w:space="0" w:color="auto"/>
            </w:tcBorders>
            <w:noWrap/>
            <w:vAlign w:val="center"/>
          </w:tcPr>
          <w:p w14:paraId="5C4CFC33"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35</w:t>
            </w:r>
          </w:p>
        </w:tc>
        <w:tc>
          <w:tcPr>
            <w:tcW w:w="1540" w:type="dxa"/>
            <w:tcBorders>
              <w:top w:val="nil"/>
              <w:left w:val="nil"/>
              <w:bottom w:val="single" w:sz="8" w:space="0" w:color="auto"/>
              <w:right w:val="single" w:sz="8" w:space="0" w:color="auto"/>
            </w:tcBorders>
            <w:vAlign w:val="center"/>
          </w:tcPr>
          <w:p w14:paraId="1074189B"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76303E40"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hideMark/>
          </w:tcPr>
          <w:p w14:paraId="56FCADE7" w14:textId="5BAAE0FF" w:rsidR="00297161" w:rsidRPr="00297161" w:rsidRDefault="00297161" w:rsidP="00297161">
            <w:pPr>
              <w:jc w:val="both"/>
              <w:rPr>
                <w:rFonts w:ascii="Verdana" w:hAnsi="Verdana" w:cs="Calibri"/>
                <w:sz w:val="20"/>
                <w:szCs w:val="20"/>
              </w:rPr>
            </w:pPr>
            <w:r w:rsidRPr="00297161">
              <w:rPr>
                <w:rFonts w:ascii="Verdana" w:hAnsi="Verdana" w:cs="Calibri"/>
                <w:sz w:val="20"/>
                <w:szCs w:val="20"/>
              </w:rPr>
              <w:t>III. REVALUATION RESERVES</w:t>
            </w:r>
          </w:p>
        </w:tc>
        <w:tc>
          <w:tcPr>
            <w:tcW w:w="869" w:type="dxa"/>
            <w:tcBorders>
              <w:top w:val="nil"/>
              <w:left w:val="nil"/>
              <w:bottom w:val="single" w:sz="8" w:space="0" w:color="auto"/>
              <w:right w:val="single" w:sz="8" w:space="0" w:color="auto"/>
            </w:tcBorders>
            <w:noWrap/>
            <w:vAlign w:val="center"/>
          </w:tcPr>
          <w:p w14:paraId="36A865F6"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36</w:t>
            </w:r>
          </w:p>
        </w:tc>
        <w:tc>
          <w:tcPr>
            <w:tcW w:w="1540" w:type="dxa"/>
            <w:tcBorders>
              <w:top w:val="nil"/>
              <w:left w:val="nil"/>
              <w:bottom w:val="single" w:sz="8" w:space="0" w:color="auto"/>
              <w:right w:val="single" w:sz="8" w:space="0" w:color="auto"/>
            </w:tcBorders>
            <w:vAlign w:val="center"/>
          </w:tcPr>
          <w:p w14:paraId="755C6F8C"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4EE160F1"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hideMark/>
          </w:tcPr>
          <w:p w14:paraId="33D108C6" w14:textId="531138EC" w:rsidR="00297161" w:rsidRPr="00297161" w:rsidRDefault="00297161" w:rsidP="00297161">
            <w:pPr>
              <w:jc w:val="both"/>
              <w:rPr>
                <w:rFonts w:ascii="Verdana" w:hAnsi="Verdana" w:cs="Calibri"/>
                <w:sz w:val="20"/>
                <w:szCs w:val="20"/>
              </w:rPr>
            </w:pPr>
            <w:r w:rsidRPr="00297161">
              <w:rPr>
                <w:rFonts w:ascii="Verdana" w:hAnsi="Verdana" w:cs="Calibri"/>
                <w:sz w:val="20"/>
                <w:szCs w:val="20"/>
              </w:rPr>
              <w:t>IV. RESERVES</w:t>
            </w:r>
          </w:p>
        </w:tc>
        <w:tc>
          <w:tcPr>
            <w:tcW w:w="869" w:type="dxa"/>
            <w:tcBorders>
              <w:top w:val="nil"/>
              <w:left w:val="nil"/>
              <w:bottom w:val="single" w:sz="8" w:space="0" w:color="auto"/>
              <w:right w:val="single" w:sz="8" w:space="0" w:color="auto"/>
            </w:tcBorders>
            <w:noWrap/>
            <w:vAlign w:val="center"/>
          </w:tcPr>
          <w:p w14:paraId="754A6094"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37</w:t>
            </w:r>
          </w:p>
        </w:tc>
        <w:tc>
          <w:tcPr>
            <w:tcW w:w="1540" w:type="dxa"/>
            <w:tcBorders>
              <w:top w:val="nil"/>
              <w:left w:val="nil"/>
              <w:bottom w:val="single" w:sz="8" w:space="0" w:color="auto"/>
              <w:right w:val="single" w:sz="8" w:space="0" w:color="auto"/>
            </w:tcBorders>
            <w:vAlign w:val="center"/>
          </w:tcPr>
          <w:p w14:paraId="41680700" w14:textId="25D744C6" w:rsidR="00297161" w:rsidRPr="00297161" w:rsidRDefault="00297161" w:rsidP="00297161">
            <w:pPr>
              <w:jc w:val="right"/>
              <w:rPr>
                <w:rFonts w:ascii="Verdana" w:hAnsi="Verdana" w:cs="Calibri"/>
                <w:sz w:val="20"/>
                <w:szCs w:val="20"/>
              </w:rPr>
            </w:pPr>
            <w:r w:rsidRPr="00297161">
              <w:rPr>
                <w:rFonts w:ascii="Verdana" w:hAnsi="Verdana" w:cs="Calibri"/>
                <w:sz w:val="20"/>
                <w:szCs w:val="20"/>
              </w:rPr>
              <w:t>3,077</w:t>
            </w:r>
          </w:p>
        </w:tc>
      </w:tr>
      <w:tr w:rsidR="00297161" w:rsidRPr="00297161" w14:paraId="0B9E640A"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tcPr>
          <w:p w14:paraId="3750E481" w14:textId="599418BF" w:rsidR="00297161" w:rsidRPr="00297161" w:rsidRDefault="00297161" w:rsidP="00297161">
            <w:pPr>
              <w:jc w:val="both"/>
              <w:rPr>
                <w:rFonts w:ascii="Verdana" w:hAnsi="Verdana" w:cs="Calibri"/>
                <w:sz w:val="20"/>
                <w:szCs w:val="20"/>
              </w:rPr>
            </w:pPr>
            <w:r w:rsidRPr="00297161">
              <w:rPr>
                <w:rFonts w:ascii="Verdana" w:hAnsi="Verdana" w:cs="Calibri"/>
                <w:sz w:val="20"/>
                <w:szCs w:val="20"/>
              </w:rPr>
              <w:t>Own shares</w:t>
            </w:r>
          </w:p>
        </w:tc>
        <w:tc>
          <w:tcPr>
            <w:tcW w:w="869" w:type="dxa"/>
            <w:tcBorders>
              <w:top w:val="nil"/>
              <w:left w:val="nil"/>
              <w:bottom w:val="single" w:sz="8" w:space="0" w:color="auto"/>
              <w:right w:val="single" w:sz="8" w:space="0" w:color="auto"/>
            </w:tcBorders>
            <w:noWrap/>
            <w:vAlign w:val="center"/>
          </w:tcPr>
          <w:p w14:paraId="355AF25E"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38</w:t>
            </w:r>
          </w:p>
        </w:tc>
        <w:tc>
          <w:tcPr>
            <w:tcW w:w="1540" w:type="dxa"/>
            <w:tcBorders>
              <w:top w:val="nil"/>
              <w:left w:val="nil"/>
              <w:bottom w:val="single" w:sz="8" w:space="0" w:color="auto"/>
              <w:right w:val="single" w:sz="8" w:space="0" w:color="auto"/>
            </w:tcBorders>
            <w:vAlign w:val="center"/>
          </w:tcPr>
          <w:p w14:paraId="7D10E141"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5F0D3A5A"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tcPr>
          <w:p w14:paraId="56709CFD" w14:textId="37122D9A" w:rsidR="00297161" w:rsidRPr="00297161" w:rsidRDefault="00297161" w:rsidP="00297161">
            <w:pPr>
              <w:jc w:val="both"/>
              <w:rPr>
                <w:rFonts w:ascii="Verdana" w:hAnsi="Verdana" w:cs="Calibri"/>
                <w:sz w:val="20"/>
                <w:szCs w:val="20"/>
              </w:rPr>
            </w:pPr>
            <w:r w:rsidRPr="00297161">
              <w:rPr>
                <w:rFonts w:ascii="Verdana" w:hAnsi="Verdana" w:cs="Calibri"/>
                <w:sz w:val="20"/>
                <w:szCs w:val="20"/>
              </w:rPr>
              <w:t>Gains related to equity instruments</w:t>
            </w:r>
          </w:p>
        </w:tc>
        <w:tc>
          <w:tcPr>
            <w:tcW w:w="869" w:type="dxa"/>
            <w:tcBorders>
              <w:top w:val="nil"/>
              <w:left w:val="nil"/>
              <w:bottom w:val="single" w:sz="8" w:space="0" w:color="auto"/>
              <w:right w:val="single" w:sz="8" w:space="0" w:color="auto"/>
            </w:tcBorders>
            <w:noWrap/>
            <w:vAlign w:val="center"/>
          </w:tcPr>
          <w:p w14:paraId="39436915"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39</w:t>
            </w:r>
          </w:p>
        </w:tc>
        <w:tc>
          <w:tcPr>
            <w:tcW w:w="1540" w:type="dxa"/>
            <w:tcBorders>
              <w:top w:val="nil"/>
              <w:left w:val="nil"/>
              <w:bottom w:val="single" w:sz="8" w:space="0" w:color="auto"/>
              <w:right w:val="single" w:sz="8" w:space="0" w:color="auto"/>
            </w:tcBorders>
            <w:vAlign w:val="center"/>
          </w:tcPr>
          <w:p w14:paraId="6A2315EE"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52BE2440"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tcPr>
          <w:p w14:paraId="1984884E" w14:textId="05C23744" w:rsidR="00297161" w:rsidRPr="00297161" w:rsidRDefault="00297161" w:rsidP="00297161">
            <w:pPr>
              <w:jc w:val="both"/>
              <w:rPr>
                <w:rFonts w:ascii="Verdana" w:hAnsi="Verdana" w:cs="Calibri"/>
                <w:sz w:val="20"/>
                <w:szCs w:val="20"/>
              </w:rPr>
            </w:pPr>
            <w:r w:rsidRPr="00297161">
              <w:rPr>
                <w:rFonts w:ascii="Verdana" w:hAnsi="Verdana" w:cs="Calibri"/>
                <w:sz w:val="20"/>
                <w:szCs w:val="20"/>
              </w:rPr>
              <w:t>Losses related to equity instruments</w:t>
            </w:r>
          </w:p>
        </w:tc>
        <w:tc>
          <w:tcPr>
            <w:tcW w:w="869" w:type="dxa"/>
            <w:tcBorders>
              <w:top w:val="nil"/>
              <w:left w:val="nil"/>
              <w:bottom w:val="single" w:sz="8" w:space="0" w:color="auto"/>
              <w:right w:val="single" w:sz="8" w:space="0" w:color="auto"/>
            </w:tcBorders>
            <w:noWrap/>
            <w:vAlign w:val="center"/>
          </w:tcPr>
          <w:p w14:paraId="0C6DEA9C"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40</w:t>
            </w:r>
          </w:p>
        </w:tc>
        <w:tc>
          <w:tcPr>
            <w:tcW w:w="1540" w:type="dxa"/>
            <w:tcBorders>
              <w:top w:val="nil"/>
              <w:left w:val="nil"/>
              <w:bottom w:val="single" w:sz="8" w:space="0" w:color="auto"/>
              <w:right w:val="single" w:sz="8" w:space="0" w:color="auto"/>
            </w:tcBorders>
            <w:vAlign w:val="center"/>
          </w:tcPr>
          <w:p w14:paraId="6FCE2714"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55856F1D"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hideMark/>
          </w:tcPr>
          <w:p w14:paraId="638179FF" w14:textId="4B9F1F00" w:rsidR="00297161" w:rsidRPr="00297161" w:rsidRDefault="00297161" w:rsidP="00297161">
            <w:pPr>
              <w:jc w:val="both"/>
              <w:rPr>
                <w:rFonts w:ascii="Verdana" w:hAnsi="Verdana" w:cs="Calibri"/>
                <w:sz w:val="20"/>
                <w:szCs w:val="20"/>
              </w:rPr>
            </w:pPr>
            <w:r w:rsidRPr="00297161">
              <w:rPr>
                <w:rFonts w:ascii="Verdana" w:hAnsi="Verdana" w:cs="Calibri"/>
                <w:sz w:val="20"/>
                <w:szCs w:val="20"/>
              </w:rPr>
              <w:t>V. PROFIT OR LOSS CARRIED FORWARD</w:t>
            </w:r>
          </w:p>
        </w:tc>
        <w:tc>
          <w:tcPr>
            <w:tcW w:w="869" w:type="dxa"/>
            <w:tcBorders>
              <w:top w:val="nil"/>
              <w:left w:val="nil"/>
              <w:bottom w:val="single" w:sz="8" w:space="0" w:color="auto"/>
              <w:right w:val="single" w:sz="8" w:space="0" w:color="auto"/>
            </w:tcBorders>
            <w:noWrap/>
            <w:vAlign w:val="center"/>
          </w:tcPr>
          <w:p w14:paraId="7932282A" w14:textId="77777777" w:rsidR="00297161" w:rsidRPr="00297161" w:rsidRDefault="00297161" w:rsidP="00297161">
            <w:pPr>
              <w:jc w:val="center"/>
              <w:rPr>
                <w:rFonts w:ascii="Verdana" w:hAnsi="Verdana" w:cs="Calibri"/>
                <w:sz w:val="20"/>
                <w:szCs w:val="20"/>
              </w:rPr>
            </w:pPr>
          </w:p>
        </w:tc>
        <w:tc>
          <w:tcPr>
            <w:tcW w:w="1540" w:type="dxa"/>
            <w:tcBorders>
              <w:top w:val="nil"/>
              <w:left w:val="nil"/>
              <w:bottom w:val="single" w:sz="8" w:space="0" w:color="auto"/>
              <w:right w:val="single" w:sz="8" w:space="0" w:color="auto"/>
            </w:tcBorders>
            <w:vAlign w:val="center"/>
          </w:tcPr>
          <w:p w14:paraId="143BCF1E" w14:textId="77777777" w:rsidR="00297161" w:rsidRPr="00297161" w:rsidRDefault="00297161" w:rsidP="00297161">
            <w:pPr>
              <w:jc w:val="right"/>
              <w:rPr>
                <w:rFonts w:ascii="Verdana" w:hAnsi="Verdana" w:cs="Calibri"/>
                <w:sz w:val="20"/>
                <w:szCs w:val="20"/>
              </w:rPr>
            </w:pPr>
          </w:p>
        </w:tc>
      </w:tr>
      <w:tr w:rsidR="00297161" w:rsidRPr="00297161" w14:paraId="57B5EFFD"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hideMark/>
          </w:tcPr>
          <w:p w14:paraId="7B0494BB" w14:textId="524D70DD" w:rsidR="00297161" w:rsidRPr="00297161" w:rsidRDefault="00297161" w:rsidP="00297161">
            <w:pPr>
              <w:jc w:val="both"/>
              <w:rPr>
                <w:rFonts w:ascii="Verdana" w:hAnsi="Verdana" w:cs="Calibri"/>
                <w:sz w:val="20"/>
                <w:szCs w:val="20"/>
              </w:rPr>
            </w:pPr>
            <w:r w:rsidRPr="00297161">
              <w:rPr>
                <w:rFonts w:ascii="Verdana" w:hAnsi="Verdana" w:cs="Calibri"/>
                <w:sz w:val="20"/>
                <w:szCs w:val="20"/>
              </w:rPr>
              <w:t xml:space="preserve">    BALANCE C</w:t>
            </w:r>
          </w:p>
        </w:tc>
        <w:tc>
          <w:tcPr>
            <w:tcW w:w="869" w:type="dxa"/>
            <w:tcBorders>
              <w:top w:val="nil"/>
              <w:left w:val="nil"/>
              <w:bottom w:val="single" w:sz="8" w:space="0" w:color="auto"/>
              <w:right w:val="single" w:sz="8" w:space="0" w:color="auto"/>
            </w:tcBorders>
            <w:noWrap/>
            <w:vAlign w:val="center"/>
          </w:tcPr>
          <w:p w14:paraId="79CACB08" w14:textId="77777777" w:rsidR="00297161" w:rsidRPr="00297161" w:rsidRDefault="00297161" w:rsidP="00297161">
            <w:pPr>
              <w:jc w:val="center"/>
              <w:rPr>
                <w:rFonts w:ascii="Verdana" w:hAnsi="Verdana" w:cs="Calibri"/>
                <w:b/>
                <w:bCs/>
                <w:sz w:val="20"/>
                <w:szCs w:val="20"/>
              </w:rPr>
            </w:pPr>
            <w:r w:rsidRPr="00297161">
              <w:rPr>
                <w:rFonts w:ascii="Verdana" w:hAnsi="Verdana" w:cs="Calibri"/>
                <w:b/>
                <w:bCs/>
                <w:sz w:val="20"/>
                <w:szCs w:val="20"/>
              </w:rPr>
              <w:t>41</w:t>
            </w:r>
          </w:p>
        </w:tc>
        <w:tc>
          <w:tcPr>
            <w:tcW w:w="1540" w:type="dxa"/>
            <w:tcBorders>
              <w:top w:val="nil"/>
              <w:left w:val="nil"/>
              <w:bottom w:val="single" w:sz="8" w:space="0" w:color="auto"/>
              <w:right w:val="single" w:sz="8" w:space="0" w:color="auto"/>
            </w:tcBorders>
            <w:vAlign w:val="center"/>
          </w:tcPr>
          <w:p w14:paraId="73DBF0E8" w14:textId="63DB02BB" w:rsidR="00297161" w:rsidRPr="00297161" w:rsidRDefault="00297161" w:rsidP="00297161">
            <w:pPr>
              <w:jc w:val="right"/>
              <w:rPr>
                <w:rFonts w:ascii="Verdana" w:hAnsi="Verdana" w:cs="Calibri"/>
                <w:sz w:val="20"/>
                <w:szCs w:val="20"/>
              </w:rPr>
            </w:pPr>
            <w:r w:rsidRPr="00297161">
              <w:rPr>
                <w:rFonts w:ascii="Verdana" w:hAnsi="Verdana" w:cs="Calibri"/>
                <w:sz w:val="20"/>
                <w:szCs w:val="20"/>
              </w:rPr>
              <w:t>1,681,742</w:t>
            </w:r>
          </w:p>
        </w:tc>
      </w:tr>
      <w:tr w:rsidR="00297161" w:rsidRPr="00297161" w14:paraId="545E61BC"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hideMark/>
          </w:tcPr>
          <w:p w14:paraId="79C4928D" w14:textId="2787AB82" w:rsidR="00297161" w:rsidRPr="00297161" w:rsidRDefault="00297161" w:rsidP="00297161">
            <w:pPr>
              <w:jc w:val="both"/>
              <w:rPr>
                <w:rFonts w:ascii="Verdana" w:hAnsi="Verdana" w:cs="Calibri"/>
                <w:sz w:val="20"/>
                <w:szCs w:val="20"/>
              </w:rPr>
            </w:pPr>
            <w:r w:rsidRPr="00297161">
              <w:rPr>
                <w:rFonts w:ascii="Verdana" w:hAnsi="Verdana" w:cs="Calibri"/>
                <w:sz w:val="20"/>
                <w:szCs w:val="20"/>
              </w:rPr>
              <w:t xml:space="preserve">    BALANCE D</w:t>
            </w:r>
          </w:p>
        </w:tc>
        <w:tc>
          <w:tcPr>
            <w:tcW w:w="869" w:type="dxa"/>
            <w:tcBorders>
              <w:top w:val="nil"/>
              <w:left w:val="nil"/>
              <w:bottom w:val="single" w:sz="8" w:space="0" w:color="auto"/>
              <w:right w:val="single" w:sz="8" w:space="0" w:color="auto"/>
            </w:tcBorders>
            <w:noWrap/>
            <w:vAlign w:val="center"/>
          </w:tcPr>
          <w:p w14:paraId="05371CAB" w14:textId="77777777" w:rsidR="00297161" w:rsidRPr="00297161" w:rsidRDefault="00297161" w:rsidP="00297161">
            <w:pPr>
              <w:jc w:val="center"/>
              <w:rPr>
                <w:rFonts w:ascii="Verdana" w:hAnsi="Verdana" w:cs="Calibri"/>
                <w:b/>
                <w:bCs/>
                <w:sz w:val="20"/>
                <w:szCs w:val="20"/>
              </w:rPr>
            </w:pPr>
            <w:r w:rsidRPr="00297161">
              <w:rPr>
                <w:rFonts w:ascii="Verdana" w:hAnsi="Verdana" w:cs="Calibri"/>
                <w:b/>
                <w:bCs/>
                <w:sz w:val="20"/>
                <w:szCs w:val="20"/>
              </w:rPr>
              <w:t>42</w:t>
            </w:r>
          </w:p>
        </w:tc>
        <w:tc>
          <w:tcPr>
            <w:tcW w:w="1540" w:type="dxa"/>
            <w:tcBorders>
              <w:top w:val="nil"/>
              <w:left w:val="nil"/>
              <w:bottom w:val="single" w:sz="8" w:space="0" w:color="auto"/>
              <w:right w:val="single" w:sz="8" w:space="0" w:color="auto"/>
            </w:tcBorders>
            <w:vAlign w:val="center"/>
          </w:tcPr>
          <w:p w14:paraId="2E537FE6"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46F47D46"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hideMark/>
          </w:tcPr>
          <w:p w14:paraId="43D85891" w14:textId="054B3A3D" w:rsidR="00297161" w:rsidRPr="00297161" w:rsidRDefault="00297161" w:rsidP="00297161">
            <w:pPr>
              <w:jc w:val="both"/>
              <w:rPr>
                <w:rFonts w:ascii="Verdana" w:hAnsi="Verdana" w:cs="Calibri"/>
                <w:sz w:val="20"/>
                <w:szCs w:val="20"/>
              </w:rPr>
            </w:pPr>
            <w:r w:rsidRPr="00297161">
              <w:rPr>
                <w:rFonts w:ascii="Verdana" w:hAnsi="Verdana" w:cs="Calibri"/>
                <w:sz w:val="20"/>
                <w:szCs w:val="20"/>
              </w:rPr>
              <w:t>VI. PROFIT OR LOSS FOR THE FINANCIAL YEAR</w:t>
            </w:r>
          </w:p>
        </w:tc>
        <w:tc>
          <w:tcPr>
            <w:tcW w:w="869" w:type="dxa"/>
            <w:tcBorders>
              <w:top w:val="nil"/>
              <w:left w:val="nil"/>
              <w:bottom w:val="single" w:sz="8" w:space="0" w:color="auto"/>
              <w:right w:val="single" w:sz="8" w:space="0" w:color="auto"/>
            </w:tcBorders>
            <w:noWrap/>
            <w:vAlign w:val="center"/>
          </w:tcPr>
          <w:p w14:paraId="5DCA8266" w14:textId="77777777" w:rsidR="00297161" w:rsidRPr="00297161" w:rsidRDefault="00297161" w:rsidP="00297161">
            <w:pPr>
              <w:jc w:val="center"/>
              <w:rPr>
                <w:rFonts w:ascii="Verdana" w:hAnsi="Verdana" w:cs="Calibri"/>
                <w:sz w:val="20"/>
                <w:szCs w:val="20"/>
              </w:rPr>
            </w:pPr>
          </w:p>
        </w:tc>
        <w:tc>
          <w:tcPr>
            <w:tcW w:w="1540" w:type="dxa"/>
            <w:tcBorders>
              <w:top w:val="nil"/>
              <w:left w:val="nil"/>
              <w:bottom w:val="single" w:sz="8" w:space="0" w:color="auto"/>
              <w:right w:val="single" w:sz="8" w:space="0" w:color="auto"/>
            </w:tcBorders>
            <w:vAlign w:val="center"/>
          </w:tcPr>
          <w:p w14:paraId="3CF96716" w14:textId="77777777" w:rsidR="00297161" w:rsidRPr="00297161" w:rsidRDefault="00297161" w:rsidP="00297161">
            <w:pPr>
              <w:jc w:val="right"/>
              <w:rPr>
                <w:rFonts w:ascii="Verdana" w:hAnsi="Verdana" w:cs="Calibri"/>
                <w:sz w:val="20"/>
                <w:szCs w:val="20"/>
              </w:rPr>
            </w:pPr>
          </w:p>
        </w:tc>
      </w:tr>
      <w:tr w:rsidR="00297161" w:rsidRPr="00297161" w14:paraId="2F68AC49"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hideMark/>
          </w:tcPr>
          <w:p w14:paraId="2C76CECE" w14:textId="26DE2F87" w:rsidR="00297161" w:rsidRPr="00297161" w:rsidRDefault="00297161" w:rsidP="00297161">
            <w:pPr>
              <w:jc w:val="both"/>
              <w:rPr>
                <w:rFonts w:ascii="Verdana" w:hAnsi="Verdana" w:cs="Calibri"/>
                <w:sz w:val="20"/>
                <w:szCs w:val="20"/>
              </w:rPr>
            </w:pPr>
            <w:r w:rsidRPr="00297161">
              <w:rPr>
                <w:rFonts w:ascii="Verdana" w:hAnsi="Verdana" w:cs="Calibri"/>
                <w:sz w:val="20"/>
                <w:szCs w:val="20"/>
              </w:rPr>
              <w:t xml:space="preserve">    BALANCE C</w:t>
            </w:r>
          </w:p>
        </w:tc>
        <w:tc>
          <w:tcPr>
            <w:tcW w:w="869" w:type="dxa"/>
            <w:tcBorders>
              <w:top w:val="nil"/>
              <w:left w:val="nil"/>
              <w:bottom w:val="single" w:sz="8" w:space="0" w:color="auto"/>
              <w:right w:val="single" w:sz="8" w:space="0" w:color="auto"/>
            </w:tcBorders>
            <w:noWrap/>
            <w:vAlign w:val="center"/>
          </w:tcPr>
          <w:p w14:paraId="64E88FA6" w14:textId="77777777" w:rsidR="00297161" w:rsidRPr="00297161" w:rsidRDefault="00297161" w:rsidP="00297161">
            <w:pPr>
              <w:jc w:val="center"/>
              <w:rPr>
                <w:rFonts w:ascii="Verdana" w:hAnsi="Verdana" w:cs="Calibri"/>
                <w:b/>
                <w:bCs/>
                <w:sz w:val="20"/>
                <w:szCs w:val="20"/>
              </w:rPr>
            </w:pPr>
            <w:r w:rsidRPr="00297161">
              <w:rPr>
                <w:rFonts w:ascii="Verdana" w:hAnsi="Verdana" w:cs="Calibri"/>
                <w:b/>
                <w:bCs/>
                <w:sz w:val="20"/>
                <w:szCs w:val="20"/>
              </w:rPr>
              <w:t>43</w:t>
            </w:r>
          </w:p>
        </w:tc>
        <w:tc>
          <w:tcPr>
            <w:tcW w:w="1540" w:type="dxa"/>
            <w:tcBorders>
              <w:top w:val="nil"/>
              <w:left w:val="nil"/>
              <w:bottom w:val="single" w:sz="8" w:space="0" w:color="auto"/>
              <w:right w:val="single" w:sz="8" w:space="0" w:color="auto"/>
            </w:tcBorders>
            <w:vAlign w:val="center"/>
          </w:tcPr>
          <w:p w14:paraId="48DBB2D7" w14:textId="2326C917" w:rsidR="00297161" w:rsidRPr="00297161" w:rsidRDefault="00297161" w:rsidP="00297161">
            <w:pPr>
              <w:jc w:val="right"/>
              <w:rPr>
                <w:rFonts w:ascii="Verdana" w:hAnsi="Verdana" w:cs="Calibri"/>
                <w:sz w:val="20"/>
                <w:szCs w:val="20"/>
              </w:rPr>
            </w:pPr>
            <w:r w:rsidRPr="00297161">
              <w:rPr>
                <w:rFonts w:ascii="Verdana" w:hAnsi="Verdana" w:cs="Calibri"/>
                <w:sz w:val="20"/>
                <w:szCs w:val="20"/>
              </w:rPr>
              <w:t>349,743</w:t>
            </w:r>
          </w:p>
        </w:tc>
      </w:tr>
      <w:tr w:rsidR="00297161" w:rsidRPr="00297161" w14:paraId="36644926"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hideMark/>
          </w:tcPr>
          <w:p w14:paraId="5DA63F9D" w14:textId="7B56F188" w:rsidR="00297161" w:rsidRPr="00297161" w:rsidRDefault="00297161" w:rsidP="00297161">
            <w:pPr>
              <w:jc w:val="both"/>
              <w:rPr>
                <w:rFonts w:ascii="Verdana" w:hAnsi="Verdana" w:cs="Calibri"/>
                <w:sz w:val="20"/>
                <w:szCs w:val="20"/>
              </w:rPr>
            </w:pPr>
            <w:r w:rsidRPr="00297161">
              <w:rPr>
                <w:rFonts w:ascii="Verdana" w:hAnsi="Verdana" w:cs="Calibri"/>
                <w:sz w:val="20"/>
                <w:szCs w:val="20"/>
              </w:rPr>
              <w:t xml:space="preserve">    BALANCE D</w:t>
            </w:r>
          </w:p>
        </w:tc>
        <w:tc>
          <w:tcPr>
            <w:tcW w:w="869" w:type="dxa"/>
            <w:tcBorders>
              <w:top w:val="nil"/>
              <w:left w:val="nil"/>
              <w:bottom w:val="single" w:sz="8" w:space="0" w:color="auto"/>
              <w:right w:val="single" w:sz="8" w:space="0" w:color="auto"/>
            </w:tcBorders>
            <w:noWrap/>
            <w:vAlign w:val="center"/>
          </w:tcPr>
          <w:p w14:paraId="4DE354BC" w14:textId="77777777" w:rsidR="00297161" w:rsidRPr="00297161" w:rsidRDefault="00297161" w:rsidP="00297161">
            <w:pPr>
              <w:jc w:val="center"/>
              <w:rPr>
                <w:rFonts w:ascii="Verdana" w:hAnsi="Verdana" w:cs="Calibri"/>
                <w:b/>
                <w:bCs/>
                <w:sz w:val="20"/>
                <w:szCs w:val="20"/>
              </w:rPr>
            </w:pPr>
            <w:r w:rsidRPr="00297161">
              <w:rPr>
                <w:rFonts w:ascii="Verdana" w:hAnsi="Verdana" w:cs="Calibri"/>
                <w:b/>
                <w:bCs/>
                <w:sz w:val="20"/>
                <w:szCs w:val="20"/>
              </w:rPr>
              <w:t>44</w:t>
            </w:r>
          </w:p>
        </w:tc>
        <w:tc>
          <w:tcPr>
            <w:tcW w:w="1540" w:type="dxa"/>
            <w:tcBorders>
              <w:top w:val="nil"/>
              <w:left w:val="nil"/>
              <w:bottom w:val="single" w:sz="8" w:space="0" w:color="auto"/>
              <w:right w:val="single" w:sz="8" w:space="0" w:color="auto"/>
            </w:tcBorders>
            <w:vAlign w:val="center"/>
          </w:tcPr>
          <w:p w14:paraId="25367CF3"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5EC78BDF" w14:textId="77777777" w:rsidTr="00A23E77">
        <w:trPr>
          <w:trHeight w:val="298"/>
        </w:trPr>
        <w:tc>
          <w:tcPr>
            <w:tcW w:w="7220" w:type="dxa"/>
            <w:tcBorders>
              <w:top w:val="nil"/>
              <w:left w:val="single" w:sz="8" w:space="0" w:color="auto"/>
              <w:bottom w:val="single" w:sz="8" w:space="0" w:color="auto"/>
              <w:right w:val="single" w:sz="8" w:space="0" w:color="auto"/>
            </w:tcBorders>
            <w:noWrap/>
            <w:vAlign w:val="center"/>
          </w:tcPr>
          <w:p w14:paraId="40570C99" w14:textId="5B1108DC" w:rsidR="00297161" w:rsidRPr="00297161" w:rsidRDefault="00297161" w:rsidP="00297161">
            <w:pPr>
              <w:jc w:val="both"/>
              <w:rPr>
                <w:rFonts w:ascii="Verdana" w:hAnsi="Verdana" w:cs="Calibri"/>
                <w:sz w:val="20"/>
                <w:szCs w:val="20"/>
              </w:rPr>
            </w:pPr>
            <w:r w:rsidRPr="00297161">
              <w:rPr>
                <w:rFonts w:ascii="Verdana" w:hAnsi="Verdana" w:cs="Calibri"/>
                <w:sz w:val="20"/>
                <w:szCs w:val="20"/>
              </w:rPr>
              <w:t>Profit distribution</w:t>
            </w:r>
          </w:p>
        </w:tc>
        <w:tc>
          <w:tcPr>
            <w:tcW w:w="869" w:type="dxa"/>
            <w:tcBorders>
              <w:top w:val="nil"/>
              <w:left w:val="nil"/>
              <w:bottom w:val="single" w:sz="8" w:space="0" w:color="auto"/>
              <w:right w:val="single" w:sz="8" w:space="0" w:color="auto"/>
            </w:tcBorders>
            <w:noWrap/>
            <w:vAlign w:val="center"/>
          </w:tcPr>
          <w:p w14:paraId="668B2298"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45</w:t>
            </w:r>
          </w:p>
        </w:tc>
        <w:tc>
          <w:tcPr>
            <w:tcW w:w="1540" w:type="dxa"/>
            <w:tcBorders>
              <w:top w:val="nil"/>
              <w:left w:val="nil"/>
              <w:bottom w:val="single" w:sz="8" w:space="0" w:color="auto"/>
              <w:right w:val="single" w:sz="8" w:space="0" w:color="auto"/>
            </w:tcBorders>
            <w:vAlign w:val="center"/>
          </w:tcPr>
          <w:p w14:paraId="02BB1955" w14:textId="41D2E5D8"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27D9F887" w14:textId="77777777" w:rsidTr="00A23E77">
        <w:trPr>
          <w:trHeight w:val="289"/>
        </w:trPr>
        <w:tc>
          <w:tcPr>
            <w:tcW w:w="7220" w:type="dxa"/>
            <w:tcBorders>
              <w:top w:val="nil"/>
              <w:left w:val="single" w:sz="8" w:space="0" w:color="auto"/>
              <w:bottom w:val="single" w:sz="8" w:space="0" w:color="auto"/>
              <w:right w:val="single" w:sz="8" w:space="0" w:color="auto"/>
            </w:tcBorders>
            <w:noWrap/>
            <w:vAlign w:val="center"/>
            <w:hideMark/>
          </w:tcPr>
          <w:p w14:paraId="284DDA7C" w14:textId="54EB0AB0" w:rsidR="00297161" w:rsidRPr="00297161" w:rsidRDefault="00297161" w:rsidP="00297161">
            <w:pPr>
              <w:jc w:val="both"/>
              <w:rPr>
                <w:rFonts w:ascii="Verdana" w:hAnsi="Verdana" w:cs="Calibri"/>
                <w:b/>
                <w:bCs/>
                <w:sz w:val="20"/>
                <w:szCs w:val="20"/>
              </w:rPr>
            </w:pPr>
            <w:r w:rsidRPr="00297161">
              <w:rPr>
                <w:rFonts w:ascii="Verdana" w:hAnsi="Verdana" w:cs="Calibri"/>
                <w:b/>
                <w:bCs/>
                <w:sz w:val="20"/>
                <w:szCs w:val="20"/>
              </w:rPr>
              <w:t xml:space="preserve">TOTAL EQUITY </w:t>
            </w:r>
            <w:r w:rsidRPr="00297161">
              <w:rPr>
                <w:rFonts w:ascii="Verdana" w:hAnsi="Verdana" w:cs="Calibri"/>
                <w:sz w:val="20"/>
                <w:szCs w:val="20"/>
              </w:rPr>
              <w:t>(rows 29+35+36+37-38+39-40+41-42+43-44-45)</w:t>
            </w:r>
          </w:p>
        </w:tc>
        <w:tc>
          <w:tcPr>
            <w:tcW w:w="869" w:type="dxa"/>
            <w:tcBorders>
              <w:top w:val="nil"/>
              <w:left w:val="nil"/>
              <w:bottom w:val="single" w:sz="8" w:space="0" w:color="auto"/>
              <w:right w:val="single" w:sz="8" w:space="0" w:color="auto"/>
            </w:tcBorders>
            <w:noWrap/>
            <w:vAlign w:val="center"/>
          </w:tcPr>
          <w:p w14:paraId="4DC383D0" w14:textId="77777777" w:rsidR="00297161" w:rsidRPr="00297161" w:rsidRDefault="00297161" w:rsidP="00297161">
            <w:pPr>
              <w:jc w:val="center"/>
              <w:rPr>
                <w:rFonts w:ascii="Verdana" w:hAnsi="Verdana" w:cs="Calibri"/>
                <w:b/>
                <w:bCs/>
                <w:sz w:val="20"/>
                <w:szCs w:val="20"/>
              </w:rPr>
            </w:pPr>
            <w:r w:rsidRPr="00297161">
              <w:rPr>
                <w:rFonts w:ascii="Verdana" w:hAnsi="Verdana" w:cs="Calibri"/>
                <w:b/>
                <w:bCs/>
                <w:sz w:val="20"/>
                <w:szCs w:val="20"/>
              </w:rPr>
              <w:t>46</w:t>
            </w:r>
          </w:p>
        </w:tc>
        <w:tc>
          <w:tcPr>
            <w:tcW w:w="1540" w:type="dxa"/>
            <w:tcBorders>
              <w:top w:val="nil"/>
              <w:left w:val="nil"/>
              <w:bottom w:val="single" w:sz="8" w:space="0" w:color="auto"/>
              <w:right w:val="single" w:sz="8" w:space="0" w:color="auto"/>
            </w:tcBorders>
            <w:vAlign w:val="center"/>
          </w:tcPr>
          <w:p w14:paraId="60A4A850" w14:textId="69599E46" w:rsidR="00297161" w:rsidRPr="00297161" w:rsidRDefault="00297161" w:rsidP="00297161">
            <w:pPr>
              <w:jc w:val="right"/>
              <w:rPr>
                <w:rFonts w:ascii="Verdana" w:hAnsi="Verdana" w:cs="Calibri"/>
                <w:b/>
                <w:bCs/>
                <w:sz w:val="20"/>
                <w:szCs w:val="20"/>
              </w:rPr>
            </w:pPr>
            <w:r w:rsidRPr="00297161">
              <w:rPr>
                <w:rFonts w:ascii="Verdana" w:hAnsi="Verdana" w:cs="Calibri"/>
                <w:b/>
                <w:bCs/>
                <w:sz w:val="20"/>
                <w:szCs w:val="20"/>
              </w:rPr>
              <w:t>2,034,762</w:t>
            </w:r>
          </w:p>
        </w:tc>
      </w:tr>
      <w:tr w:rsidR="00297161" w:rsidRPr="00297161" w14:paraId="2524D25B" w14:textId="77777777" w:rsidTr="00A23E77">
        <w:trPr>
          <w:trHeight w:val="289"/>
        </w:trPr>
        <w:tc>
          <w:tcPr>
            <w:tcW w:w="7220" w:type="dxa"/>
            <w:tcBorders>
              <w:top w:val="nil"/>
              <w:left w:val="single" w:sz="8" w:space="0" w:color="auto"/>
              <w:bottom w:val="single" w:sz="8" w:space="0" w:color="auto"/>
              <w:right w:val="single" w:sz="8" w:space="0" w:color="auto"/>
            </w:tcBorders>
            <w:noWrap/>
            <w:vAlign w:val="center"/>
            <w:hideMark/>
          </w:tcPr>
          <w:p w14:paraId="7020295C" w14:textId="77C9A50D" w:rsidR="00297161" w:rsidRPr="00297161" w:rsidRDefault="00297161" w:rsidP="00297161">
            <w:pPr>
              <w:jc w:val="both"/>
              <w:rPr>
                <w:rFonts w:ascii="Verdana" w:hAnsi="Verdana" w:cs="Calibri"/>
                <w:sz w:val="20"/>
                <w:szCs w:val="20"/>
              </w:rPr>
            </w:pPr>
            <w:r w:rsidRPr="00297161">
              <w:rPr>
                <w:rFonts w:ascii="Verdana" w:hAnsi="Verdana" w:cs="Calibri"/>
                <w:b/>
                <w:bCs/>
                <w:sz w:val="20"/>
                <w:szCs w:val="20"/>
              </w:rPr>
              <w:t xml:space="preserve">   </w:t>
            </w:r>
            <w:r w:rsidRPr="00297161">
              <w:rPr>
                <w:rFonts w:ascii="Verdana" w:hAnsi="Verdana" w:cs="Calibri"/>
                <w:sz w:val="20"/>
                <w:szCs w:val="20"/>
              </w:rPr>
              <w:t>Public patrimony</w:t>
            </w:r>
          </w:p>
        </w:tc>
        <w:tc>
          <w:tcPr>
            <w:tcW w:w="869" w:type="dxa"/>
            <w:tcBorders>
              <w:top w:val="nil"/>
              <w:left w:val="nil"/>
              <w:bottom w:val="single" w:sz="8" w:space="0" w:color="auto"/>
              <w:right w:val="single" w:sz="8" w:space="0" w:color="auto"/>
            </w:tcBorders>
            <w:noWrap/>
            <w:vAlign w:val="center"/>
          </w:tcPr>
          <w:p w14:paraId="1CDF91DB"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47</w:t>
            </w:r>
          </w:p>
        </w:tc>
        <w:tc>
          <w:tcPr>
            <w:tcW w:w="1540" w:type="dxa"/>
            <w:tcBorders>
              <w:top w:val="nil"/>
              <w:left w:val="nil"/>
              <w:bottom w:val="single" w:sz="8" w:space="0" w:color="auto"/>
              <w:right w:val="single" w:sz="8" w:space="0" w:color="auto"/>
            </w:tcBorders>
            <w:vAlign w:val="center"/>
          </w:tcPr>
          <w:p w14:paraId="47EB3388"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1DF31D78" w14:textId="77777777" w:rsidTr="00A23E77">
        <w:trPr>
          <w:trHeight w:val="142"/>
        </w:trPr>
        <w:tc>
          <w:tcPr>
            <w:tcW w:w="7220" w:type="dxa"/>
            <w:tcBorders>
              <w:top w:val="nil"/>
              <w:left w:val="single" w:sz="8" w:space="0" w:color="auto"/>
              <w:bottom w:val="single" w:sz="8" w:space="0" w:color="auto"/>
              <w:right w:val="single" w:sz="8" w:space="0" w:color="auto"/>
            </w:tcBorders>
            <w:noWrap/>
            <w:vAlign w:val="center"/>
            <w:hideMark/>
          </w:tcPr>
          <w:p w14:paraId="10A6C0C2" w14:textId="2DD63678" w:rsidR="00297161" w:rsidRPr="00297161" w:rsidRDefault="00297161" w:rsidP="00297161">
            <w:pPr>
              <w:jc w:val="both"/>
              <w:rPr>
                <w:rFonts w:ascii="Verdana" w:hAnsi="Verdana" w:cs="Calibri"/>
                <w:b/>
                <w:bCs/>
                <w:sz w:val="20"/>
                <w:szCs w:val="20"/>
              </w:rPr>
            </w:pPr>
            <w:r w:rsidRPr="00297161">
              <w:rPr>
                <w:rFonts w:ascii="Verdana" w:hAnsi="Verdana" w:cs="Calibri"/>
                <w:b/>
                <w:bCs/>
                <w:sz w:val="20"/>
                <w:szCs w:val="20"/>
              </w:rPr>
              <w:t xml:space="preserve">   </w:t>
            </w:r>
            <w:r w:rsidRPr="00297161">
              <w:rPr>
                <w:rFonts w:ascii="Verdana" w:hAnsi="Verdana" w:cs="Calibri"/>
                <w:sz w:val="20"/>
                <w:szCs w:val="20"/>
              </w:rPr>
              <w:t>Private patrimony</w:t>
            </w:r>
          </w:p>
        </w:tc>
        <w:tc>
          <w:tcPr>
            <w:tcW w:w="869" w:type="dxa"/>
            <w:tcBorders>
              <w:top w:val="nil"/>
              <w:left w:val="nil"/>
              <w:bottom w:val="single" w:sz="8" w:space="0" w:color="auto"/>
              <w:right w:val="single" w:sz="8" w:space="0" w:color="auto"/>
            </w:tcBorders>
            <w:noWrap/>
            <w:vAlign w:val="center"/>
          </w:tcPr>
          <w:p w14:paraId="683D81D4"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48</w:t>
            </w:r>
          </w:p>
        </w:tc>
        <w:tc>
          <w:tcPr>
            <w:tcW w:w="1540" w:type="dxa"/>
            <w:tcBorders>
              <w:top w:val="nil"/>
              <w:left w:val="nil"/>
              <w:bottom w:val="single" w:sz="8" w:space="0" w:color="auto"/>
              <w:right w:val="single" w:sz="8" w:space="0" w:color="auto"/>
            </w:tcBorders>
            <w:vAlign w:val="center"/>
          </w:tcPr>
          <w:p w14:paraId="1AAA9A6E"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6CFA1493" w14:textId="77777777" w:rsidTr="00A23E77">
        <w:trPr>
          <w:trHeight w:val="289"/>
        </w:trPr>
        <w:tc>
          <w:tcPr>
            <w:tcW w:w="7220" w:type="dxa"/>
            <w:tcBorders>
              <w:top w:val="nil"/>
              <w:left w:val="single" w:sz="8" w:space="0" w:color="auto"/>
              <w:bottom w:val="single" w:sz="8" w:space="0" w:color="auto"/>
              <w:right w:val="single" w:sz="8" w:space="0" w:color="auto"/>
            </w:tcBorders>
            <w:noWrap/>
            <w:vAlign w:val="center"/>
            <w:hideMark/>
          </w:tcPr>
          <w:p w14:paraId="12BE3E37" w14:textId="763F5805" w:rsidR="00297161" w:rsidRPr="00297161" w:rsidRDefault="00297161" w:rsidP="00297161">
            <w:pPr>
              <w:jc w:val="both"/>
              <w:rPr>
                <w:rFonts w:ascii="Verdana" w:hAnsi="Verdana" w:cs="Calibri"/>
                <w:b/>
                <w:bCs/>
                <w:sz w:val="20"/>
                <w:szCs w:val="20"/>
              </w:rPr>
            </w:pPr>
            <w:r w:rsidRPr="00297161">
              <w:rPr>
                <w:rFonts w:ascii="Verdana" w:hAnsi="Verdana" w:cs="Calibri"/>
                <w:b/>
                <w:bCs/>
                <w:sz w:val="20"/>
                <w:szCs w:val="20"/>
              </w:rPr>
              <w:t xml:space="preserve">TOTAL EQUITY </w:t>
            </w:r>
            <w:r w:rsidRPr="00297161">
              <w:rPr>
                <w:rFonts w:ascii="Verdana" w:hAnsi="Verdana" w:cs="Calibri"/>
                <w:sz w:val="20"/>
                <w:szCs w:val="20"/>
              </w:rPr>
              <w:t>(rows 46+47+48) (rd.04+09+10-13-16-17-18)</w:t>
            </w:r>
          </w:p>
        </w:tc>
        <w:tc>
          <w:tcPr>
            <w:tcW w:w="869" w:type="dxa"/>
            <w:tcBorders>
              <w:top w:val="nil"/>
              <w:left w:val="nil"/>
              <w:bottom w:val="single" w:sz="8" w:space="0" w:color="auto"/>
              <w:right w:val="single" w:sz="8" w:space="0" w:color="auto"/>
            </w:tcBorders>
            <w:noWrap/>
            <w:vAlign w:val="center"/>
          </w:tcPr>
          <w:p w14:paraId="2765919C"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49</w:t>
            </w:r>
          </w:p>
        </w:tc>
        <w:tc>
          <w:tcPr>
            <w:tcW w:w="1540" w:type="dxa"/>
            <w:tcBorders>
              <w:top w:val="nil"/>
              <w:left w:val="nil"/>
              <w:bottom w:val="single" w:sz="8" w:space="0" w:color="auto"/>
              <w:right w:val="single" w:sz="8" w:space="0" w:color="auto"/>
            </w:tcBorders>
            <w:vAlign w:val="center"/>
          </w:tcPr>
          <w:p w14:paraId="7E8FC80A" w14:textId="3C485EF6" w:rsidR="00297161" w:rsidRPr="00297161" w:rsidRDefault="00297161" w:rsidP="00297161">
            <w:pPr>
              <w:jc w:val="right"/>
              <w:rPr>
                <w:rFonts w:ascii="Verdana" w:hAnsi="Verdana" w:cs="Calibri"/>
                <w:b/>
                <w:bCs/>
                <w:sz w:val="20"/>
                <w:szCs w:val="20"/>
              </w:rPr>
            </w:pPr>
            <w:r w:rsidRPr="00297161">
              <w:rPr>
                <w:rFonts w:ascii="Verdana" w:hAnsi="Verdana" w:cs="Calibri"/>
                <w:b/>
                <w:bCs/>
                <w:sz w:val="20"/>
                <w:szCs w:val="20"/>
              </w:rPr>
              <w:t>2,034,762</w:t>
            </w:r>
          </w:p>
        </w:tc>
      </w:tr>
    </w:tbl>
    <w:p w14:paraId="50F44FCD" w14:textId="77777777" w:rsidR="000C73C4" w:rsidRPr="00297161" w:rsidRDefault="000C73C4" w:rsidP="000C73C4">
      <w:pPr>
        <w:rPr>
          <w:rFonts w:ascii="Verdana" w:hAnsi="Verdana"/>
          <w:sz w:val="20"/>
          <w:szCs w:val="20"/>
        </w:rPr>
      </w:pPr>
    </w:p>
    <w:p w14:paraId="421F500A" w14:textId="77777777" w:rsidR="000F0D80" w:rsidRPr="00297161" w:rsidRDefault="000F0D80" w:rsidP="00E0449C">
      <w:pPr>
        <w:rPr>
          <w:rFonts w:ascii="Verdana" w:hAnsi="Verdana"/>
          <w:sz w:val="20"/>
          <w:szCs w:val="20"/>
        </w:rPr>
      </w:pPr>
    </w:p>
    <w:p w14:paraId="616FB494" w14:textId="77777777" w:rsidR="000F0D80" w:rsidRPr="00297161" w:rsidRDefault="000F0D80" w:rsidP="00E0449C">
      <w:pPr>
        <w:rPr>
          <w:rFonts w:ascii="Verdana" w:hAnsi="Verdana"/>
          <w:sz w:val="20"/>
          <w:szCs w:val="20"/>
        </w:rPr>
      </w:pPr>
    </w:p>
    <w:p w14:paraId="1C9DD19B" w14:textId="539DDD19" w:rsidR="000C73C4" w:rsidRPr="00297161" w:rsidRDefault="00456252" w:rsidP="000C73C4">
      <w:pPr>
        <w:pStyle w:val="Heading1"/>
        <w:snapToGrid w:val="0"/>
        <w:spacing w:before="0" w:after="120" w:line="240" w:lineRule="auto"/>
        <w:rPr>
          <w:lang w:val="en-US"/>
        </w:rPr>
      </w:pPr>
      <w:bookmarkStart w:id="180" w:name="_Toc216278736"/>
      <w:r w:rsidRPr="00297161">
        <w:rPr>
          <w:i/>
          <w:iCs/>
          <w:lang w:val="en-US"/>
        </w:rPr>
        <w:lastRenderedPageBreak/>
        <w:t xml:space="preserve">Annex 6 – </w:t>
      </w:r>
      <w:r w:rsidRPr="00297161">
        <w:rPr>
          <w:lang w:val="en-US"/>
        </w:rPr>
        <w:t xml:space="preserve">Merger Balance Sheet of CENTRUL DE SOFT GPS SRL (Absorbed Company) as </w:t>
      </w:r>
      <w:r w:rsidR="00297161" w:rsidRPr="00297161">
        <w:rPr>
          <w:lang w:val="en-US"/>
        </w:rPr>
        <w:t>of</w:t>
      </w:r>
      <w:r w:rsidRPr="00297161">
        <w:rPr>
          <w:lang w:val="en-US"/>
        </w:rPr>
        <w:t xml:space="preserve"> 31.12.2024</w:t>
      </w:r>
      <w:bookmarkEnd w:id="180"/>
    </w:p>
    <w:p w14:paraId="6D7EF65B" w14:textId="77777777" w:rsidR="000C73C4" w:rsidRPr="00297161" w:rsidRDefault="000C73C4" w:rsidP="000C73C4">
      <w:pPr>
        <w:rPr>
          <w:rFonts w:ascii="Verdana" w:hAnsi="Verdana"/>
          <w:sz w:val="20"/>
          <w:szCs w:val="20"/>
        </w:rPr>
      </w:pPr>
    </w:p>
    <w:tbl>
      <w:tblPr>
        <w:tblW w:w="9629" w:type="dxa"/>
        <w:tblLook w:val="04A0" w:firstRow="1" w:lastRow="0" w:firstColumn="1" w:lastColumn="0" w:noHBand="0" w:noVBand="1"/>
      </w:tblPr>
      <w:tblGrid>
        <w:gridCol w:w="7220"/>
        <w:gridCol w:w="850"/>
        <w:gridCol w:w="1559"/>
      </w:tblGrid>
      <w:tr w:rsidR="00297161" w:rsidRPr="00297161" w14:paraId="084E375F" w14:textId="77777777" w:rsidTr="009D66EA">
        <w:trPr>
          <w:trHeight w:val="298"/>
          <w:tblHeader/>
        </w:trPr>
        <w:tc>
          <w:tcPr>
            <w:tcW w:w="7220" w:type="dxa"/>
            <w:tcBorders>
              <w:top w:val="single" w:sz="8" w:space="0" w:color="auto"/>
              <w:left w:val="single" w:sz="8" w:space="0" w:color="auto"/>
              <w:bottom w:val="single" w:sz="8" w:space="0" w:color="auto"/>
              <w:right w:val="single" w:sz="8" w:space="0" w:color="auto"/>
            </w:tcBorders>
            <w:noWrap/>
            <w:vAlign w:val="center"/>
          </w:tcPr>
          <w:p w14:paraId="3ABDF31A" w14:textId="735105B7" w:rsidR="00297161" w:rsidRPr="00297161" w:rsidRDefault="00297161" w:rsidP="00297161">
            <w:pPr>
              <w:jc w:val="center"/>
              <w:rPr>
                <w:rFonts w:ascii="Verdana" w:hAnsi="Verdana" w:cs="Calibri"/>
                <w:b/>
                <w:bCs/>
                <w:sz w:val="20"/>
                <w:szCs w:val="20"/>
              </w:rPr>
            </w:pPr>
            <w:r w:rsidRPr="00297161">
              <w:rPr>
                <w:rFonts w:ascii="Verdana" w:hAnsi="Verdana" w:cs="Calibri"/>
                <w:b/>
                <w:bCs/>
                <w:sz w:val="20"/>
                <w:szCs w:val="20"/>
              </w:rPr>
              <w:t>ITEM</w:t>
            </w:r>
          </w:p>
        </w:tc>
        <w:tc>
          <w:tcPr>
            <w:tcW w:w="850" w:type="dxa"/>
            <w:tcBorders>
              <w:top w:val="single" w:sz="8" w:space="0" w:color="auto"/>
              <w:left w:val="nil"/>
              <w:bottom w:val="single" w:sz="8" w:space="0" w:color="auto"/>
              <w:right w:val="single" w:sz="8" w:space="0" w:color="auto"/>
            </w:tcBorders>
            <w:noWrap/>
            <w:vAlign w:val="center"/>
          </w:tcPr>
          <w:p w14:paraId="2423F19B" w14:textId="0C8B9296" w:rsidR="00297161" w:rsidRPr="00297161" w:rsidRDefault="00297161" w:rsidP="00297161">
            <w:pPr>
              <w:ind w:left="-153" w:firstLine="28"/>
              <w:jc w:val="center"/>
              <w:rPr>
                <w:rFonts w:ascii="Verdana" w:hAnsi="Verdana" w:cs="Calibri"/>
                <w:b/>
                <w:bCs/>
                <w:sz w:val="20"/>
                <w:szCs w:val="20"/>
              </w:rPr>
            </w:pPr>
            <w:r w:rsidRPr="00297161">
              <w:rPr>
                <w:rFonts w:ascii="Verdana" w:hAnsi="Verdana" w:cs="Calibri"/>
                <w:b/>
                <w:bCs/>
                <w:sz w:val="20"/>
                <w:szCs w:val="20"/>
              </w:rPr>
              <w:t>Row no.</w:t>
            </w:r>
          </w:p>
        </w:tc>
        <w:tc>
          <w:tcPr>
            <w:tcW w:w="1559" w:type="dxa"/>
            <w:tcBorders>
              <w:top w:val="single" w:sz="8" w:space="0" w:color="auto"/>
              <w:left w:val="nil"/>
              <w:bottom w:val="single" w:sz="8" w:space="0" w:color="auto"/>
              <w:right w:val="single" w:sz="8" w:space="0" w:color="auto"/>
            </w:tcBorders>
            <w:vAlign w:val="center"/>
          </w:tcPr>
          <w:p w14:paraId="11F893E3" w14:textId="03CA4277" w:rsidR="00297161" w:rsidRPr="00297161" w:rsidRDefault="00297161" w:rsidP="00297161">
            <w:pPr>
              <w:jc w:val="center"/>
              <w:rPr>
                <w:rFonts w:ascii="Verdana" w:hAnsi="Verdana" w:cs="Calibri"/>
                <w:b/>
                <w:bCs/>
                <w:sz w:val="20"/>
                <w:szCs w:val="20"/>
              </w:rPr>
            </w:pPr>
            <w:r w:rsidRPr="00297161">
              <w:rPr>
                <w:rFonts w:ascii="Verdana" w:hAnsi="Verdana" w:cs="Calibri"/>
                <w:b/>
                <w:bCs/>
                <w:sz w:val="20"/>
                <w:szCs w:val="20"/>
              </w:rPr>
              <w:t>BALANCE</w:t>
            </w:r>
          </w:p>
        </w:tc>
      </w:tr>
      <w:tr w:rsidR="00297161" w:rsidRPr="00297161" w14:paraId="3600CABF" w14:textId="77777777" w:rsidTr="009D66EA">
        <w:trPr>
          <w:trHeight w:val="298"/>
        </w:trPr>
        <w:tc>
          <w:tcPr>
            <w:tcW w:w="7220" w:type="dxa"/>
            <w:tcBorders>
              <w:top w:val="single" w:sz="8" w:space="0" w:color="auto"/>
              <w:left w:val="single" w:sz="8" w:space="0" w:color="auto"/>
              <w:bottom w:val="single" w:sz="8" w:space="0" w:color="auto"/>
              <w:right w:val="single" w:sz="8" w:space="0" w:color="auto"/>
            </w:tcBorders>
            <w:noWrap/>
            <w:vAlign w:val="center"/>
            <w:hideMark/>
          </w:tcPr>
          <w:p w14:paraId="3BAEEB10" w14:textId="55F7E3CC" w:rsidR="00297161" w:rsidRPr="00297161" w:rsidRDefault="00297161" w:rsidP="00297161">
            <w:pPr>
              <w:jc w:val="both"/>
              <w:rPr>
                <w:rFonts w:ascii="Verdana" w:hAnsi="Verdana" w:cs="Calibri"/>
                <w:b/>
                <w:bCs/>
                <w:sz w:val="20"/>
                <w:szCs w:val="20"/>
              </w:rPr>
            </w:pPr>
            <w:r w:rsidRPr="00297161">
              <w:rPr>
                <w:rFonts w:ascii="Verdana" w:hAnsi="Verdana" w:cs="Calibri"/>
                <w:b/>
                <w:bCs/>
                <w:sz w:val="20"/>
                <w:szCs w:val="20"/>
              </w:rPr>
              <w:t>A. FIXED ASSETS</w:t>
            </w:r>
          </w:p>
        </w:tc>
        <w:tc>
          <w:tcPr>
            <w:tcW w:w="850" w:type="dxa"/>
            <w:tcBorders>
              <w:top w:val="single" w:sz="8" w:space="0" w:color="auto"/>
              <w:left w:val="nil"/>
              <w:bottom w:val="single" w:sz="8" w:space="0" w:color="auto"/>
              <w:right w:val="single" w:sz="8" w:space="0" w:color="auto"/>
            </w:tcBorders>
            <w:noWrap/>
            <w:vAlign w:val="center"/>
            <w:hideMark/>
          </w:tcPr>
          <w:p w14:paraId="407C9D74" w14:textId="77777777" w:rsidR="00297161" w:rsidRPr="00297161" w:rsidRDefault="00297161" w:rsidP="00297161">
            <w:pPr>
              <w:jc w:val="center"/>
              <w:rPr>
                <w:rFonts w:ascii="Verdana" w:hAnsi="Verdana" w:cs="Calibri"/>
                <w:sz w:val="20"/>
                <w:szCs w:val="20"/>
              </w:rPr>
            </w:pPr>
          </w:p>
        </w:tc>
        <w:tc>
          <w:tcPr>
            <w:tcW w:w="1559" w:type="dxa"/>
            <w:tcBorders>
              <w:top w:val="single" w:sz="8" w:space="0" w:color="auto"/>
              <w:left w:val="nil"/>
              <w:bottom w:val="single" w:sz="8" w:space="0" w:color="auto"/>
              <w:right w:val="single" w:sz="8" w:space="0" w:color="auto"/>
            </w:tcBorders>
            <w:vAlign w:val="center"/>
          </w:tcPr>
          <w:p w14:paraId="07B1406A" w14:textId="77777777" w:rsidR="00297161" w:rsidRPr="00297161" w:rsidRDefault="00297161" w:rsidP="00297161">
            <w:pPr>
              <w:jc w:val="right"/>
              <w:rPr>
                <w:rFonts w:ascii="Verdana" w:hAnsi="Verdana" w:cs="Calibri"/>
                <w:sz w:val="20"/>
                <w:szCs w:val="20"/>
              </w:rPr>
            </w:pPr>
          </w:p>
        </w:tc>
      </w:tr>
      <w:tr w:rsidR="00297161" w:rsidRPr="00297161" w14:paraId="085D3416"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hideMark/>
          </w:tcPr>
          <w:p w14:paraId="576EC99E" w14:textId="4AB55A16" w:rsidR="00297161" w:rsidRPr="00297161" w:rsidRDefault="00297161" w:rsidP="00297161">
            <w:pPr>
              <w:jc w:val="both"/>
              <w:rPr>
                <w:rFonts w:ascii="Verdana" w:hAnsi="Verdana" w:cs="Calibri"/>
                <w:sz w:val="20"/>
                <w:szCs w:val="20"/>
              </w:rPr>
            </w:pPr>
            <w:r w:rsidRPr="00297161">
              <w:rPr>
                <w:rFonts w:ascii="Verdana" w:hAnsi="Verdana" w:cs="Calibri"/>
                <w:sz w:val="20"/>
                <w:szCs w:val="20"/>
              </w:rPr>
              <w:t>I. INTANGIBLE ASSETS</w:t>
            </w:r>
          </w:p>
        </w:tc>
        <w:tc>
          <w:tcPr>
            <w:tcW w:w="850" w:type="dxa"/>
            <w:tcBorders>
              <w:top w:val="nil"/>
              <w:left w:val="nil"/>
              <w:bottom w:val="single" w:sz="8" w:space="0" w:color="auto"/>
              <w:right w:val="single" w:sz="8" w:space="0" w:color="auto"/>
            </w:tcBorders>
            <w:noWrap/>
            <w:vAlign w:val="center"/>
            <w:hideMark/>
          </w:tcPr>
          <w:p w14:paraId="50399022"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01</w:t>
            </w:r>
          </w:p>
        </w:tc>
        <w:tc>
          <w:tcPr>
            <w:tcW w:w="1559" w:type="dxa"/>
            <w:tcBorders>
              <w:top w:val="nil"/>
              <w:left w:val="nil"/>
              <w:bottom w:val="single" w:sz="8" w:space="0" w:color="auto"/>
              <w:right w:val="single" w:sz="8" w:space="0" w:color="auto"/>
            </w:tcBorders>
            <w:vAlign w:val="center"/>
          </w:tcPr>
          <w:p w14:paraId="4B5B4B1B" w14:textId="4EC41ED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3B4E322E" w14:textId="77777777" w:rsidTr="009D66EA">
        <w:trPr>
          <w:trHeight w:val="298"/>
        </w:trPr>
        <w:tc>
          <w:tcPr>
            <w:tcW w:w="7220" w:type="dxa"/>
            <w:tcBorders>
              <w:top w:val="nil"/>
              <w:left w:val="single" w:sz="8" w:space="0" w:color="auto"/>
              <w:bottom w:val="single" w:sz="8" w:space="0" w:color="auto"/>
              <w:right w:val="single" w:sz="8" w:space="0" w:color="auto"/>
            </w:tcBorders>
            <w:noWrap/>
            <w:hideMark/>
          </w:tcPr>
          <w:p w14:paraId="7AA3EB55" w14:textId="09D07BDD" w:rsidR="00297161" w:rsidRPr="00297161" w:rsidRDefault="00297161" w:rsidP="00297161">
            <w:pPr>
              <w:jc w:val="both"/>
              <w:rPr>
                <w:rFonts w:ascii="Verdana" w:hAnsi="Verdana" w:cs="Calibri"/>
                <w:sz w:val="20"/>
                <w:szCs w:val="20"/>
              </w:rPr>
            </w:pPr>
            <w:r w:rsidRPr="00297161">
              <w:rPr>
                <w:rFonts w:ascii="Verdana" w:hAnsi="Verdana" w:cs="Calibri"/>
                <w:sz w:val="20"/>
                <w:szCs w:val="20"/>
              </w:rPr>
              <w:t>II. TANGIBLE ASSETS</w:t>
            </w:r>
          </w:p>
        </w:tc>
        <w:tc>
          <w:tcPr>
            <w:tcW w:w="850" w:type="dxa"/>
            <w:tcBorders>
              <w:top w:val="nil"/>
              <w:left w:val="nil"/>
              <w:bottom w:val="single" w:sz="8" w:space="0" w:color="auto"/>
              <w:right w:val="single" w:sz="8" w:space="0" w:color="auto"/>
            </w:tcBorders>
            <w:noWrap/>
            <w:vAlign w:val="center"/>
          </w:tcPr>
          <w:p w14:paraId="7D8816AF"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02</w:t>
            </w:r>
          </w:p>
        </w:tc>
        <w:tc>
          <w:tcPr>
            <w:tcW w:w="1559" w:type="dxa"/>
            <w:tcBorders>
              <w:top w:val="nil"/>
              <w:left w:val="nil"/>
              <w:bottom w:val="single" w:sz="8" w:space="0" w:color="auto"/>
              <w:right w:val="single" w:sz="8" w:space="0" w:color="auto"/>
            </w:tcBorders>
            <w:vAlign w:val="center"/>
          </w:tcPr>
          <w:p w14:paraId="68DB2CAF" w14:textId="159FC79C" w:rsidR="00297161" w:rsidRPr="00297161" w:rsidRDefault="00297161" w:rsidP="00297161">
            <w:pPr>
              <w:jc w:val="right"/>
              <w:rPr>
                <w:rFonts w:ascii="Verdana" w:hAnsi="Verdana" w:cs="Calibri"/>
                <w:sz w:val="20"/>
                <w:szCs w:val="20"/>
              </w:rPr>
            </w:pPr>
            <w:r w:rsidRPr="00297161">
              <w:rPr>
                <w:rFonts w:ascii="Verdana" w:hAnsi="Verdana" w:cs="Calibri"/>
                <w:sz w:val="20"/>
                <w:szCs w:val="20"/>
              </w:rPr>
              <w:t>67,784</w:t>
            </w:r>
          </w:p>
        </w:tc>
      </w:tr>
      <w:tr w:rsidR="00297161" w:rsidRPr="00297161" w14:paraId="0908E574" w14:textId="77777777" w:rsidTr="009D66EA">
        <w:trPr>
          <w:trHeight w:hRule="exact" w:val="298"/>
        </w:trPr>
        <w:tc>
          <w:tcPr>
            <w:tcW w:w="7220" w:type="dxa"/>
            <w:tcBorders>
              <w:top w:val="nil"/>
              <w:left w:val="single" w:sz="8" w:space="0" w:color="auto"/>
              <w:bottom w:val="single" w:sz="8" w:space="0" w:color="auto"/>
              <w:right w:val="single" w:sz="8" w:space="0" w:color="auto"/>
            </w:tcBorders>
            <w:noWrap/>
            <w:hideMark/>
          </w:tcPr>
          <w:p w14:paraId="41E7EB2C" w14:textId="29DC26F7" w:rsidR="00297161" w:rsidRPr="00297161" w:rsidRDefault="00297161" w:rsidP="00297161">
            <w:pPr>
              <w:jc w:val="both"/>
              <w:rPr>
                <w:rFonts w:ascii="Verdana" w:hAnsi="Verdana" w:cs="Calibri"/>
                <w:sz w:val="20"/>
                <w:szCs w:val="20"/>
              </w:rPr>
            </w:pPr>
            <w:r w:rsidRPr="00297161">
              <w:rPr>
                <w:rFonts w:ascii="Verdana" w:hAnsi="Verdana" w:cs="Calibri"/>
                <w:sz w:val="20"/>
                <w:szCs w:val="20"/>
              </w:rPr>
              <w:t>III. FINANCIAL ASSETS</w:t>
            </w:r>
          </w:p>
        </w:tc>
        <w:tc>
          <w:tcPr>
            <w:tcW w:w="850" w:type="dxa"/>
            <w:tcBorders>
              <w:top w:val="nil"/>
              <w:left w:val="nil"/>
              <w:bottom w:val="single" w:sz="8" w:space="0" w:color="auto"/>
              <w:right w:val="single" w:sz="8" w:space="0" w:color="auto"/>
            </w:tcBorders>
            <w:noWrap/>
            <w:vAlign w:val="center"/>
          </w:tcPr>
          <w:p w14:paraId="7935D65D" w14:textId="77777777" w:rsidR="00297161" w:rsidRPr="00297161" w:rsidRDefault="00297161" w:rsidP="00297161">
            <w:pPr>
              <w:jc w:val="center"/>
              <w:rPr>
                <w:rFonts w:ascii="Verdana" w:hAnsi="Verdana" w:cs="Arial"/>
                <w:sz w:val="20"/>
                <w:szCs w:val="20"/>
              </w:rPr>
            </w:pPr>
            <w:r w:rsidRPr="00297161">
              <w:rPr>
                <w:rFonts w:ascii="Verdana" w:hAnsi="Verdana" w:cs="Arial"/>
                <w:sz w:val="20"/>
                <w:szCs w:val="20"/>
              </w:rPr>
              <w:t>03</w:t>
            </w:r>
          </w:p>
        </w:tc>
        <w:tc>
          <w:tcPr>
            <w:tcW w:w="1559" w:type="dxa"/>
            <w:tcBorders>
              <w:top w:val="nil"/>
              <w:left w:val="nil"/>
              <w:bottom w:val="single" w:sz="8" w:space="0" w:color="auto"/>
              <w:right w:val="single" w:sz="8" w:space="0" w:color="auto"/>
            </w:tcBorders>
            <w:vAlign w:val="center"/>
          </w:tcPr>
          <w:p w14:paraId="216DB6C2" w14:textId="357BE1C9" w:rsidR="00297161" w:rsidRPr="00297161" w:rsidRDefault="00297161" w:rsidP="00297161">
            <w:pPr>
              <w:jc w:val="right"/>
              <w:rPr>
                <w:rFonts w:ascii="Verdana" w:hAnsi="Verdana" w:cs="Arial"/>
                <w:sz w:val="20"/>
                <w:szCs w:val="20"/>
              </w:rPr>
            </w:pPr>
            <w:r w:rsidRPr="00297161">
              <w:rPr>
                <w:rFonts w:ascii="Verdana" w:hAnsi="Verdana" w:cs="Arial"/>
                <w:sz w:val="20"/>
                <w:szCs w:val="20"/>
              </w:rPr>
              <w:t>0</w:t>
            </w:r>
          </w:p>
        </w:tc>
      </w:tr>
      <w:tr w:rsidR="00297161" w:rsidRPr="00297161" w14:paraId="715E6847" w14:textId="77777777" w:rsidTr="009D66EA">
        <w:trPr>
          <w:trHeight w:val="298"/>
        </w:trPr>
        <w:tc>
          <w:tcPr>
            <w:tcW w:w="7220" w:type="dxa"/>
            <w:tcBorders>
              <w:top w:val="nil"/>
              <w:left w:val="single" w:sz="8" w:space="0" w:color="auto"/>
              <w:bottom w:val="single" w:sz="8" w:space="0" w:color="auto"/>
              <w:right w:val="single" w:sz="8" w:space="0" w:color="auto"/>
            </w:tcBorders>
            <w:noWrap/>
            <w:hideMark/>
          </w:tcPr>
          <w:p w14:paraId="355756BA" w14:textId="20C82ACD" w:rsidR="00297161" w:rsidRPr="00297161" w:rsidRDefault="00297161" w:rsidP="00297161">
            <w:pPr>
              <w:jc w:val="both"/>
              <w:rPr>
                <w:rFonts w:ascii="Verdana" w:hAnsi="Verdana" w:cs="Calibri"/>
                <w:b/>
                <w:bCs/>
                <w:sz w:val="20"/>
                <w:szCs w:val="20"/>
              </w:rPr>
            </w:pPr>
            <w:r w:rsidRPr="00297161">
              <w:rPr>
                <w:rFonts w:ascii="Verdana" w:hAnsi="Verdana" w:cs="Calibri"/>
                <w:b/>
                <w:bCs/>
                <w:sz w:val="20"/>
                <w:szCs w:val="20"/>
              </w:rPr>
              <w:t xml:space="preserve">TOTAL FIXED ASSETS </w:t>
            </w:r>
            <w:r w:rsidRPr="00297161">
              <w:rPr>
                <w:rFonts w:ascii="Verdana" w:hAnsi="Verdana" w:cs="Calibri"/>
                <w:sz w:val="20"/>
                <w:szCs w:val="20"/>
              </w:rPr>
              <w:t>(rd. 01+02+03)</w:t>
            </w:r>
            <w:r w:rsidRPr="00297161">
              <w:rPr>
                <w:rFonts w:ascii="Verdana" w:hAnsi="Verdana" w:cs="Calibri"/>
                <w:b/>
                <w:bCs/>
                <w:sz w:val="20"/>
                <w:szCs w:val="20"/>
              </w:rPr>
              <w:t xml:space="preserve"> </w:t>
            </w:r>
          </w:p>
        </w:tc>
        <w:tc>
          <w:tcPr>
            <w:tcW w:w="850" w:type="dxa"/>
            <w:tcBorders>
              <w:top w:val="nil"/>
              <w:left w:val="nil"/>
              <w:bottom w:val="single" w:sz="8" w:space="0" w:color="auto"/>
              <w:right w:val="single" w:sz="8" w:space="0" w:color="auto"/>
            </w:tcBorders>
            <w:noWrap/>
            <w:vAlign w:val="center"/>
          </w:tcPr>
          <w:p w14:paraId="72A6F143" w14:textId="77777777" w:rsidR="00297161" w:rsidRPr="00297161" w:rsidRDefault="00297161" w:rsidP="00297161">
            <w:pPr>
              <w:jc w:val="center"/>
              <w:rPr>
                <w:rFonts w:ascii="Verdana" w:hAnsi="Verdana" w:cs="Calibri"/>
                <w:b/>
                <w:bCs/>
                <w:sz w:val="20"/>
                <w:szCs w:val="20"/>
              </w:rPr>
            </w:pPr>
            <w:r w:rsidRPr="00297161">
              <w:rPr>
                <w:rFonts w:ascii="Verdana" w:hAnsi="Verdana" w:cs="Calibri"/>
                <w:b/>
                <w:bCs/>
                <w:sz w:val="20"/>
                <w:szCs w:val="20"/>
              </w:rPr>
              <w:t>04</w:t>
            </w:r>
          </w:p>
        </w:tc>
        <w:tc>
          <w:tcPr>
            <w:tcW w:w="1559" w:type="dxa"/>
            <w:tcBorders>
              <w:top w:val="nil"/>
              <w:left w:val="nil"/>
              <w:bottom w:val="single" w:sz="8" w:space="0" w:color="auto"/>
              <w:right w:val="single" w:sz="8" w:space="0" w:color="auto"/>
            </w:tcBorders>
            <w:vAlign w:val="center"/>
          </w:tcPr>
          <w:p w14:paraId="0982936D" w14:textId="3CDFD6D4" w:rsidR="00297161" w:rsidRPr="00297161" w:rsidRDefault="00297161" w:rsidP="00297161">
            <w:pPr>
              <w:jc w:val="right"/>
              <w:rPr>
                <w:rFonts w:ascii="Verdana" w:hAnsi="Verdana" w:cs="Calibri"/>
                <w:b/>
                <w:bCs/>
                <w:sz w:val="20"/>
                <w:szCs w:val="20"/>
              </w:rPr>
            </w:pPr>
            <w:r w:rsidRPr="00297161">
              <w:rPr>
                <w:rFonts w:ascii="Verdana" w:hAnsi="Verdana" w:cs="Calibri"/>
                <w:b/>
                <w:bCs/>
                <w:sz w:val="20"/>
                <w:szCs w:val="20"/>
              </w:rPr>
              <w:t>67,784</w:t>
            </w:r>
          </w:p>
        </w:tc>
      </w:tr>
      <w:tr w:rsidR="00297161" w:rsidRPr="00297161" w14:paraId="2C9AC89E" w14:textId="77777777" w:rsidTr="009D66EA">
        <w:trPr>
          <w:trHeight w:val="298"/>
        </w:trPr>
        <w:tc>
          <w:tcPr>
            <w:tcW w:w="7220" w:type="dxa"/>
            <w:tcBorders>
              <w:top w:val="nil"/>
              <w:left w:val="single" w:sz="8" w:space="0" w:color="auto"/>
              <w:bottom w:val="single" w:sz="8" w:space="0" w:color="auto"/>
              <w:right w:val="single" w:sz="8" w:space="0" w:color="auto"/>
            </w:tcBorders>
            <w:noWrap/>
            <w:hideMark/>
          </w:tcPr>
          <w:p w14:paraId="4DD36806" w14:textId="4AC6DE1D" w:rsidR="00297161" w:rsidRPr="00297161" w:rsidRDefault="00297161" w:rsidP="00297161">
            <w:pPr>
              <w:jc w:val="both"/>
              <w:rPr>
                <w:rFonts w:ascii="Verdana" w:hAnsi="Verdana" w:cs="Calibri"/>
                <w:b/>
                <w:bCs/>
                <w:sz w:val="20"/>
                <w:szCs w:val="20"/>
              </w:rPr>
            </w:pPr>
            <w:r w:rsidRPr="00297161">
              <w:rPr>
                <w:rFonts w:ascii="Verdana" w:hAnsi="Verdana" w:cs="Calibri"/>
                <w:b/>
                <w:bCs/>
                <w:sz w:val="20"/>
                <w:szCs w:val="20"/>
              </w:rPr>
              <w:t>B. CURRENT ASSETS</w:t>
            </w:r>
          </w:p>
        </w:tc>
        <w:tc>
          <w:tcPr>
            <w:tcW w:w="850" w:type="dxa"/>
            <w:tcBorders>
              <w:top w:val="nil"/>
              <w:left w:val="nil"/>
              <w:bottom w:val="single" w:sz="8" w:space="0" w:color="auto"/>
              <w:right w:val="single" w:sz="8" w:space="0" w:color="auto"/>
            </w:tcBorders>
            <w:noWrap/>
            <w:vAlign w:val="center"/>
          </w:tcPr>
          <w:p w14:paraId="424A8E50" w14:textId="77777777" w:rsidR="00297161" w:rsidRPr="00297161" w:rsidRDefault="00297161" w:rsidP="00297161">
            <w:pPr>
              <w:jc w:val="center"/>
              <w:rPr>
                <w:rFonts w:ascii="Verdana" w:hAnsi="Verdana" w:cs="Arial"/>
                <w:sz w:val="20"/>
                <w:szCs w:val="20"/>
              </w:rPr>
            </w:pPr>
          </w:p>
        </w:tc>
        <w:tc>
          <w:tcPr>
            <w:tcW w:w="1559" w:type="dxa"/>
            <w:tcBorders>
              <w:top w:val="nil"/>
              <w:left w:val="nil"/>
              <w:bottom w:val="single" w:sz="8" w:space="0" w:color="auto"/>
              <w:right w:val="single" w:sz="8" w:space="0" w:color="auto"/>
            </w:tcBorders>
            <w:vAlign w:val="center"/>
          </w:tcPr>
          <w:p w14:paraId="41426EA0" w14:textId="77777777" w:rsidR="00297161" w:rsidRPr="00297161" w:rsidRDefault="00297161" w:rsidP="00297161">
            <w:pPr>
              <w:jc w:val="right"/>
              <w:rPr>
                <w:rFonts w:ascii="Verdana" w:hAnsi="Verdana" w:cs="Arial"/>
                <w:sz w:val="20"/>
                <w:szCs w:val="20"/>
              </w:rPr>
            </w:pPr>
          </w:p>
        </w:tc>
      </w:tr>
      <w:tr w:rsidR="00297161" w:rsidRPr="00297161" w14:paraId="3D066DB5" w14:textId="77777777" w:rsidTr="009D66EA">
        <w:trPr>
          <w:trHeight w:val="298"/>
        </w:trPr>
        <w:tc>
          <w:tcPr>
            <w:tcW w:w="7220" w:type="dxa"/>
            <w:tcBorders>
              <w:top w:val="nil"/>
              <w:left w:val="single" w:sz="8" w:space="0" w:color="auto"/>
              <w:bottom w:val="single" w:sz="8" w:space="0" w:color="auto"/>
              <w:right w:val="single" w:sz="8" w:space="0" w:color="auto"/>
            </w:tcBorders>
            <w:noWrap/>
            <w:hideMark/>
          </w:tcPr>
          <w:p w14:paraId="490F1CBB" w14:textId="2A5A4F52" w:rsidR="00297161" w:rsidRPr="00297161" w:rsidRDefault="00297161" w:rsidP="00297161">
            <w:pPr>
              <w:jc w:val="both"/>
              <w:rPr>
                <w:rFonts w:ascii="Verdana" w:hAnsi="Verdana" w:cs="Calibri"/>
                <w:sz w:val="20"/>
                <w:szCs w:val="20"/>
              </w:rPr>
            </w:pPr>
            <w:r w:rsidRPr="00297161">
              <w:rPr>
                <w:rFonts w:ascii="Verdana" w:hAnsi="Verdana" w:cs="Calibri"/>
                <w:sz w:val="20"/>
                <w:szCs w:val="20"/>
              </w:rPr>
              <w:t>I. INVENTORY</w:t>
            </w:r>
          </w:p>
        </w:tc>
        <w:tc>
          <w:tcPr>
            <w:tcW w:w="850" w:type="dxa"/>
            <w:tcBorders>
              <w:top w:val="nil"/>
              <w:left w:val="nil"/>
              <w:bottom w:val="single" w:sz="8" w:space="0" w:color="auto"/>
              <w:right w:val="single" w:sz="8" w:space="0" w:color="auto"/>
            </w:tcBorders>
            <w:noWrap/>
            <w:vAlign w:val="center"/>
          </w:tcPr>
          <w:p w14:paraId="63CE08C6" w14:textId="77777777" w:rsidR="00297161" w:rsidRPr="00297161" w:rsidRDefault="00297161" w:rsidP="00297161">
            <w:pPr>
              <w:jc w:val="center"/>
              <w:rPr>
                <w:rFonts w:ascii="Verdana" w:hAnsi="Verdana" w:cs="Arial"/>
                <w:sz w:val="20"/>
                <w:szCs w:val="20"/>
              </w:rPr>
            </w:pPr>
            <w:r w:rsidRPr="00297161">
              <w:rPr>
                <w:rFonts w:ascii="Verdana" w:hAnsi="Verdana" w:cs="Arial"/>
                <w:sz w:val="20"/>
                <w:szCs w:val="20"/>
              </w:rPr>
              <w:t>05</w:t>
            </w:r>
          </w:p>
        </w:tc>
        <w:tc>
          <w:tcPr>
            <w:tcW w:w="1559" w:type="dxa"/>
            <w:tcBorders>
              <w:top w:val="nil"/>
              <w:left w:val="nil"/>
              <w:bottom w:val="single" w:sz="8" w:space="0" w:color="auto"/>
              <w:right w:val="single" w:sz="8" w:space="0" w:color="auto"/>
            </w:tcBorders>
            <w:vAlign w:val="center"/>
          </w:tcPr>
          <w:p w14:paraId="723381C6" w14:textId="5085AFE0" w:rsidR="00297161" w:rsidRPr="00297161" w:rsidRDefault="00297161" w:rsidP="00297161">
            <w:pPr>
              <w:jc w:val="right"/>
              <w:rPr>
                <w:rFonts w:ascii="Verdana" w:hAnsi="Verdana" w:cs="Arial"/>
                <w:sz w:val="20"/>
                <w:szCs w:val="20"/>
              </w:rPr>
            </w:pPr>
            <w:r w:rsidRPr="00297161">
              <w:rPr>
                <w:rFonts w:ascii="Verdana" w:hAnsi="Verdana" w:cs="Arial"/>
                <w:sz w:val="20"/>
                <w:szCs w:val="20"/>
              </w:rPr>
              <w:t>13,783</w:t>
            </w:r>
          </w:p>
        </w:tc>
      </w:tr>
      <w:tr w:rsidR="00297161" w:rsidRPr="00297161" w14:paraId="026F589C" w14:textId="77777777" w:rsidTr="009D66EA">
        <w:trPr>
          <w:trHeight w:val="298"/>
        </w:trPr>
        <w:tc>
          <w:tcPr>
            <w:tcW w:w="7220" w:type="dxa"/>
            <w:tcBorders>
              <w:top w:val="nil"/>
              <w:left w:val="single" w:sz="8" w:space="0" w:color="auto"/>
              <w:bottom w:val="single" w:sz="8" w:space="0" w:color="auto"/>
              <w:right w:val="single" w:sz="8" w:space="0" w:color="auto"/>
            </w:tcBorders>
            <w:noWrap/>
            <w:hideMark/>
          </w:tcPr>
          <w:p w14:paraId="3AAB9E6F" w14:textId="0B0A434E" w:rsidR="00297161" w:rsidRPr="00297161" w:rsidRDefault="00297161" w:rsidP="00297161">
            <w:pPr>
              <w:jc w:val="both"/>
              <w:rPr>
                <w:rFonts w:ascii="Verdana" w:hAnsi="Verdana" w:cs="Calibri"/>
                <w:sz w:val="20"/>
                <w:szCs w:val="20"/>
              </w:rPr>
            </w:pPr>
            <w:r w:rsidRPr="00297161">
              <w:rPr>
                <w:rFonts w:ascii="Verdana" w:hAnsi="Verdana" w:cs="Calibri"/>
                <w:sz w:val="20"/>
                <w:szCs w:val="20"/>
              </w:rPr>
              <w:t>II. 1. RECEIVABLES</w:t>
            </w:r>
          </w:p>
        </w:tc>
        <w:tc>
          <w:tcPr>
            <w:tcW w:w="850" w:type="dxa"/>
            <w:tcBorders>
              <w:top w:val="nil"/>
              <w:left w:val="nil"/>
              <w:bottom w:val="single" w:sz="8" w:space="0" w:color="auto"/>
              <w:right w:val="single" w:sz="8" w:space="0" w:color="auto"/>
            </w:tcBorders>
            <w:noWrap/>
            <w:vAlign w:val="center"/>
          </w:tcPr>
          <w:p w14:paraId="64E9CE75" w14:textId="77777777" w:rsidR="00297161" w:rsidRPr="00297161" w:rsidRDefault="00297161" w:rsidP="00297161">
            <w:pPr>
              <w:jc w:val="center"/>
              <w:rPr>
                <w:rFonts w:ascii="Verdana" w:hAnsi="Verdana" w:cs="Arial"/>
                <w:sz w:val="20"/>
                <w:szCs w:val="20"/>
              </w:rPr>
            </w:pPr>
            <w:r w:rsidRPr="00297161">
              <w:rPr>
                <w:rFonts w:ascii="Verdana" w:hAnsi="Verdana" w:cs="Arial"/>
                <w:sz w:val="20"/>
                <w:szCs w:val="20"/>
              </w:rPr>
              <w:t>06a</w:t>
            </w:r>
          </w:p>
        </w:tc>
        <w:tc>
          <w:tcPr>
            <w:tcW w:w="1559" w:type="dxa"/>
            <w:tcBorders>
              <w:top w:val="nil"/>
              <w:left w:val="nil"/>
              <w:bottom w:val="single" w:sz="8" w:space="0" w:color="auto"/>
              <w:right w:val="single" w:sz="8" w:space="0" w:color="auto"/>
            </w:tcBorders>
            <w:vAlign w:val="center"/>
          </w:tcPr>
          <w:p w14:paraId="78A238F0" w14:textId="5E0572BC" w:rsidR="00297161" w:rsidRPr="00297161" w:rsidRDefault="00297161" w:rsidP="00297161">
            <w:pPr>
              <w:jc w:val="right"/>
              <w:rPr>
                <w:rFonts w:ascii="Verdana" w:hAnsi="Verdana" w:cs="Arial"/>
                <w:sz w:val="20"/>
                <w:szCs w:val="20"/>
              </w:rPr>
            </w:pPr>
            <w:r w:rsidRPr="00297161">
              <w:rPr>
                <w:rFonts w:ascii="Verdana" w:hAnsi="Verdana" w:cs="Arial"/>
                <w:sz w:val="20"/>
                <w:szCs w:val="20"/>
              </w:rPr>
              <w:t>79,862</w:t>
            </w:r>
          </w:p>
        </w:tc>
      </w:tr>
      <w:tr w:rsidR="00297161" w:rsidRPr="00297161" w14:paraId="1DF79275" w14:textId="77777777" w:rsidTr="009D66EA">
        <w:trPr>
          <w:trHeight w:val="298"/>
        </w:trPr>
        <w:tc>
          <w:tcPr>
            <w:tcW w:w="7220" w:type="dxa"/>
            <w:tcBorders>
              <w:top w:val="nil"/>
              <w:left w:val="single" w:sz="8" w:space="0" w:color="auto"/>
              <w:bottom w:val="single" w:sz="8" w:space="0" w:color="auto"/>
              <w:right w:val="single" w:sz="8" w:space="0" w:color="auto"/>
            </w:tcBorders>
            <w:noWrap/>
          </w:tcPr>
          <w:p w14:paraId="04A7113F" w14:textId="4C98D6BC" w:rsidR="00297161" w:rsidRPr="00297161" w:rsidRDefault="00297161" w:rsidP="00297161">
            <w:pPr>
              <w:ind w:left="447" w:hanging="447"/>
              <w:jc w:val="both"/>
              <w:rPr>
                <w:rFonts w:ascii="Verdana" w:hAnsi="Verdana" w:cs="Calibri"/>
                <w:sz w:val="20"/>
                <w:szCs w:val="20"/>
              </w:rPr>
            </w:pPr>
            <w:r w:rsidRPr="00297161">
              <w:rPr>
                <w:rFonts w:ascii="Verdana" w:hAnsi="Verdana" w:cs="Calibri"/>
                <w:sz w:val="20"/>
                <w:szCs w:val="20"/>
              </w:rPr>
              <w:t xml:space="preserve">2. Receivables representing dividends distributed during the </w:t>
            </w:r>
            <w:proofErr w:type="gramStart"/>
            <w:r w:rsidRPr="00297161">
              <w:rPr>
                <w:rFonts w:ascii="Verdana" w:hAnsi="Verdana" w:cs="Calibri"/>
                <w:sz w:val="20"/>
                <w:szCs w:val="20"/>
              </w:rPr>
              <w:t>financial  year</w:t>
            </w:r>
            <w:proofErr w:type="gramEnd"/>
          </w:p>
        </w:tc>
        <w:tc>
          <w:tcPr>
            <w:tcW w:w="850" w:type="dxa"/>
            <w:tcBorders>
              <w:top w:val="nil"/>
              <w:left w:val="nil"/>
              <w:bottom w:val="single" w:sz="8" w:space="0" w:color="auto"/>
              <w:right w:val="single" w:sz="8" w:space="0" w:color="auto"/>
            </w:tcBorders>
            <w:noWrap/>
            <w:vAlign w:val="center"/>
          </w:tcPr>
          <w:p w14:paraId="184D56B0" w14:textId="77777777" w:rsidR="00297161" w:rsidRPr="00297161" w:rsidRDefault="00297161" w:rsidP="00297161">
            <w:pPr>
              <w:jc w:val="center"/>
              <w:rPr>
                <w:rFonts w:ascii="Verdana" w:hAnsi="Verdana" w:cs="Arial"/>
                <w:sz w:val="20"/>
                <w:szCs w:val="20"/>
              </w:rPr>
            </w:pPr>
            <w:r w:rsidRPr="00297161">
              <w:rPr>
                <w:rFonts w:ascii="Verdana" w:hAnsi="Verdana" w:cs="Arial"/>
                <w:sz w:val="20"/>
                <w:szCs w:val="20"/>
              </w:rPr>
              <w:t>06b</w:t>
            </w:r>
          </w:p>
        </w:tc>
        <w:tc>
          <w:tcPr>
            <w:tcW w:w="1559" w:type="dxa"/>
            <w:tcBorders>
              <w:top w:val="nil"/>
              <w:left w:val="nil"/>
              <w:bottom w:val="single" w:sz="8" w:space="0" w:color="auto"/>
              <w:right w:val="single" w:sz="8" w:space="0" w:color="auto"/>
            </w:tcBorders>
            <w:vAlign w:val="center"/>
          </w:tcPr>
          <w:p w14:paraId="6A035C44" w14:textId="77777777" w:rsidR="00297161" w:rsidRPr="00297161" w:rsidRDefault="00297161" w:rsidP="00297161">
            <w:pPr>
              <w:jc w:val="right"/>
              <w:rPr>
                <w:rFonts w:ascii="Verdana" w:hAnsi="Verdana" w:cs="Arial"/>
                <w:sz w:val="20"/>
                <w:szCs w:val="20"/>
              </w:rPr>
            </w:pPr>
            <w:r w:rsidRPr="00297161">
              <w:rPr>
                <w:rFonts w:ascii="Verdana" w:hAnsi="Verdana" w:cs="Arial"/>
                <w:sz w:val="20"/>
                <w:szCs w:val="20"/>
              </w:rPr>
              <w:t>0</w:t>
            </w:r>
          </w:p>
        </w:tc>
      </w:tr>
      <w:tr w:rsidR="00297161" w:rsidRPr="00297161" w14:paraId="2A513C08" w14:textId="77777777" w:rsidTr="009D66EA">
        <w:trPr>
          <w:trHeight w:val="298"/>
        </w:trPr>
        <w:tc>
          <w:tcPr>
            <w:tcW w:w="7220" w:type="dxa"/>
            <w:tcBorders>
              <w:top w:val="nil"/>
              <w:left w:val="single" w:sz="8" w:space="0" w:color="auto"/>
              <w:bottom w:val="single" w:sz="8" w:space="0" w:color="auto"/>
              <w:right w:val="single" w:sz="8" w:space="0" w:color="auto"/>
            </w:tcBorders>
            <w:noWrap/>
          </w:tcPr>
          <w:p w14:paraId="3DBA43F5" w14:textId="351D35E7" w:rsidR="00297161" w:rsidRPr="00297161" w:rsidRDefault="00297161" w:rsidP="00297161">
            <w:pPr>
              <w:jc w:val="both"/>
              <w:rPr>
                <w:rFonts w:ascii="Verdana" w:hAnsi="Verdana" w:cs="Calibri"/>
                <w:sz w:val="20"/>
                <w:szCs w:val="20"/>
              </w:rPr>
            </w:pPr>
            <w:r w:rsidRPr="00297161">
              <w:rPr>
                <w:rFonts w:ascii="Verdana" w:hAnsi="Verdana" w:cs="Calibri"/>
                <w:b/>
                <w:bCs/>
                <w:sz w:val="20"/>
                <w:szCs w:val="20"/>
              </w:rPr>
              <w:t>Total</w:t>
            </w:r>
            <w:r w:rsidRPr="00297161">
              <w:rPr>
                <w:rFonts w:ascii="Verdana" w:hAnsi="Verdana" w:cs="Calibri"/>
                <w:sz w:val="20"/>
                <w:szCs w:val="20"/>
              </w:rPr>
              <w:t xml:space="preserve"> (row 06a+06b)</w:t>
            </w:r>
          </w:p>
        </w:tc>
        <w:tc>
          <w:tcPr>
            <w:tcW w:w="850" w:type="dxa"/>
            <w:tcBorders>
              <w:top w:val="nil"/>
              <w:left w:val="nil"/>
              <w:bottom w:val="single" w:sz="8" w:space="0" w:color="auto"/>
              <w:right w:val="single" w:sz="8" w:space="0" w:color="auto"/>
            </w:tcBorders>
            <w:noWrap/>
            <w:vAlign w:val="center"/>
          </w:tcPr>
          <w:p w14:paraId="2DCDE359" w14:textId="77777777" w:rsidR="00297161" w:rsidRPr="00297161" w:rsidRDefault="00297161" w:rsidP="00297161">
            <w:pPr>
              <w:jc w:val="center"/>
              <w:rPr>
                <w:rFonts w:ascii="Verdana" w:hAnsi="Verdana" w:cs="Arial"/>
                <w:sz w:val="20"/>
                <w:szCs w:val="20"/>
              </w:rPr>
            </w:pPr>
            <w:r w:rsidRPr="00297161">
              <w:rPr>
                <w:rFonts w:ascii="Verdana" w:hAnsi="Verdana" w:cs="Arial"/>
                <w:sz w:val="20"/>
                <w:szCs w:val="20"/>
              </w:rPr>
              <w:t>06</w:t>
            </w:r>
          </w:p>
        </w:tc>
        <w:tc>
          <w:tcPr>
            <w:tcW w:w="1559" w:type="dxa"/>
            <w:tcBorders>
              <w:top w:val="nil"/>
              <w:left w:val="nil"/>
              <w:bottom w:val="single" w:sz="8" w:space="0" w:color="auto"/>
              <w:right w:val="single" w:sz="8" w:space="0" w:color="auto"/>
            </w:tcBorders>
            <w:vAlign w:val="center"/>
          </w:tcPr>
          <w:p w14:paraId="4E97A2E6" w14:textId="7536C16B" w:rsidR="00297161" w:rsidRPr="00297161" w:rsidRDefault="00297161" w:rsidP="00297161">
            <w:pPr>
              <w:jc w:val="right"/>
              <w:rPr>
                <w:rFonts w:ascii="Verdana" w:hAnsi="Verdana" w:cs="Arial"/>
                <w:sz w:val="20"/>
                <w:szCs w:val="20"/>
              </w:rPr>
            </w:pPr>
            <w:r w:rsidRPr="00297161">
              <w:rPr>
                <w:rFonts w:ascii="Verdana" w:hAnsi="Verdana" w:cs="Arial"/>
                <w:sz w:val="20"/>
                <w:szCs w:val="20"/>
              </w:rPr>
              <w:t>79,862</w:t>
            </w:r>
          </w:p>
        </w:tc>
      </w:tr>
      <w:tr w:rsidR="00297161" w:rsidRPr="00297161" w14:paraId="2BA92339" w14:textId="77777777" w:rsidTr="009D66EA">
        <w:trPr>
          <w:trHeight w:val="298"/>
        </w:trPr>
        <w:tc>
          <w:tcPr>
            <w:tcW w:w="7220" w:type="dxa"/>
            <w:tcBorders>
              <w:top w:val="nil"/>
              <w:left w:val="single" w:sz="8" w:space="0" w:color="auto"/>
              <w:bottom w:val="single" w:sz="8" w:space="0" w:color="auto"/>
              <w:right w:val="single" w:sz="8" w:space="0" w:color="auto"/>
            </w:tcBorders>
            <w:noWrap/>
            <w:hideMark/>
          </w:tcPr>
          <w:p w14:paraId="0978B6A8" w14:textId="02DC25E0" w:rsidR="00297161" w:rsidRPr="00297161" w:rsidRDefault="00297161" w:rsidP="00297161">
            <w:pPr>
              <w:jc w:val="both"/>
              <w:rPr>
                <w:rFonts w:ascii="Verdana" w:hAnsi="Verdana" w:cs="Calibri"/>
                <w:sz w:val="20"/>
                <w:szCs w:val="20"/>
              </w:rPr>
            </w:pPr>
            <w:r w:rsidRPr="00297161">
              <w:rPr>
                <w:rFonts w:ascii="Verdana" w:hAnsi="Verdana" w:cs="Calibri"/>
                <w:sz w:val="20"/>
                <w:szCs w:val="20"/>
              </w:rPr>
              <w:t>III. SHORT TERM INVESTMENTS</w:t>
            </w:r>
          </w:p>
        </w:tc>
        <w:tc>
          <w:tcPr>
            <w:tcW w:w="850" w:type="dxa"/>
            <w:tcBorders>
              <w:top w:val="nil"/>
              <w:left w:val="nil"/>
              <w:bottom w:val="single" w:sz="8" w:space="0" w:color="auto"/>
              <w:right w:val="single" w:sz="8" w:space="0" w:color="auto"/>
            </w:tcBorders>
            <w:noWrap/>
            <w:vAlign w:val="center"/>
          </w:tcPr>
          <w:p w14:paraId="770403E6"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07</w:t>
            </w:r>
          </w:p>
        </w:tc>
        <w:tc>
          <w:tcPr>
            <w:tcW w:w="1559" w:type="dxa"/>
            <w:tcBorders>
              <w:top w:val="nil"/>
              <w:left w:val="nil"/>
              <w:bottom w:val="single" w:sz="8" w:space="0" w:color="auto"/>
              <w:right w:val="single" w:sz="8" w:space="0" w:color="auto"/>
            </w:tcBorders>
            <w:vAlign w:val="center"/>
          </w:tcPr>
          <w:p w14:paraId="70168996"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09EE8D02" w14:textId="77777777" w:rsidTr="009D66EA">
        <w:trPr>
          <w:trHeight w:val="298"/>
        </w:trPr>
        <w:tc>
          <w:tcPr>
            <w:tcW w:w="7220" w:type="dxa"/>
            <w:tcBorders>
              <w:top w:val="nil"/>
              <w:left w:val="single" w:sz="8" w:space="0" w:color="auto"/>
              <w:bottom w:val="single" w:sz="8" w:space="0" w:color="auto"/>
              <w:right w:val="single" w:sz="8" w:space="0" w:color="auto"/>
            </w:tcBorders>
            <w:noWrap/>
            <w:hideMark/>
          </w:tcPr>
          <w:p w14:paraId="12B9128F" w14:textId="3BF60A15" w:rsidR="00297161" w:rsidRPr="00297161" w:rsidRDefault="00297161" w:rsidP="00297161">
            <w:pPr>
              <w:jc w:val="both"/>
              <w:rPr>
                <w:rFonts w:ascii="Verdana" w:hAnsi="Verdana" w:cs="Calibri"/>
                <w:sz w:val="20"/>
                <w:szCs w:val="20"/>
              </w:rPr>
            </w:pPr>
            <w:r w:rsidRPr="00297161">
              <w:rPr>
                <w:rFonts w:ascii="Verdana" w:hAnsi="Verdana" w:cs="Calibri"/>
                <w:sz w:val="20"/>
                <w:szCs w:val="20"/>
              </w:rPr>
              <w:t>IV. CASH AND CASH EQUIVALENTS</w:t>
            </w:r>
          </w:p>
        </w:tc>
        <w:tc>
          <w:tcPr>
            <w:tcW w:w="850" w:type="dxa"/>
            <w:tcBorders>
              <w:top w:val="nil"/>
              <w:left w:val="nil"/>
              <w:bottom w:val="single" w:sz="8" w:space="0" w:color="auto"/>
              <w:right w:val="single" w:sz="8" w:space="0" w:color="auto"/>
            </w:tcBorders>
            <w:noWrap/>
            <w:vAlign w:val="center"/>
          </w:tcPr>
          <w:p w14:paraId="6109AB0C"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08</w:t>
            </w:r>
          </w:p>
        </w:tc>
        <w:tc>
          <w:tcPr>
            <w:tcW w:w="1559" w:type="dxa"/>
            <w:tcBorders>
              <w:top w:val="nil"/>
              <w:left w:val="nil"/>
              <w:bottom w:val="single" w:sz="8" w:space="0" w:color="auto"/>
              <w:right w:val="single" w:sz="8" w:space="0" w:color="auto"/>
            </w:tcBorders>
            <w:vAlign w:val="center"/>
          </w:tcPr>
          <w:p w14:paraId="4AF3E6EA" w14:textId="368C42BD" w:rsidR="00297161" w:rsidRPr="00297161" w:rsidRDefault="00297161" w:rsidP="00297161">
            <w:pPr>
              <w:jc w:val="right"/>
              <w:rPr>
                <w:rFonts w:ascii="Verdana" w:hAnsi="Verdana" w:cs="Calibri"/>
                <w:sz w:val="20"/>
                <w:szCs w:val="20"/>
              </w:rPr>
            </w:pPr>
            <w:r w:rsidRPr="00297161">
              <w:rPr>
                <w:rFonts w:ascii="Verdana" w:hAnsi="Verdana" w:cs="Calibri"/>
                <w:sz w:val="20"/>
                <w:szCs w:val="20"/>
              </w:rPr>
              <w:t>734,443</w:t>
            </w:r>
          </w:p>
        </w:tc>
      </w:tr>
      <w:tr w:rsidR="00297161" w:rsidRPr="00297161" w14:paraId="05469532" w14:textId="77777777" w:rsidTr="009D66EA">
        <w:trPr>
          <w:trHeight w:val="298"/>
        </w:trPr>
        <w:tc>
          <w:tcPr>
            <w:tcW w:w="7220" w:type="dxa"/>
            <w:tcBorders>
              <w:top w:val="nil"/>
              <w:left w:val="single" w:sz="8" w:space="0" w:color="auto"/>
              <w:bottom w:val="single" w:sz="8" w:space="0" w:color="auto"/>
              <w:right w:val="single" w:sz="8" w:space="0" w:color="auto"/>
            </w:tcBorders>
            <w:noWrap/>
            <w:hideMark/>
          </w:tcPr>
          <w:p w14:paraId="1FA42BB8" w14:textId="0038802F" w:rsidR="00297161" w:rsidRPr="00297161" w:rsidRDefault="00297161" w:rsidP="00297161">
            <w:pPr>
              <w:jc w:val="both"/>
              <w:rPr>
                <w:rFonts w:ascii="Verdana" w:hAnsi="Verdana" w:cs="Calibri"/>
                <w:b/>
                <w:bCs/>
                <w:sz w:val="20"/>
                <w:szCs w:val="20"/>
              </w:rPr>
            </w:pPr>
            <w:r w:rsidRPr="00297161">
              <w:rPr>
                <w:rFonts w:ascii="Verdana" w:hAnsi="Verdana" w:cs="Calibri"/>
                <w:b/>
                <w:bCs/>
                <w:sz w:val="20"/>
                <w:szCs w:val="20"/>
              </w:rPr>
              <w:t xml:space="preserve">CURRENT ASSETS - TOTAL </w:t>
            </w:r>
            <w:r w:rsidRPr="00297161">
              <w:rPr>
                <w:rFonts w:ascii="Verdana" w:hAnsi="Verdana" w:cs="Calibri"/>
                <w:sz w:val="20"/>
                <w:szCs w:val="20"/>
              </w:rPr>
              <w:t>(rd.05+06+07+08)</w:t>
            </w:r>
          </w:p>
        </w:tc>
        <w:tc>
          <w:tcPr>
            <w:tcW w:w="850" w:type="dxa"/>
            <w:tcBorders>
              <w:top w:val="nil"/>
              <w:left w:val="nil"/>
              <w:bottom w:val="single" w:sz="8" w:space="0" w:color="auto"/>
              <w:right w:val="single" w:sz="8" w:space="0" w:color="auto"/>
            </w:tcBorders>
            <w:noWrap/>
            <w:vAlign w:val="center"/>
          </w:tcPr>
          <w:p w14:paraId="782DE8D7" w14:textId="77777777" w:rsidR="00297161" w:rsidRPr="00297161" w:rsidRDefault="00297161" w:rsidP="00297161">
            <w:pPr>
              <w:jc w:val="center"/>
              <w:rPr>
                <w:rFonts w:ascii="Verdana" w:hAnsi="Verdana" w:cs="Calibri"/>
                <w:b/>
                <w:bCs/>
                <w:sz w:val="20"/>
                <w:szCs w:val="20"/>
              </w:rPr>
            </w:pPr>
            <w:r w:rsidRPr="00297161">
              <w:rPr>
                <w:rFonts w:ascii="Verdana" w:hAnsi="Verdana" w:cs="Calibri"/>
                <w:b/>
                <w:bCs/>
                <w:sz w:val="20"/>
                <w:szCs w:val="20"/>
              </w:rPr>
              <w:t>09</w:t>
            </w:r>
          </w:p>
        </w:tc>
        <w:tc>
          <w:tcPr>
            <w:tcW w:w="1559" w:type="dxa"/>
            <w:tcBorders>
              <w:top w:val="nil"/>
              <w:left w:val="nil"/>
              <w:bottom w:val="single" w:sz="8" w:space="0" w:color="auto"/>
              <w:right w:val="single" w:sz="8" w:space="0" w:color="auto"/>
            </w:tcBorders>
            <w:vAlign w:val="center"/>
          </w:tcPr>
          <w:p w14:paraId="144A6663" w14:textId="31DECC0C" w:rsidR="00297161" w:rsidRPr="00297161" w:rsidRDefault="00297161" w:rsidP="00297161">
            <w:pPr>
              <w:jc w:val="right"/>
              <w:rPr>
                <w:rFonts w:ascii="Verdana" w:hAnsi="Verdana" w:cs="Calibri"/>
                <w:b/>
                <w:bCs/>
                <w:sz w:val="20"/>
                <w:szCs w:val="20"/>
              </w:rPr>
            </w:pPr>
            <w:r w:rsidRPr="00297161">
              <w:rPr>
                <w:rFonts w:ascii="Verdana" w:hAnsi="Verdana" w:cs="Calibri"/>
                <w:b/>
                <w:bCs/>
                <w:sz w:val="20"/>
                <w:szCs w:val="20"/>
              </w:rPr>
              <w:t>828,088</w:t>
            </w:r>
          </w:p>
        </w:tc>
      </w:tr>
      <w:tr w:rsidR="00297161" w:rsidRPr="00297161" w14:paraId="4DAE0BC1" w14:textId="77777777" w:rsidTr="009D66EA">
        <w:trPr>
          <w:trHeight w:val="298"/>
        </w:trPr>
        <w:tc>
          <w:tcPr>
            <w:tcW w:w="7220" w:type="dxa"/>
            <w:tcBorders>
              <w:top w:val="nil"/>
              <w:left w:val="single" w:sz="8" w:space="0" w:color="auto"/>
              <w:bottom w:val="single" w:sz="8" w:space="0" w:color="auto"/>
              <w:right w:val="single" w:sz="8" w:space="0" w:color="auto"/>
            </w:tcBorders>
            <w:noWrap/>
            <w:hideMark/>
          </w:tcPr>
          <w:p w14:paraId="7FD65F99" w14:textId="401F92C3" w:rsidR="00297161" w:rsidRPr="00297161" w:rsidRDefault="00297161" w:rsidP="00297161">
            <w:pPr>
              <w:jc w:val="both"/>
              <w:rPr>
                <w:rFonts w:ascii="Verdana" w:hAnsi="Verdana" w:cs="Calibri"/>
                <w:b/>
                <w:bCs/>
                <w:sz w:val="20"/>
                <w:szCs w:val="20"/>
              </w:rPr>
            </w:pPr>
            <w:r w:rsidRPr="00297161">
              <w:rPr>
                <w:rFonts w:ascii="Verdana" w:hAnsi="Verdana" w:cs="Calibri"/>
                <w:b/>
                <w:bCs/>
                <w:sz w:val="20"/>
                <w:szCs w:val="20"/>
              </w:rPr>
              <w:t xml:space="preserve">C. PREPAID EXPENSES </w:t>
            </w:r>
            <w:r w:rsidRPr="00297161">
              <w:rPr>
                <w:rFonts w:ascii="Verdana" w:hAnsi="Verdana" w:cs="Calibri"/>
                <w:sz w:val="20"/>
                <w:szCs w:val="20"/>
              </w:rPr>
              <w:t>(rd. 11+12)</w:t>
            </w:r>
          </w:p>
        </w:tc>
        <w:tc>
          <w:tcPr>
            <w:tcW w:w="850" w:type="dxa"/>
            <w:tcBorders>
              <w:top w:val="nil"/>
              <w:left w:val="nil"/>
              <w:bottom w:val="single" w:sz="8" w:space="0" w:color="auto"/>
              <w:right w:val="single" w:sz="8" w:space="0" w:color="auto"/>
            </w:tcBorders>
            <w:noWrap/>
            <w:vAlign w:val="center"/>
          </w:tcPr>
          <w:p w14:paraId="5E1E78E0" w14:textId="77777777" w:rsidR="00297161" w:rsidRPr="00297161" w:rsidRDefault="00297161" w:rsidP="00297161">
            <w:pPr>
              <w:jc w:val="center"/>
              <w:rPr>
                <w:rFonts w:ascii="Verdana" w:hAnsi="Verdana" w:cs="Calibri"/>
                <w:b/>
                <w:bCs/>
                <w:sz w:val="20"/>
                <w:szCs w:val="20"/>
              </w:rPr>
            </w:pPr>
            <w:r w:rsidRPr="00297161">
              <w:rPr>
                <w:rFonts w:ascii="Verdana" w:hAnsi="Verdana" w:cs="Calibri"/>
                <w:b/>
                <w:bCs/>
                <w:sz w:val="20"/>
                <w:szCs w:val="20"/>
              </w:rPr>
              <w:t>10</w:t>
            </w:r>
          </w:p>
        </w:tc>
        <w:tc>
          <w:tcPr>
            <w:tcW w:w="1559" w:type="dxa"/>
            <w:tcBorders>
              <w:top w:val="nil"/>
              <w:left w:val="nil"/>
              <w:bottom w:val="single" w:sz="8" w:space="0" w:color="auto"/>
              <w:right w:val="single" w:sz="8" w:space="0" w:color="auto"/>
            </w:tcBorders>
            <w:vAlign w:val="center"/>
          </w:tcPr>
          <w:p w14:paraId="521012CC" w14:textId="73729D42" w:rsidR="00297161" w:rsidRPr="00297161" w:rsidRDefault="00297161" w:rsidP="00297161">
            <w:pPr>
              <w:jc w:val="right"/>
              <w:rPr>
                <w:rFonts w:ascii="Verdana" w:hAnsi="Verdana" w:cs="Calibri"/>
                <w:b/>
                <w:bCs/>
                <w:sz w:val="20"/>
                <w:szCs w:val="20"/>
              </w:rPr>
            </w:pPr>
            <w:r w:rsidRPr="00297161">
              <w:rPr>
                <w:rFonts w:ascii="Verdana" w:hAnsi="Verdana" w:cs="Calibri"/>
                <w:b/>
                <w:bCs/>
                <w:sz w:val="20"/>
                <w:szCs w:val="20"/>
              </w:rPr>
              <w:t>3,281</w:t>
            </w:r>
          </w:p>
        </w:tc>
      </w:tr>
      <w:tr w:rsidR="00297161" w:rsidRPr="00297161" w14:paraId="1203AF77" w14:textId="77777777" w:rsidTr="0024644D">
        <w:trPr>
          <w:trHeight w:val="298"/>
        </w:trPr>
        <w:tc>
          <w:tcPr>
            <w:tcW w:w="7220" w:type="dxa"/>
            <w:tcBorders>
              <w:top w:val="nil"/>
              <w:left w:val="single" w:sz="8" w:space="0" w:color="auto"/>
              <w:bottom w:val="single" w:sz="8" w:space="0" w:color="auto"/>
              <w:right w:val="single" w:sz="8" w:space="0" w:color="auto"/>
            </w:tcBorders>
            <w:noWrap/>
            <w:vAlign w:val="center"/>
            <w:hideMark/>
          </w:tcPr>
          <w:p w14:paraId="2905B751" w14:textId="4CCE2305" w:rsidR="00297161" w:rsidRPr="00297161" w:rsidRDefault="00297161" w:rsidP="00297161">
            <w:pPr>
              <w:jc w:val="both"/>
              <w:rPr>
                <w:rFonts w:ascii="Verdana" w:hAnsi="Verdana" w:cs="Calibri"/>
                <w:sz w:val="20"/>
                <w:szCs w:val="20"/>
              </w:rPr>
            </w:pPr>
            <w:r w:rsidRPr="00297161">
              <w:rPr>
                <w:rFonts w:ascii="Verdana" w:hAnsi="Verdana" w:cs="Calibri"/>
                <w:sz w:val="20"/>
                <w:szCs w:val="20"/>
              </w:rPr>
              <w:t>1. Amounts to be carried forward within one year</w:t>
            </w:r>
          </w:p>
        </w:tc>
        <w:tc>
          <w:tcPr>
            <w:tcW w:w="850" w:type="dxa"/>
            <w:tcBorders>
              <w:top w:val="nil"/>
              <w:left w:val="nil"/>
              <w:bottom w:val="single" w:sz="8" w:space="0" w:color="auto"/>
              <w:right w:val="single" w:sz="8" w:space="0" w:color="auto"/>
            </w:tcBorders>
            <w:noWrap/>
            <w:vAlign w:val="center"/>
          </w:tcPr>
          <w:p w14:paraId="5B566DD9"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11</w:t>
            </w:r>
          </w:p>
        </w:tc>
        <w:tc>
          <w:tcPr>
            <w:tcW w:w="1559" w:type="dxa"/>
            <w:tcBorders>
              <w:top w:val="nil"/>
              <w:left w:val="nil"/>
              <w:bottom w:val="single" w:sz="8" w:space="0" w:color="auto"/>
              <w:right w:val="single" w:sz="8" w:space="0" w:color="auto"/>
            </w:tcBorders>
            <w:vAlign w:val="center"/>
          </w:tcPr>
          <w:p w14:paraId="1DC10C5B" w14:textId="3D343A1E" w:rsidR="00297161" w:rsidRPr="00297161" w:rsidRDefault="00297161" w:rsidP="00297161">
            <w:pPr>
              <w:jc w:val="right"/>
              <w:rPr>
                <w:rFonts w:ascii="Verdana" w:hAnsi="Verdana" w:cs="Calibri"/>
                <w:sz w:val="20"/>
                <w:szCs w:val="20"/>
              </w:rPr>
            </w:pPr>
            <w:r w:rsidRPr="00297161">
              <w:rPr>
                <w:rFonts w:ascii="Verdana" w:hAnsi="Verdana" w:cs="Calibri"/>
                <w:sz w:val="20"/>
                <w:szCs w:val="20"/>
              </w:rPr>
              <w:t>3,281</w:t>
            </w:r>
          </w:p>
        </w:tc>
      </w:tr>
      <w:tr w:rsidR="00297161" w:rsidRPr="00297161" w14:paraId="300BB17E" w14:textId="77777777" w:rsidTr="0024644D">
        <w:trPr>
          <w:trHeight w:val="298"/>
        </w:trPr>
        <w:tc>
          <w:tcPr>
            <w:tcW w:w="7220" w:type="dxa"/>
            <w:tcBorders>
              <w:top w:val="nil"/>
              <w:left w:val="single" w:sz="8" w:space="0" w:color="auto"/>
              <w:bottom w:val="single" w:sz="8" w:space="0" w:color="auto"/>
              <w:right w:val="single" w:sz="8" w:space="0" w:color="auto"/>
            </w:tcBorders>
            <w:noWrap/>
            <w:vAlign w:val="center"/>
            <w:hideMark/>
          </w:tcPr>
          <w:p w14:paraId="326F28BF" w14:textId="1103D19C" w:rsidR="00297161" w:rsidRPr="00297161" w:rsidRDefault="00297161" w:rsidP="00297161">
            <w:pPr>
              <w:jc w:val="both"/>
              <w:rPr>
                <w:rFonts w:ascii="Verdana" w:hAnsi="Verdana" w:cs="Calibri"/>
                <w:sz w:val="20"/>
                <w:szCs w:val="20"/>
              </w:rPr>
            </w:pPr>
            <w:r w:rsidRPr="00297161">
              <w:rPr>
                <w:rFonts w:ascii="Verdana" w:hAnsi="Verdana" w:cs="Calibri"/>
                <w:sz w:val="20"/>
                <w:szCs w:val="20"/>
              </w:rPr>
              <w:t>2. Amounts to be carried forward over one year</w:t>
            </w:r>
          </w:p>
        </w:tc>
        <w:tc>
          <w:tcPr>
            <w:tcW w:w="850" w:type="dxa"/>
            <w:tcBorders>
              <w:top w:val="nil"/>
              <w:left w:val="nil"/>
              <w:bottom w:val="single" w:sz="8" w:space="0" w:color="auto"/>
              <w:right w:val="single" w:sz="8" w:space="0" w:color="auto"/>
            </w:tcBorders>
            <w:noWrap/>
            <w:vAlign w:val="center"/>
          </w:tcPr>
          <w:p w14:paraId="6D7AE9EC"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12</w:t>
            </w:r>
          </w:p>
        </w:tc>
        <w:tc>
          <w:tcPr>
            <w:tcW w:w="1559" w:type="dxa"/>
            <w:tcBorders>
              <w:top w:val="nil"/>
              <w:left w:val="nil"/>
              <w:bottom w:val="single" w:sz="8" w:space="0" w:color="auto"/>
              <w:right w:val="single" w:sz="8" w:space="0" w:color="auto"/>
            </w:tcBorders>
            <w:vAlign w:val="center"/>
          </w:tcPr>
          <w:p w14:paraId="1F6CE7F7"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49C35CFC"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hideMark/>
          </w:tcPr>
          <w:p w14:paraId="145F6B2F" w14:textId="6D668C80" w:rsidR="00297161" w:rsidRPr="00297161" w:rsidRDefault="00297161" w:rsidP="00297161">
            <w:pPr>
              <w:jc w:val="both"/>
              <w:rPr>
                <w:rFonts w:ascii="Verdana" w:hAnsi="Verdana" w:cs="Calibri"/>
                <w:b/>
                <w:bCs/>
                <w:sz w:val="20"/>
                <w:szCs w:val="20"/>
              </w:rPr>
            </w:pPr>
            <w:r w:rsidRPr="00297161">
              <w:rPr>
                <w:rFonts w:ascii="Verdana" w:hAnsi="Verdana" w:cs="Calibri"/>
                <w:b/>
                <w:bCs/>
                <w:sz w:val="20"/>
                <w:szCs w:val="20"/>
              </w:rPr>
              <w:t xml:space="preserve">D. </w:t>
            </w:r>
            <w:r w:rsidRPr="00297161">
              <w:rPr>
                <w:rFonts w:ascii="Verdana" w:hAnsi="Verdana"/>
                <w:b/>
                <w:bCs/>
                <w:sz w:val="20"/>
                <w:szCs w:val="20"/>
              </w:rPr>
              <w:t>LIABILITIES: AMOUNTS PAYABLE WITHIN A YEAR</w:t>
            </w:r>
          </w:p>
        </w:tc>
        <w:tc>
          <w:tcPr>
            <w:tcW w:w="850" w:type="dxa"/>
            <w:tcBorders>
              <w:top w:val="nil"/>
              <w:left w:val="nil"/>
              <w:bottom w:val="single" w:sz="8" w:space="0" w:color="auto"/>
              <w:right w:val="single" w:sz="8" w:space="0" w:color="auto"/>
            </w:tcBorders>
            <w:noWrap/>
            <w:vAlign w:val="center"/>
          </w:tcPr>
          <w:p w14:paraId="2B9FB800" w14:textId="77777777" w:rsidR="00297161" w:rsidRPr="00297161" w:rsidRDefault="00297161" w:rsidP="00297161">
            <w:pPr>
              <w:jc w:val="center"/>
              <w:rPr>
                <w:rFonts w:ascii="Verdana" w:hAnsi="Verdana" w:cs="Arial"/>
                <w:sz w:val="20"/>
                <w:szCs w:val="20"/>
              </w:rPr>
            </w:pPr>
            <w:r w:rsidRPr="00297161">
              <w:rPr>
                <w:rFonts w:ascii="Verdana" w:hAnsi="Verdana" w:cs="Arial"/>
                <w:sz w:val="20"/>
                <w:szCs w:val="20"/>
              </w:rPr>
              <w:t>13</w:t>
            </w:r>
          </w:p>
        </w:tc>
        <w:tc>
          <w:tcPr>
            <w:tcW w:w="1559" w:type="dxa"/>
            <w:tcBorders>
              <w:top w:val="nil"/>
              <w:left w:val="nil"/>
              <w:bottom w:val="single" w:sz="8" w:space="0" w:color="auto"/>
              <w:right w:val="single" w:sz="8" w:space="0" w:color="auto"/>
            </w:tcBorders>
            <w:vAlign w:val="center"/>
          </w:tcPr>
          <w:p w14:paraId="2962AE3F" w14:textId="65CCCCAB" w:rsidR="00297161" w:rsidRPr="00297161" w:rsidRDefault="00297161" w:rsidP="00297161">
            <w:pPr>
              <w:jc w:val="right"/>
              <w:rPr>
                <w:rFonts w:ascii="Verdana" w:hAnsi="Verdana" w:cs="Arial"/>
                <w:sz w:val="20"/>
                <w:szCs w:val="20"/>
              </w:rPr>
            </w:pPr>
            <w:r w:rsidRPr="00297161">
              <w:rPr>
                <w:rFonts w:ascii="Verdana" w:hAnsi="Verdana" w:cs="Arial"/>
                <w:sz w:val="20"/>
                <w:szCs w:val="20"/>
              </w:rPr>
              <w:t>88,678</w:t>
            </w:r>
          </w:p>
        </w:tc>
      </w:tr>
      <w:tr w:rsidR="00297161" w:rsidRPr="00297161" w14:paraId="0BC40ED5"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tcPr>
          <w:p w14:paraId="4B6CCE7C" w14:textId="77777777" w:rsidR="00297161" w:rsidRPr="00025647" w:rsidRDefault="00297161" w:rsidP="00297161">
            <w:pPr>
              <w:jc w:val="both"/>
              <w:rPr>
                <w:rFonts w:ascii="Verdana" w:hAnsi="Verdana" w:cs="Calibri"/>
                <w:b/>
                <w:bCs/>
                <w:sz w:val="20"/>
                <w:szCs w:val="20"/>
                <w:lang w:val="fr-FR"/>
              </w:rPr>
            </w:pPr>
            <w:r w:rsidRPr="00025647">
              <w:rPr>
                <w:rFonts w:ascii="Verdana" w:hAnsi="Verdana" w:cs="Calibri"/>
                <w:b/>
                <w:bCs/>
                <w:sz w:val="20"/>
                <w:szCs w:val="20"/>
                <w:lang w:val="fr-FR"/>
              </w:rPr>
              <w:t>E. NET CURRENT ASSETS/NET CURRENT LIABILITIES</w:t>
            </w:r>
          </w:p>
          <w:p w14:paraId="49F0A311" w14:textId="283A4B68" w:rsidR="00297161" w:rsidRPr="00297161" w:rsidRDefault="00297161" w:rsidP="00297161">
            <w:pPr>
              <w:jc w:val="both"/>
              <w:rPr>
                <w:rFonts w:ascii="Verdana" w:hAnsi="Verdana" w:cs="Calibri"/>
                <w:b/>
                <w:bCs/>
                <w:sz w:val="20"/>
                <w:szCs w:val="20"/>
              </w:rPr>
            </w:pPr>
            <w:r w:rsidRPr="00297161">
              <w:rPr>
                <w:rFonts w:ascii="Verdana" w:hAnsi="Verdana" w:cs="Calibri"/>
                <w:sz w:val="20"/>
                <w:szCs w:val="20"/>
              </w:rPr>
              <w:t>(row 09+11-13-20-23-26)</w:t>
            </w:r>
          </w:p>
        </w:tc>
        <w:tc>
          <w:tcPr>
            <w:tcW w:w="850" w:type="dxa"/>
            <w:tcBorders>
              <w:top w:val="nil"/>
              <w:left w:val="nil"/>
              <w:bottom w:val="single" w:sz="8" w:space="0" w:color="auto"/>
              <w:right w:val="single" w:sz="8" w:space="0" w:color="auto"/>
            </w:tcBorders>
            <w:noWrap/>
            <w:vAlign w:val="center"/>
          </w:tcPr>
          <w:p w14:paraId="2FAC9E84" w14:textId="77777777" w:rsidR="00297161" w:rsidRPr="00297161" w:rsidRDefault="00297161" w:rsidP="00297161">
            <w:pPr>
              <w:jc w:val="center"/>
              <w:rPr>
                <w:rFonts w:ascii="Verdana" w:hAnsi="Verdana" w:cs="Arial"/>
                <w:sz w:val="20"/>
                <w:szCs w:val="20"/>
              </w:rPr>
            </w:pPr>
            <w:r w:rsidRPr="00297161">
              <w:rPr>
                <w:rFonts w:ascii="Verdana" w:hAnsi="Verdana" w:cs="Calibri"/>
                <w:b/>
                <w:bCs/>
                <w:sz w:val="20"/>
                <w:szCs w:val="20"/>
              </w:rPr>
              <w:t>14</w:t>
            </w:r>
          </w:p>
        </w:tc>
        <w:tc>
          <w:tcPr>
            <w:tcW w:w="1559" w:type="dxa"/>
            <w:tcBorders>
              <w:top w:val="nil"/>
              <w:left w:val="nil"/>
              <w:bottom w:val="single" w:sz="8" w:space="0" w:color="auto"/>
              <w:right w:val="single" w:sz="8" w:space="0" w:color="auto"/>
            </w:tcBorders>
            <w:vAlign w:val="center"/>
          </w:tcPr>
          <w:p w14:paraId="0C49F18B" w14:textId="03FC9F5C" w:rsidR="00297161" w:rsidRPr="00297161" w:rsidRDefault="00297161" w:rsidP="00297161">
            <w:pPr>
              <w:jc w:val="right"/>
              <w:rPr>
                <w:rFonts w:ascii="Verdana" w:hAnsi="Verdana" w:cs="Arial"/>
                <w:sz w:val="20"/>
                <w:szCs w:val="20"/>
              </w:rPr>
            </w:pPr>
            <w:r w:rsidRPr="00297161">
              <w:rPr>
                <w:rFonts w:ascii="Verdana" w:hAnsi="Verdana" w:cs="Arial"/>
                <w:sz w:val="20"/>
                <w:szCs w:val="20"/>
              </w:rPr>
              <w:t>586,393</w:t>
            </w:r>
          </w:p>
        </w:tc>
      </w:tr>
      <w:tr w:rsidR="00297161" w:rsidRPr="00297161" w14:paraId="73F78098"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tcPr>
          <w:p w14:paraId="7B79B0BB" w14:textId="3EBB3698" w:rsidR="00297161" w:rsidRPr="00297161" w:rsidRDefault="00297161" w:rsidP="00297161">
            <w:pPr>
              <w:jc w:val="both"/>
              <w:rPr>
                <w:rFonts w:ascii="Verdana" w:hAnsi="Verdana" w:cs="Calibri"/>
                <w:b/>
                <w:bCs/>
                <w:sz w:val="20"/>
                <w:szCs w:val="20"/>
              </w:rPr>
            </w:pPr>
            <w:r w:rsidRPr="00297161">
              <w:rPr>
                <w:rFonts w:ascii="Verdana" w:hAnsi="Verdana" w:cs="Calibri"/>
                <w:b/>
                <w:bCs/>
                <w:sz w:val="20"/>
                <w:szCs w:val="20"/>
              </w:rPr>
              <w:t xml:space="preserve">F. TOTAL ASSETS MINUS CURRENT LIABILITIES </w:t>
            </w:r>
            <w:r w:rsidRPr="00297161">
              <w:rPr>
                <w:rFonts w:ascii="Verdana" w:hAnsi="Verdana" w:cs="Calibri"/>
                <w:sz w:val="20"/>
                <w:szCs w:val="20"/>
              </w:rPr>
              <w:t>(row 04+12+14)</w:t>
            </w:r>
          </w:p>
        </w:tc>
        <w:tc>
          <w:tcPr>
            <w:tcW w:w="850" w:type="dxa"/>
            <w:tcBorders>
              <w:top w:val="nil"/>
              <w:left w:val="nil"/>
              <w:bottom w:val="single" w:sz="8" w:space="0" w:color="auto"/>
              <w:right w:val="single" w:sz="8" w:space="0" w:color="auto"/>
            </w:tcBorders>
            <w:noWrap/>
            <w:vAlign w:val="center"/>
          </w:tcPr>
          <w:p w14:paraId="067DEE59" w14:textId="77777777" w:rsidR="00297161" w:rsidRPr="00297161" w:rsidRDefault="00297161" w:rsidP="00297161">
            <w:pPr>
              <w:jc w:val="center"/>
              <w:rPr>
                <w:rFonts w:ascii="Verdana" w:hAnsi="Verdana" w:cs="Calibri"/>
                <w:b/>
                <w:bCs/>
                <w:sz w:val="20"/>
                <w:szCs w:val="20"/>
              </w:rPr>
            </w:pPr>
            <w:r w:rsidRPr="00297161">
              <w:rPr>
                <w:rFonts w:ascii="Verdana" w:hAnsi="Verdana" w:cs="Calibri"/>
                <w:b/>
                <w:bCs/>
                <w:sz w:val="20"/>
                <w:szCs w:val="20"/>
              </w:rPr>
              <w:t>15</w:t>
            </w:r>
          </w:p>
        </w:tc>
        <w:tc>
          <w:tcPr>
            <w:tcW w:w="1559" w:type="dxa"/>
            <w:tcBorders>
              <w:top w:val="nil"/>
              <w:left w:val="nil"/>
              <w:bottom w:val="single" w:sz="8" w:space="0" w:color="auto"/>
              <w:right w:val="single" w:sz="8" w:space="0" w:color="auto"/>
            </w:tcBorders>
            <w:vAlign w:val="center"/>
          </w:tcPr>
          <w:p w14:paraId="282D7BEA" w14:textId="26B5A36F" w:rsidR="00297161" w:rsidRPr="00297161" w:rsidRDefault="00297161" w:rsidP="00297161">
            <w:pPr>
              <w:jc w:val="right"/>
              <w:rPr>
                <w:rFonts w:ascii="Verdana" w:hAnsi="Verdana" w:cs="Arial"/>
                <w:sz w:val="20"/>
                <w:szCs w:val="20"/>
              </w:rPr>
            </w:pPr>
            <w:r w:rsidRPr="00297161">
              <w:rPr>
                <w:rFonts w:ascii="Verdana" w:hAnsi="Verdana" w:cs="Arial"/>
                <w:sz w:val="20"/>
                <w:szCs w:val="20"/>
              </w:rPr>
              <w:t>654,177</w:t>
            </w:r>
          </w:p>
        </w:tc>
      </w:tr>
      <w:tr w:rsidR="00297161" w:rsidRPr="00297161" w14:paraId="5C036585" w14:textId="77777777" w:rsidTr="009D66EA">
        <w:trPr>
          <w:trHeight w:val="298"/>
        </w:trPr>
        <w:tc>
          <w:tcPr>
            <w:tcW w:w="7220" w:type="dxa"/>
            <w:tcBorders>
              <w:top w:val="single" w:sz="4" w:space="0" w:color="auto"/>
              <w:left w:val="single" w:sz="4" w:space="0" w:color="auto"/>
              <w:bottom w:val="single" w:sz="4" w:space="0" w:color="auto"/>
              <w:right w:val="single" w:sz="4" w:space="0" w:color="auto"/>
            </w:tcBorders>
            <w:noWrap/>
            <w:vAlign w:val="center"/>
            <w:hideMark/>
          </w:tcPr>
          <w:p w14:paraId="0B07282E" w14:textId="00271221" w:rsidR="00297161" w:rsidRPr="00297161" w:rsidRDefault="00297161" w:rsidP="00297161">
            <w:pPr>
              <w:spacing w:line="276" w:lineRule="auto"/>
              <w:jc w:val="both"/>
              <w:rPr>
                <w:rFonts w:ascii="Verdana" w:hAnsi="Verdana"/>
                <w:b/>
                <w:bCs/>
                <w:sz w:val="20"/>
                <w:szCs w:val="20"/>
              </w:rPr>
            </w:pPr>
            <w:r w:rsidRPr="00297161">
              <w:rPr>
                <w:rFonts w:ascii="Verdana" w:hAnsi="Verdana"/>
                <w:b/>
                <w:bCs/>
                <w:sz w:val="20"/>
                <w:szCs w:val="20"/>
              </w:rPr>
              <w:t>G. LIABILITIES: AMOUNTS PAYABLE OVER ONE YEAR</w:t>
            </w:r>
          </w:p>
        </w:tc>
        <w:tc>
          <w:tcPr>
            <w:tcW w:w="850" w:type="dxa"/>
            <w:tcBorders>
              <w:top w:val="single" w:sz="4" w:space="0" w:color="auto"/>
              <w:left w:val="single" w:sz="4" w:space="0" w:color="auto"/>
              <w:bottom w:val="single" w:sz="4" w:space="0" w:color="auto"/>
              <w:right w:val="single" w:sz="4" w:space="0" w:color="auto"/>
            </w:tcBorders>
            <w:noWrap/>
            <w:vAlign w:val="center"/>
          </w:tcPr>
          <w:p w14:paraId="2C9D1074" w14:textId="77777777" w:rsidR="00297161" w:rsidRPr="00297161" w:rsidRDefault="00297161" w:rsidP="00297161">
            <w:pPr>
              <w:spacing w:line="276" w:lineRule="auto"/>
              <w:jc w:val="center"/>
              <w:rPr>
                <w:rFonts w:ascii="Verdana" w:hAnsi="Verdana"/>
                <w:sz w:val="20"/>
                <w:szCs w:val="20"/>
              </w:rPr>
            </w:pPr>
            <w:r w:rsidRPr="00297161">
              <w:rPr>
                <w:rFonts w:ascii="Verdana" w:hAnsi="Verdana"/>
                <w:sz w:val="20"/>
                <w:szCs w:val="20"/>
              </w:rPr>
              <w:t>16</w:t>
            </w:r>
          </w:p>
        </w:tc>
        <w:tc>
          <w:tcPr>
            <w:tcW w:w="1559" w:type="dxa"/>
            <w:tcBorders>
              <w:top w:val="single" w:sz="4" w:space="0" w:color="auto"/>
              <w:left w:val="single" w:sz="4" w:space="0" w:color="auto"/>
              <w:bottom w:val="single" w:sz="4" w:space="0" w:color="auto"/>
              <w:right w:val="single" w:sz="4" w:space="0" w:color="auto"/>
            </w:tcBorders>
            <w:vAlign w:val="center"/>
          </w:tcPr>
          <w:p w14:paraId="208CFE45" w14:textId="0D038984" w:rsidR="00297161" w:rsidRPr="00297161" w:rsidRDefault="00297161" w:rsidP="00297161">
            <w:pPr>
              <w:spacing w:line="276" w:lineRule="auto"/>
              <w:jc w:val="right"/>
              <w:rPr>
                <w:rFonts w:ascii="Verdana" w:hAnsi="Verdana"/>
                <w:b/>
                <w:bCs/>
                <w:sz w:val="20"/>
                <w:szCs w:val="20"/>
              </w:rPr>
            </w:pPr>
            <w:r w:rsidRPr="00297161">
              <w:rPr>
                <w:rFonts w:ascii="Verdana" w:hAnsi="Verdana"/>
                <w:b/>
                <w:bCs/>
                <w:sz w:val="20"/>
                <w:szCs w:val="20"/>
              </w:rPr>
              <w:t>411</w:t>
            </w:r>
          </w:p>
        </w:tc>
      </w:tr>
      <w:tr w:rsidR="00297161" w:rsidRPr="00297161" w14:paraId="333C8C80"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hideMark/>
          </w:tcPr>
          <w:p w14:paraId="095A91F6" w14:textId="73787FDA" w:rsidR="00297161" w:rsidRPr="00297161" w:rsidRDefault="00297161" w:rsidP="00297161">
            <w:pPr>
              <w:jc w:val="both"/>
              <w:rPr>
                <w:rFonts w:ascii="Verdana" w:hAnsi="Verdana" w:cs="Calibri"/>
                <w:b/>
                <w:bCs/>
                <w:sz w:val="20"/>
                <w:szCs w:val="20"/>
              </w:rPr>
            </w:pPr>
            <w:r w:rsidRPr="00297161">
              <w:rPr>
                <w:rFonts w:ascii="Verdana" w:hAnsi="Verdana" w:cs="Calibri"/>
                <w:b/>
                <w:bCs/>
                <w:sz w:val="20"/>
                <w:szCs w:val="20"/>
              </w:rPr>
              <w:t>H. PROVISIONS</w:t>
            </w:r>
          </w:p>
        </w:tc>
        <w:tc>
          <w:tcPr>
            <w:tcW w:w="850" w:type="dxa"/>
            <w:tcBorders>
              <w:top w:val="nil"/>
              <w:left w:val="nil"/>
              <w:bottom w:val="single" w:sz="8" w:space="0" w:color="auto"/>
              <w:right w:val="single" w:sz="8" w:space="0" w:color="auto"/>
            </w:tcBorders>
            <w:noWrap/>
            <w:vAlign w:val="center"/>
          </w:tcPr>
          <w:p w14:paraId="729E3A65" w14:textId="77777777" w:rsidR="00297161" w:rsidRPr="00297161" w:rsidRDefault="00297161" w:rsidP="00297161">
            <w:pPr>
              <w:jc w:val="center"/>
              <w:rPr>
                <w:rFonts w:ascii="Verdana" w:hAnsi="Verdana" w:cs="Arial"/>
                <w:sz w:val="20"/>
                <w:szCs w:val="20"/>
              </w:rPr>
            </w:pPr>
            <w:r w:rsidRPr="00297161">
              <w:rPr>
                <w:rFonts w:ascii="Verdana" w:hAnsi="Verdana" w:cs="Arial"/>
                <w:sz w:val="20"/>
                <w:szCs w:val="20"/>
              </w:rPr>
              <w:t>17</w:t>
            </w:r>
          </w:p>
        </w:tc>
        <w:tc>
          <w:tcPr>
            <w:tcW w:w="1559" w:type="dxa"/>
            <w:tcBorders>
              <w:top w:val="nil"/>
              <w:left w:val="nil"/>
              <w:bottom w:val="single" w:sz="8" w:space="0" w:color="auto"/>
              <w:right w:val="single" w:sz="8" w:space="0" w:color="auto"/>
            </w:tcBorders>
            <w:vAlign w:val="center"/>
          </w:tcPr>
          <w:p w14:paraId="3B331F17" w14:textId="6E5378E1" w:rsidR="00297161" w:rsidRPr="00297161" w:rsidRDefault="00297161" w:rsidP="00297161">
            <w:pPr>
              <w:jc w:val="right"/>
              <w:rPr>
                <w:rFonts w:ascii="Verdana" w:hAnsi="Verdana" w:cs="Arial"/>
                <w:sz w:val="20"/>
                <w:szCs w:val="20"/>
              </w:rPr>
            </w:pPr>
            <w:r w:rsidRPr="00297161">
              <w:rPr>
                <w:rFonts w:ascii="Verdana" w:hAnsi="Verdana" w:cs="Arial"/>
                <w:sz w:val="20"/>
                <w:szCs w:val="20"/>
              </w:rPr>
              <w:t>14,648</w:t>
            </w:r>
          </w:p>
        </w:tc>
      </w:tr>
      <w:tr w:rsidR="00297161" w:rsidRPr="00297161" w14:paraId="13040B3D"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hideMark/>
          </w:tcPr>
          <w:p w14:paraId="34E6C77E" w14:textId="476AC739" w:rsidR="00297161" w:rsidRPr="00297161" w:rsidRDefault="00297161" w:rsidP="00297161">
            <w:pPr>
              <w:jc w:val="both"/>
              <w:rPr>
                <w:rFonts w:ascii="Verdana" w:hAnsi="Verdana" w:cs="Calibri"/>
                <w:b/>
                <w:bCs/>
                <w:sz w:val="20"/>
                <w:szCs w:val="20"/>
              </w:rPr>
            </w:pPr>
            <w:r w:rsidRPr="00297161">
              <w:rPr>
                <w:rFonts w:ascii="Verdana" w:hAnsi="Verdana" w:cs="Calibri"/>
                <w:b/>
                <w:bCs/>
                <w:sz w:val="20"/>
                <w:szCs w:val="20"/>
              </w:rPr>
              <w:t>I. DEFERRED REVENUE</w:t>
            </w:r>
            <w:r w:rsidRPr="00297161">
              <w:rPr>
                <w:rFonts w:ascii="Verdana" w:hAnsi="Verdana" w:cs="Calibri"/>
                <w:sz w:val="20"/>
                <w:szCs w:val="20"/>
              </w:rPr>
              <w:t xml:space="preserve"> (row 19+22+25+28)</w:t>
            </w:r>
          </w:p>
        </w:tc>
        <w:tc>
          <w:tcPr>
            <w:tcW w:w="850" w:type="dxa"/>
            <w:tcBorders>
              <w:top w:val="nil"/>
              <w:left w:val="nil"/>
              <w:bottom w:val="single" w:sz="8" w:space="0" w:color="auto"/>
              <w:right w:val="single" w:sz="8" w:space="0" w:color="auto"/>
            </w:tcBorders>
            <w:noWrap/>
            <w:vAlign w:val="center"/>
          </w:tcPr>
          <w:p w14:paraId="14800112" w14:textId="77777777" w:rsidR="00297161" w:rsidRPr="00297161" w:rsidRDefault="00297161" w:rsidP="00297161">
            <w:pPr>
              <w:jc w:val="center"/>
              <w:rPr>
                <w:rFonts w:ascii="Verdana" w:hAnsi="Verdana" w:cs="Calibri"/>
                <w:b/>
                <w:bCs/>
                <w:sz w:val="20"/>
                <w:szCs w:val="20"/>
              </w:rPr>
            </w:pPr>
            <w:r w:rsidRPr="00297161">
              <w:rPr>
                <w:rFonts w:ascii="Verdana" w:hAnsi="Verdana" w:cs="Calibri"/>
                <w:b/>
                <w:bCs/>
                <w:sz w:val="20"/>
                <w:szCs w:val="20"/>
              </w:rPr>
              <w:t>18</w:t>
            </w:r>
          </w:p>
        </w:tc>
        <w:tc>
          <w:tcPr>
            <w:tcW w:w="1559" w:type="dxa"/>
            <w:tcBorders>
              <w:top w:val="nil"/>
              <w:left w:val="nil"/>
              <w:bottom w:val="single" w:sz="8" w:space="0" w:color="auto"/>
              <w:right w:val="single" w:sz="8" w:space="0" w:color="auto"/>
            </w:tcBorders>
            <w:vAlign w:val="center"/>
          </w:tcPr>
          <w:p w14:paraId="0DB5D048" w14:textId="2DF3CAA6" w:rsidR="00297161" w:rsidRPr="00297161" w:rsidRDefault="00297161" w:rsidP="00297161">
            <w:pPr>
              <w:jc w:val="right"/>
              <w:rPr>
                <w:rFonts w:ascii="Verdana" w:hAnsi="Verdana" w:cs="Calibri"/>
                <w:sz w:val="20"/>
                <w:szCs w:val="20"/>
              </w:rPr>
            </w:pPr>
            <w:r w:rsidRPr="00297161">
              <w:rPr>
                <w:rFonts w:ascii="Verdana" w:hAnsi="Verdana" w:cs="Calibri"/>
                <w:sz w:val="20"/>
                <w:szCs w:val="20"/>
              </w:rPr>
              <w:t>165,951</w:t>
            </w:r>
          </w:p>
        </w:tc>
      </w:tr>
      <w:tr w:rsidR="00297161" w:rsidRPr="00297161" w14:paraId="2944B226"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tcPr>
          <w:p w14:paraId="1D2FD5AA" w14:textId="0094531F" w:rsidR="00297161" w:rsidRPr="00297161" w:rsidRDefault="00297161" w:rsidP="00297161">
            <w:pPr>
              <w:jc w:val="both"/>
              <w:rPr>
                <w:rFonts w:ascii="Verdana" w:hAnsi="Verdana" w:cs="Calibri"/>
                <w:sz w:val="20"/>
                <w:szCs w:val="20"/>
              </w:rPr>
            </w:pPr>
            <w:r w:rsidRPr="00297161">
              <w:rPr>
                <w:rFonts w:ascii="Verdana" w:hAnsi="Verdana" w:cs="Calibri"/>
                <w:sz w:val="20"/>
                <w:szCs w:val="20"/>
              </w:rPr>
              <w:t>1. Subsidies for investments (row 20+21)</w:t>
            </w:r>
          </w:p>
        </w:tc>
        <w:tc>
          <w:tcPr>
            <w:tcW w:w="850" w:type="dxa"/>
            <w:tcBorders>
              <w:top w:val="nil"/>
              <w:left w:val="nil"/>
              <w:bottom w:val="single" w:sz="8" w:space="0" w:color="auto"/>
              <w:right w:val="single" w:sz="8" w:space="0" w:color="auto"/>
            </w:tcBorders>
            <w:noWrap/>
            <w:vAlign w:val="center"/>
          </w:tcPr>
          <w:p w14:paraId="4F249E91" w14:textId="77777777" w:rsidR="00297161" w:rsidRPr="00297161" w:rsidRDefault="00297161" w:rsidP="00297161">
            <w:pPr>
              <w:jc w:val="center"/>
              <w:rPr>
                <w:rFonts w:ascii="Verdana" w:hAnsi="Verdana" w:cs="Calibri"/>
                <w:b/>
                <w:bCs/>
                <w:sz w:val="20"/>
                <w:szCs w:val="20"/>
              </w:rPr>
            </w:pPr>
            <w:r w:rsidRPr="00297161">
              <w:rPr>
                <w:rFonts w:ascii="Verdana" w:hAnsi="Verdana" w:cs="Calibri"/>
                <w:b/>
                <w:bCs/>
                <w:sz w:val="20"/>
                <w:szCs w:val="20"/>
              </w:rPr>
              <w:t>19</w:t>
            </w:r>
          </w:p>
        </w:tc>
        <w:tc>
          <w:tcPr>
            <w:tcW w:w="1559" w:type="dxa"/>
            <w:tcBorders>
              <w:top w:val="nil"/>
              <w:left w:val="nil"/>
              <w:bottom w:val="single" w:sz="8" w:space="0" w:color="auto"/>
              <w:right w:val="single" w:sz="8" w:space="0" w:color="auto"/>
            </w:tcBorders>
            <w:vAlign w:val="center"/>
          </w:tcPr>
          <w:p w14:paraId="4AE40946"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1ECD4DC7"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tcPr>
          <w:p w14:paraId="4B732EFA" w14:textId="64651CCD" w:rsidR="00297161" w:rsidRPr="00297161" w:rsidRDefault="00297161" w:rsidP="00297161">
            <w:pPr>
              <w:jc w:val="both"/>
              <w:rPr>
                <w:rFonts w:ascii="Verdana" w:hAnsi="Verdana" w:cs="Calibri"/>
                <w:sz w:val="20"/>
                <w:szCs w:val="20"/>
              </w:rPr>
            </w:pPr>
            <w:r w:rsidRPr="00297161">
              <w:rPr>
                <w:rFonts w:ascii="Verdana" w:hAnsi="Verdana" w:cs="Calibri"/>
                <w:sz w:val="20"/>
                <w:szCs w:val="20"/>
              </w:rPr>
              <w:t xml:space="preserve">    Amounts to be carried forward within one year</w:t>
            </w:r>
          </w:p>
        </w:tc>
        <w:tc>
          <w:tcPr>
            <w:tcW w:w="850" w:type="dxa"/>
            <w:tcBorders>
              <w:top w:val="nil"/>
              <w:left w:val="nil"/>
              <w:bottom w:val="single" w:sz="8" w:space="0" w:color="auto"/>
              <w:right w:val="single" w:sz="8" w:space="0" w:color="auto"/>
            </w:tcBorders>
            <w:noWrap/>
            <w:vAlign w:val="center"/>
          </w:tcPr>
          <w:p w14:paraId="1CDDF820"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20</w:t>
            </w:r>
          </w:p>
        </w:tc>
        <w:tc>
          <w:tcPr>
            <w:tcW w:w="1559" w:type="dxa"/>
            <w:tcBorders>
              <w:top w:val="nil"/>
              <w:left w:val="nil"/>
              <w:bottom w:val="single" w:sz="8" w:space="0" w:color="auto"/>
              <w:right w:val="single" w:sz="8" w:space="0" w:color="auto"/>
            </w:tcBorders>
            <w:vAlign w:val="center"/>
          </w:tcPr>
          <w:p w14:paraId="0A84AC29"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3EFE60CA"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tcPr>
          <w:p w14:paraId="452D9D90" w14:textId="4F572CD8" w:rsidR="00297161" w:rsidRPr="00297161" w:rsidRDefault="00297161" w:rsidP="00297161">
            <w:pPr>
              <w:jc w:val="both"/>
              <w:rPr>
                <w:rFonts w:ascii="Verdana" w:hAnsi="Verdana" w:cs="Calibri"/>
                <w:sz w:val="20"/>
                <w:szCs w:val="20"/>
              </w:rPr>
            </w:pPr>
            <w:r w:rsidRPr="00297161">
              <w:rPr>
                <w:rFonts w:ascii="Verdana" w:hAnsi="Verdana" w:cs="Calibri"/>
                <w:sz w:val="20"/>
                <w:szCs w:val="20"/>
              </w:rPr>
              <w:t xml:space="preserve">    Amounts to be carried forward over one year</w:t>
            </w:r>
          </w:p>
        </w:tc>
        <w:tc>
          <w:tcPr>
            <w:tcW w:w="850" w:type="dxa"/>
            <w:tcBorders>
              <w:top w:val="nil"/>
              <w:left w:val="nil"/>
              <w:bottom w:val="single" w:sz="8" w:space="0" w:color="auto"/>
              <w:right w:val="single" w:sz="8" w:space="0" w:color="auto"/>
            </w:tcBorders>
            <w:noWrap/>
            <w:vAlign w:val="center"/>
          </w:tcPr>
          <w:p w14:paraId="02028817"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21</w:t>
            </w:r>
          </w:p>
        </w:tc>
        <w:tc>
          <w:tcPr>
            <w:tcW w:w="1559" w:type="dxa"/>
            <w:tcBorders>
              <w:top w:val="nil"/>
              <w:left w:val="nil"/>
              <w:bottom w:val="single" w:sz="8" w:space="0" w:color="auto"/>
              <w:right w:val="single" w:sz="8" w:space="0" w:color="auto"/>
            </w:tcBorders>
            <w:vAlign w:val="center"/>
          </w:tcPr>
          <w:p w14:paraId="362B879D"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76F92C35"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hideMark/>
          </w:tcPr>
          <w:p w14:paraId="3FD3EC31" w14:textId="2E448F88" w:rsidR="00297161" w:rsidRPr="00297161" w:rsidRDefault="00297161" w:rsidP="00297161">
            <w:pPr>
              <w:jc w:val="both"/>
              <w:rPr>
                <w:rFonts w:ascii="Verdana" w:hAnsi="Verdana" w:cs="Calibri"/>
                <w:sz w:val="20"/>
                <w:szCs w:val="20"/>
              </w:rPr>
            </w:pPr>
            <w:r w:rsidRPr="00297161">
              <w:rPr>
                <w:rFonts w:ascii="Verdana" w:hAnsi="Verdana" w:cs="Calibri"/>
                <w:sz w:val="20"/>
                <w:szCs w:val="20"/>
              </w:rPr>
              <w:t>2. Deferred revenue (row 23+24)</w:t>
            </w:r>
          </w:p>
        </w:tc>
        <w:tc>
          <w:tcPr>
            <w:tcW w:w="850" w:type="dxa"/>
            <w:tcBorders>
              <w:top w:val="nil"/>
              <w:left w:val="nil"/>
              <w:bottom w:val="single" w:sz="8" w:space="0" w:color="auto"/>
              <w:right w:val="single" w:sz="8" w:space="0" w:color="auto"/>
            </w:tcBorders>
            <w:noWrap/>
            <w:vAlign w:val="center"/>
          </w:tcPr>
          <w:p w14:paraId="4018E03A" w14:textId="77777777" w:rsidR="00297161" w:rsidRPr="00297161" w:rsidRDefault="00297161" w:rsidP="00297161">
            <w:pPr>
              <w:jc w:val="center"/>
              <w:rPr>
                <w:rFonts w:ascii="Verdana" w:hAnsi="Verdana" w:cs="Calibri"/>
                <w:b/>
                <w:bCs/>
                <w:sz w:val="20"/>
                <w:szCs w:val="20"/>
              </w:rPr>
            </w:pPr>
            <w:r w:rsidRPr="00297161">
              <w:rPr>
                <w:rFonts w:ascii="Verdana" w:hAnsi="Verdana" w:cs="Calibri"/>
                <w:b/>
                <w:bCs/>
                <w:sz w:val="20"/>
                <w:szCs w:val="20"/>
              </w:rPr>
              <w:t>22</w:t>
            </w:r>
          </w:p>
        </w:tc>
        <w:tc>
          <w:tcPr>
            <w:tcW w:w="1559" w:type="dxa"/>
            <w:tcBorders>
              <w:top w:val="nil"/>
              <w:left w:val="nil"/>
              <w:bottom w:val="single" w:sz="8" w:space="0" w:color="auto"/>
              <w:right w:val="single" w:sz="8" w:space="0" w:color="auto"/>
            </w:tcBorders>
            <w:vAlign w:val="center"/>
          </w:tcPr>
          <w:p w14:paraId="155EF567" w14:textId="561FBDEF" w:rsidR="00297161" w:rsidRPr="00297161" w:rsidRDefault="00297161" w:rsidP="00297161">
            <w:pPr>
              <w:jc w:val="right"/>
              <w:rPr>
                <w:rFonts w:ascii="Verdana" w:hAnsi="Verdana" w:cs="Calibri"/>
                <w:sz w:val="20"/>
                <w:szCs w:val="20"/>
              </w:rPr>
            </w:pPr>
            <w:r w:rsidRPr="00297161">
              <w:rPr>
                <w:rFonts w:ascii="Verdana" w:hAnsi="Verdana" w:cs="Calibri"/>
                <w:sz w:val="20"/>
                <w:szCs w:val="20"/>
              </w:rPr>
              <w:t>165,951</w:t>
            </w:r>
          </w:p>
        </w:tc>
      </w:tr>
      <w:tr w:rsidR="00297161" w:rsidRPr="00297161" w14:paraId="344F8B81"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hideMark/>
          </w:tcPr>
          <w:p w14:paraId="5021EB82" w14:textId="0782D65D" w:rsidR="00297161" w:rsidRPr="00297161" w:rsidRDefault="00297161" w:rsidP="00297161">
            <w:pPr>
              <w:jc w:val="both"/>
              <w:rPr>
                <w:rFonts w:ascii="Verdana" w:hAnsi="Verdana" w:cs="Calibri"/>
                <w:sz w:val="20"/>
                <w:szCs w:val="20"/>
              </w:rPr>
            </w:pPr>
            <w:r w:rsidRPr="00297161">
              <w:rPr>
                <w:rFonts w:ascii="Verdana" w:hAnsi="Verdana" w:cs="Calibri"/>
                <w:sz w:val="20"/>
                <w:szCs w:val="20"/>
              </w:rPr>
              <w:t xml:space="preserve">    Amounts to be carried forward within one year</w:t>
            </w:r>
          </w:p>
        </w:tc>
        <w:tc>
          <w:tcPr>
            <w:tcW w:w="850" w:type="dxa"/>
            <w:tcBorders>
              <w:top w:val="nil"/>
              <w:left w:val="nil"/>
              <w:bottom w:val="single" w:sz="8" w:space="0" w:color="auto"/>
              <w:right w:val="single" w:sz="8" w:space="0" w:color="auto"/>
            </w:tcBorders>
            <w:noWrap/>
            <w:vAlign w:val="center"/>
          </w:tcPr>
          <w:p w14:paraId="4054B69D"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23</w:t>
            </w:r>
          </w:p>
        </w:tc>
        <w:tc>
          <w:tcPr>
            <w:tcW w:w="1559" w:type="dxa"/>
            <w:tcBorders>
              <w:top w:val="nil"/>
              <w:left w:val="nil"/>
              <w:bottom w:val="single" w:sz="8" w:space="0" w:color="auto"/>
              <w:right w:val="single" w:sz="8" w:space="0" w:color="auto"/>
            </w:tcBorders>
            <w:vAlign w:val="center"/>
          </w:tcPr>
          <w:p w14:paraId="0CEE7D74" w14:textId="47281F8C" w:rsidR="00297161" w:rsidRPr="00297161" w:rsidRDefault="00297161" w:rsidP="00297161">
            <w:pPr>
              <w:jc w:val="right"/>
              <w:rPr>
                <w:rFonts w:ascii="Verdana" w:hAnsi="Verdana" w:cs="Calibri"/>
                <w:sz w:val="20"/>
                <w:szCs w:val="20"/>
              </w:rPr>
            </w:pPr>
            <w:r w:rsidRPr="00297161">
              <w:rPr>
                <w:rFonts w:ascii="Verdana" w:hAnsi="Verdana" w:cs="Calibri"/>
                <w:sz w:val="20"/>
                <w:szCs w:val="20"/>
              </w:rPr>
              <w:t>156,298</w:t>
            </w:r>
          </w:p>
        </w:tc>
      </w:tr>
      <w:tr w:rsidR="00297161" w:rsidRPr="00297161" w14:paraId="37FCF328"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hideMark/>
          </w:tcPr>
          <w:p w14:paraId="6AA7AED3" w14:textId="109CAE48" w:rsidR="00297161" w:rsidRPr="00297161" w:rsidRDefault="00297161" w:rsidP="00297161">
            <w:pPr>
              <w:jc w:val="both"/>
              <w:rPr>
                <w:rFonts w:ascii="Verdana" w:hAnsi="Verdana" w:cs="Calibri"/>
                <w:sz w:val="20"/>
                <w:szCs w:val="20"/>
              </w:rPr>
            </w:pPr>
            <w:r w:rsidRPr="00297161">
              <w:rPr>
                <w:rFonts w:ascii="Verdana" w:hAnsi="Verdana" w:cs="Calibri"/>
                <w:sz w:val="20"/>
                <w:szCs w:val="20"/>
              </w:rPr>
              <w:t xml:space="preserve">    Amounts to be carried forward over one year</w:t>
            </w:r>
          </w:p>
        </w:tc>
        <w:tc>
          <w:tcPr>
            <w:tcW w:w="850" w:type="dxa"/>
            <w:tcBorders>
              <w:top w:val="nil"/>
              <w:left w:val="nil"/>
              <w:bottom w:val="single" w:sz="8" w:space="0" w:color="auto"/>
              <w:right w:val="single" w:sz="8" w:space="0" w:color="auto"/>
            </w:tcBorders>
            <w:noWrap/>
            <w:vAlign w:val="center"/>
          </w:tcPr>
          <w:p w14:paraId="3DEAC21F"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24</w:t>
            </w:r>
          </w:p>
        </w:tc>
        <w:tc>
          <w:tcPr>
            <w:tcW w:w="1559" w:type="dxa"/>
            <w:tcBorders>
              <w:top w:val="nil"/>
              <w:left w:val="nil"/>
              <w:bottom w:val="single" w:sz="8" w:space="0" w:color="auto"/>
              <w:right w:val="single" w:sz="8" w:space="0" w:color="auto"/>
            </w:tcBorders>
            <w:vAlign w:val="center"/>
          </w:tcPr>
          <w:p w14:paraId="7226078F" w14:textId="1C0D6B87" w:rsidR="00297161" w:rsidRPr="00297161" w:rsidRDefault="00297161" w:rsidP="00297161">
            <w:pPr>
              <w:jc w:val="right"/>
              <w:rPr>
                <w:rFonts w:ascii="Verdana" w:hAnsi="Verdana" w:cs="Calibri"/>
                <w:sz w:val="20"/>
                <w:szCs w:val="20"/>
              </w:rPr>
            </w:pPr>
            <w:r w:rsidRPr="00297161">
              <w:rPr>
                <w:rFonts w:ascii="Verdana" w:hAnsi="Verdana" w:cs="Calibri"/>
                <w:sz w:val="20"/>
                <w:szCs w:val="20"/>
              </w:rPr>
              <w:t>9,653</w:t>
            </w:r>
          </w:p>
        </w:tc>
      </w:tr>
      <w:tr w:rsidR="00297161" w:rsidRPr="00297161" w14:paraId="7C4204BE"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tcPr>
          <w:p w14:paraId="79207ABC" w14:textId="77777777" w:rsidR="00297161" w:rsidRPr="00297161" w:rsidRDefault="00297161" w:rsidP="00297161">
            <w:pPr>
              <w:jc w:val="both"/>
              <w:rPr>
                <w:rFonts w:ascii="Verdana" w:hAnsi="Verdana" w:cs="Calibri"/>
                <w:sz w:val="20"/>
                <w:szCs w:val="20"/>
              </w:rPr>
            </w:pPr>
            <w:r w:rsidRPr="00297161">
              <w:rPr>
                <w:rFonts w:ascii="Verdana" w:hAnsi="Verdana" w:cs="Calibri"/>
                <w:sz w:val="20"/>
                <w:szCs w:val="20"/>
              </w:rPr>
              <w:t>3. Deferred revenues for assets received from clients</w:t>
            </w:r>
          </w:p>
          <w:p w14:paraId="4080C01D" w14:textId="6E117F05" w:rsidR="00297161" w:rsidRPr="00297161" w:rsidRDefault="00297161" w:rsidP="00297161">
            <w:pPr>
              <w:jc w:val="both"/>
              <w:rPr>
                <w:rFonts w:ascii="Verdana" w:hAnsi="Verdana" w:cs="Calibri"/>
                <w:sz w:val="20"/>
                <w:szCs w:val="20"/>
              </w:rPr>
            </w:pPr>
            <w:r w:rsidRPr="00297161">
              <w:rPr>
                <w:rFonts w:ascii="Verdana" w:hAnsi="Verdana" w:cs="Calibri"/>
                <w:sz w:val="20"/>
                <w:szCs w:val="20"/>
              </w:rPr>
              <w:t>(row 26+27)</w:t>
            </w:r>
          </w:p>
        </w:tc>
        <w:tc>
          <w:tcPr>
            <w:tcW w:w="850" w:type="dxa"/>
            <w:tcBorders>
              <w:top w:val="nil"/>
              <w:left w:val="nil"/>
              <w:bottom w:val="single" w:sz="8" w:space="0" w:color="auto"/>
              <w:right w:val="single" w:sz="8" w:space="0" w:color="auto"/>
            </w:tcBorders>
            <w:noWrap/>
            <w:vAlign w:val="center"/>
          </w:tcPr>
          <w:p w14:paraId="2656EB2F" w14:textId="77777777" w:rsidR="00297161" w:rsidRPr="00297161" w:rsidRDefault="00297161" w:rsidP="00297161">
            <w:pPr>
              <w:jc w:val="center"/>
              <w:rPr>
                <w:rFonts w:ascii="Verdana" w:hAnsi="Verdana" w:cs="Calibri"/>
                <w:b/>
                <w:bCs/>
                <w:sz w:val="20"/>
                <w:szCs w:val="20"/>
              </w:rPr>
            </w:pPr>
            <w:r w:rsidRPr="00297161">
              <w:rPr>
                <w:rFonts w:ascii="Verdana" w:hAnsi="Verdana" w:cs="Calibri"/>
                <w:b/>
                <w:bCs/>
                <w:sz w:val="20"/>
                <w:szCs w:val="20"/>
              </w:rPr>
              <w:t>25</w:t>
            </w:r>
          </w:p>
        </w:tc>
        <w:tc>
          <w:tcPr>
            <w:tcW w:w="1559" w:type="dxa"/>
            <w:tcBorders>
              <w:top w:val="nil"/>
              <w:left w:val="nil"/>
              <w:bottom w:val="single" w:sz="8" w:space="0" w:color="auto"/>
              <w:right w:val="single" w:sz="8" w:space="0" w:color="auto"/>
            </w:tcBorders>
            <w:vAlign w:val="center"/>
          </w:tcPr>
          <w:p w14:paraId="6F892AF6"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44E95EE3"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tcPr>
          <w:p w14:paraId="0BBCE417" w14:textId="1168046E" w:rsidR="00297161" w:rsidRPr="00297161" w:rsidRDefault="00297161" w:rsidP="00297161">
            <w:pPr>
              <w:jc w:val="both"/>
              <w:rPr>
                <w:rFonts w:ascii="Verdana" w:hAnsi="Verdana" w:cs="Calibri"/>
                <w:sz w:val="20"/>
                <w:szCs w:val="20"/>
              </w:rPr>
            </w:pPr>
            <w:r w:rsidRPr="00297161">
              <w:rPr>
                <w:rFonts w:ascii="Verdana" w:hAnsi="Verdana" w:cs="Calibri"/>
                <w:sz w:val="20"/>
                <w:szCs w:val="20"/>
              </w:rPr>
              <w:t xml:space="preserve">    Amounts to be carried forward within one year</w:t>
            </w:r>
          </w:p>
        </w:tc>
        <w:tc>
          <w:tcPr>
            <w:tcW w:w="850" w:type="dxa"/>
            <w:tcBorders>
              <w:top w:val="nil"/>
              <w:left w:val="nil"/>
              <w:bottom w:val="single" w:sz="8" w:space="0" w:color="auto"/>
              <w:right w:val="single" w:sz="8" w:space="0" w:color="auto"/>
            </w:tcBorders>
            <w:noWrap/>
            <w:vAlign w:val="center"/>
          </w:tcPr>
          <w:p w14:paraId="6886EB98"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26</w:t>
            </w:r>
          </w:p>
        </w:tc>
        <w:tc>
          <w:tcPr>
            <w:tcW w:w="1559" w:type="dxa"/>
            <w:tcBorders>
              <w:top w:val="nil"/>
              <w:left w:val="nil"/>
              <w:bottom w:val="single" w:sz="8" w:space="0" w:color="auto"/>
              <w:right w:val="single" w:sz="8" w:space="0" w:color="auto"/>
            </w:tcBorders>
            <w:vAlign w:val="center"/>
          </w:tcPr>
          <w:p w14:paraId="1B090AA0"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3A40E0B3"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tcPr>
          <w:p w14:paraId="47E9FE3C" w14:textId="39C70314" w:rsidR="00297161" w:rsidRPr="00297161" w:rsidRDefault="00297161" w:rsidP="00297161">
            <w:pPr>
              <w:jc w:val="both"/>
              <w:rPr>
                <w:rFonts w:ascii="Verdana" w:hAnsi="Verdana" w:cs="Calibri"/>
                <w:sz w:val="20"/>
                <w:szCs w:val="20"/>
              </w:rPr>
            </w:pPr>
            <w:r w:rsidRPr="00297161">
              <w:rPr>
                <w:rFonts w:ascii="Verdana" w:hAnsi="Verdana" w:cs="Calibri"/>
                <w:sz w:val="20"/>
                <w:szCs w:val="20"/>
              </w:rPr>
              <w:t xml:space="preserve">    Amounts to be carried forward over one year</w:t>
            </w:r>
          </w:p>
        </w:tc>
        <w:tc>
          <w:tcPr>
            <w:tcW w:w="850" w:type="dxa"/>
            <w:tcBorders>
              <w:top w:val="nil"/>
              <w:left w:val="nil"/>
              <w:bottom w:val="single" w:sz="8" w:space="0" w:color="auto"/>
              <w:right w:val="single" w:sz="8" w:space="0" w:color="auto"/>
            </w:tcBorders>
            <w:noWrap/>
            <w:vAlign w:val="center"/>
          </w:tcPr>
          <w:p w14:paraId="76CB207B"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27</w:t>
            </w:r>
          </w:p>
        </w:tc>
        <w:tc>
          <w:tcPr>
            <w:tcW w:w="1559" w:type="dxa"/>
            <w:tcBorders>
              <w:top w:val="nil"/>
              <w:left w:val="nil"/>
              <w:bottom w:val="single" w:sz="8" w:space="0" w:color="auto"/>
              <w:right w:val="single" w:sz="8" w:space="0" w:color="auto"/>
            </w:tcBorders>
            <w:vAlign w:val="center"/>
          </w:tcPr>
          <w:p w14:paraId="69AA02F8"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5C80E308"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tcPr>
          <w:p w14:paraId="65F90F7D" w14:textId="4FCF0102" w:rsidR="00297161" w:rsidRPr="00297161" w:rsidRDefault="00297161" w:rsidP="00297161">
            <w:pPr>
              <w:jc w:val="both"/>
              <w:rPr>
                <w:rFonts w:ascii="Verdana" w:hAnsi="Verdana" w:cs="Calibri"/>
                <w:sz w:val="20"/>
                <w:szCs w:val="20"/>
              </w:rPr>
            </w:pPr>
            <w:r w:rsidRPr="00297161">
              <w:rPr>
                <w:rFonts w:ascii="Verdana" w:hAnsi="Verdana" w:cs="Calibri"/>
                <w:sz w:val="20"/>
                <w:szCs w:val="20"/>
              </w:rPr>
              <w:t>Negative goodwill</w:t>
            </w:r>
          </w:p>
        </w:tc>
        <w:tc>
          <w:tcPr>
            <w:tcW w:w="850" w:type="dxa"/>
            <w:tcBorders>
              <w:top w:val="nil"/>
              <w:left w:val="nil"/>
              <w:bottom w:val="single" w:sz="8" w:space="0" w:color="auto"/>
              <w:right w:val="single" w:sz="8" w:space="0" w:color="auto"/>
            </w:tcBorders>
            <w:noWrap/>
            <w:vAlign w:val="center"/>
          </w:tcPr>
          <w:p w14:paraId="1ED40DCC"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28</w:t>
            </w:r>
          </w:p>
        </w:tc>
        <w:tc>
          <w:tcPr>
            <w:tcW w:w="1559" w:type="dxa"/>
            <w:tcBorders>
              <w:top w:val="nil"/>
              <w:left w:val="nil"/>
              <w:bottom w:val="single" w:sz="8" w:space="0" w:color="auto"/>
              <w:right w:val="single" w:sz="8" w:space="0" w:color="auto"/>
            </w:tcBorders>
            <w:vAlign w:val="center"/>
          </w:tcPr>
          <w:p w14:paraId="4822075A"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527B61ED"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hideMark/>
          </w:tcPr>
          <w:p w14:paraId="579293DB" w14:textId="2005B583" w:rsidR="00297161" w:rsidRPr="00297161" w:rsidRDefault="00297161" w:rsidP="00297161">
            <w:pPr>
              <w:jc w:val="both"/>
              <w:rPr>
                <w:rFonts w:ascii="Verdana" w:hAnsi="Verdana" w:cs="Calibri"/>
                <w:b/>
                <w:bCs/>
                <w:sz w:val="20"/>
                <w:szCs w:val="20"/>
              </w:rPr>
            </w:pPr>
            <w:r w:rsidRPr="00297161">
              <w:rPr>
                <w:rFonts w:ascii="Verdana" w:hAnsi="Verdana" w:cs="Calibri"/>
                <w:b/>
                <w:bCs/>
                <w:sz w:val="20"/>
                <w:szCs w:val="20"/>
              </w:rPr>
              <w:t>J. EQUITY AND RESERVES</w:t>
            </w:r>
          </w:p>
        </w:tc>
        <w:tc>
          <w:tcPr>
            <w:tcW w:w="850" w:type="dxa"/>
            <w:tcBorders>
              <w:top w:val="nil"/>
              <w:left w:val="nil"/>
              <w:bottom w:val="single" w:sz="8" w:space="0" w:color="auto"/>
              <w:right w:val="single" w:sz="8" w:space="0" w:color="auto"/>
            </w:tcBorders>
            <w:noWrap/>
            <w:vAlign w:val="center"/>
          </w:tcPr>
          <w:p w14:paraId="2D3F0C41" w14:textId="77777777" w:rsidR="00297161" w:rsidRPr="00297161" w:rsidRDefault="00297161" w:rsidP="00297161">
            <w:pPr>
              <w:jc w:val="center"/>
              <w:rPr>
                <w:rFonts w:ascii="Verdana" w:hAnsi="Verdana" w:cs="Arial"/>
                <w:sz w:val="20"/>
                <w:szCs w:val="20"/>
              </w:rPr>
            </w:pPr>
          </w:p>
        </w:tc>
        <w:tc>
          <w:tcPr>
            <w:tcW w:w="1559" w:type="dxa"/>
            <w:tcBorders>
              <w:top w:val="nil"/>
              <w:left w:val="nil"/>
              <w:bottom w:val="single" w:sz="8" w:space="0" w:color="auto"/>
              <w:right w:val="single" w:sz="8" w:space="0" w:color="auto"/>
            </w:tcBorders>
            <w:vAlign w:val="center"/>
          </w:tcPr>
          <w:p w14:paraId="66C5EF54" w14:textId="77777777" w:rsidR="00297161" w:rsidRPr="00297161" w:rsidRDefault="00297161" w:rsidP="00297161">
            <w:pPr>
              <w:jc w:val="right"/>
              <w:rPr>
                <w:rFonts w:ascii="Verdana" w:hAnsi="Verdana" w:cs="Arial"/>
                <w:sz w:val="20"/>
                <w:szCs w:val="20"/>
              </w:rPr>
            </w:pPr>
          </w:p>
        </w:tc>
      </w:tr>
      <w:tr w:rsidR="00297161" w:rsidRPr="00297161" w14:paraId="4047278B"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hideMark/>
          </w:tcPr>
          <w:p w14:paraId="626896F7" w14:textId="4D230A0A" w:rsidR="00297161" w:rsidRPr="00297161" w:rsidRDefault="00297161" w:rsidP="00297161">
            <w:pPr>
              <w:jc w:val="both"/>
              <w:rPr>
                <w:rFonts w:ascii="Verdana" w:hAnsi="Verdana" w:cs="Calibri"/>
                <w:sz w:val="20"/>
                <w:szCs w:val="20"/>
              </w:rPr>
            </w:pPr>
            <w:r w:rsidRPr="00297161">
              <w:rPr>
                <w:rFonts w:ascii="Verdana" w:hAnsi="Verdana" w:cs="Calibri"/>
                <w:sz w:val="20"/>
                <w:szCs w:val="20"/>
              </w:rPr>
              <w:t>I. EQUITY (row 30+31+32+33+34)</w:t>
            </w:r>
          </w:p>
        </w:tc>
        <w:tc>
          <w:tcPr>
            <w:tcW w:w="850" w:type="dxa"/>
            <w:tcBorders>
              <w:top w:val="nil"/>
              <w:left w:val="nil"/>
              <w:bottom w:val="single" w:sz="8" w:space="0" w:color="auto"/>
              <w:right w:val="single" w:sz="8" w:space="0" w:color="auto"/>
            </w:tcBorders>
            <w:noWrap/>
            <w:vAlign w:val="center"/>
          </w:tcPr>
          <w:p w14:paraId="617461B6" w14:textId="77777777" w:rsidR="00297161" w:rsidRPr="00297161" w:rsidRDefault="00297161" w:rsidP="00297161">
            <w:pPr>
              <w:jc w:val="center"/>
              <w:rPr>
                <w:rFonts w:ascii="Verdana" w:hAnsi="Verdana" w:cs="Arial"/>
                <w:b/>
                <w:bCs/>
                <w:sz w:val="20"/>
                <w:szCs w:val="20"/>
              </w:rPr>
            </w:pPr>
            <w:r w:rsidRPr="00297161">
              <w:rPr>
                <w:rFonts w:ascii="Verdana" w:hAnsi="Verdana" w:cs="Arial"/>
                <w:b/>
                <w:bCs/>
                <w:sz w:val="20"/>
                <w:szCs w:val="20"/>
              </w:rPr>
              <w:t>29</w:t>
            </w:r>
          </w:p>
        </w:tc>
        <w:tc>
          <w:tcPr>
            <w:tcW w:w="1559" w:type="dxa"/>
            <w:tcBorders>
              <w:top w:val="nil"/>
              <w:left w:val="nil"/>
              <w:bottom w:val="single" w:sz="8" w:space="0" w:color="auto"/>
              <w:right w:val="single" w:sz="8" w:space="0" w:color="auto"/>
            </w:tcBorders>
            <w:vAlign w:val="center"/>
          </w:tcPr>
          <w:p w14:paraId="48D5771B" w14:textId="7B8720C5" w:rsidR="00297161" w:rsidRPr="00297161" w:rsidRDefault="00297161" w:rsidP="00297161">
            <w:pPr>
              <w:jc w:val="right"/>
              <w:rPr>
                <w:rFonts w:ascii="Verdana" w:hAnsi="Verdana" w:cs="Arial"/>
                <w:sz w:val="20"/>
                <w:szCs w:val="20"/>
              </w:rPr>
            </w:pPr>
            <w:r w:rsidRPr="00297161">
              <w:rPr>
                <w:rFonts w:ascii="Verdana" w:hAnsi="Verdana" w:cs="Arial"/>
                <w:sz w:val="20"/>
                <w:szCs w:val="20"/>
              </w:rPr>
              <w:t>200</w:t>
            </w:r>
          </w:p>
        </w:tc>
      </w:tr>
      <w:tr w:rsidR="00297161" w:rsidRPr="00297161" w14:paraId="1216262C"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hideMark/>
          </w:tcPr>
          <w:p w14:paraId="04C4C615" w14:textId="73DAD4DC" w:rsidR="00297161" w:rsidRPr="00297161" w:rsidRDefault="00297161" w:rsidP="00297161">
            <w:pPr>
              <w:jc w:val="both"/>
              <w:rPr>
                <w:rFonts w:ascii="Verdana" w:hAnsi="Verdana" w:cs="Calibri"/>
                <w:sz w:val="20"/>
                <w:szCs w:val="20"/>
              </w:rPr>
            </w:pPr>
            <w:r w:rsidRPr="00297161">
              <w:rPr>
                <w:rFonts w:ascii="Verdana" w:hAnsi="Verdana" w:cs="Calibri"/>
                <w:sz w:val="20"/>
                <w:szCs w:val="20"/>
              </w:rPr>
              <w:t>1. Subscribed and paid-up capital</w:t>
            </w:r>
          </w:p>
        </w:tc>
        <w:tc>
          <w:tcPr>
            <w:tcW w:w="850" w:type="dxa"/>
            <w:tcBorders>
              <w:top w:val="nil"/>
              <w:left w:val="nil"/>
              <w:bottom w:val="single" w:sz="8" w:space="0" w:color="auto"/>
              <w:right w:val="single" w:sz="8" w:space="0" w:color="auto"/>
            </w:tcBorders>
            <w:noWrap/>
            <w:vAlign w:val="center"/>
          </w:tcPr>
          <w:p w14:paraId="0BEFCB27"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30</w:t>
            </w:r>
          </w:p>
        </w:tc>
        <w:tc>
          <w:tcPr>
            <w:tcW w:w="1559" w:type="dxa"/>
            <w:tcBorders>
              <w:top w:val="nil"/>
              <w:left w:val="nil"/>
              <w:bottom w:val="single" w:sz="8" w:space="0" w:color="auto"/>
              <w:right w:val="single" w:sz="8" w:space="0" w:color="auto"/>
            </w:tcBorders>
            <w:vAlign w:val="center"/>
          </w:tcPr>
          <w:p w14:paraId="09516180" w14:textId="78FAE76C" w:rsidR="00297161" w:rsidRPr="00297161" w:rsidRDefault="00297161" w:rsidP="00297161">
            <w:pPr>
              <w:jc w:val="right"/>
              <w:rPr>
                <w:rFonts w:ascii="Verdana" w:hAnsi="Verdana" w:cs="Calibri"/>
                <w:sz w:val="20"/>
                <w:szCs w:val="20"/>
              </w:rPr>
            </w:pPr>
            <w:r w:rsidRPr="00297161">
              <w:rPr>
                <w:rFonts w:ascii="Verdana" w:hAnsi="Verdana" w:cs="Calibri"/>
                <w:sz w:val="20"/>
                <w:szCs w:val="20"/>
              </w:rPr>
              <w:t>200</w:t>
            </w:r>
          </w:p>
        </w:tc>
      </w:tr>
      <w:tr w:rsidR="00297161" w:rsidRPr="00297161" w14:paraId="136DD219"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tcPr>
          <w:p w14:paraId="76C32213" w14:textId="7FAF805F" w:rsidR="00297161" w:rsidRPr="00297161" w:rsidRDefault="00297161" w:rsidP="00297161">
            <w:pPr>
              <w:jc w:val="both"/>
              <w:rPr>
                <w:rFonts w:ascii="Verdana" w:hAnsi="Verdana" w:cs="Calibri"/>
                <w:sz w:val="20"/>
                <w:szCs w:val="20"/>
              </w:rPr>
            </w:pPr>
            <w:r w:rsidRPr="00297161">
              <w:rPr>
                <w:rFonts w:ascii="Verdana" w:hAnsi="Verdana" w:cs="Calibri"/>
                <w:sz w:val="20"/>
                <w:szCs w:val="20"/>
              </w:rPr>
              <w:t>2. Unpaid subscribed capital</w:t>
            </w:r>
          </w:p>
        </w:tc>
        <w:tc>
          <w:tcPr>
            <w:tcW w:w="850" w:type="dxa"/>
            <w:tcBorders>
              <w:top w:val="nil"/>
              <w:left w:val="nil"/>
              <w:bottom w:val="single" w:sz="8" w:space="0" w:color="auto"/>
              <w:right w:val="single" w:sz="8" w:space="0" w:color="auto"/>
            </w:tcBorders>
            <w:noWrap/>
            <w:vAlign w:val="center"/>
          </w:tcPr>
          <w:p w14:paraId="36FF26AB"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31</w:t>
            </w:r>
          </w:p>
        </w:tc>
        <w:tc>
          <w:tcPr>
            <w:tcW w:w="1559" w:type="dxa"/>
            <w:tcBorders>
              <w:top w:val="nil"/>
              <w:left w:val="nil"/>
              <w:bottom w:val="single" w:sz="8" w:space="0" w:color="auto"/>
              <w:right w:val="single" w:sz="8" w:space="0" w:color="auto"/>
            </w:tcBorders>
            <w:vAlign w:val="center"/>
          </w:tcPr>
          <w:p w14:paraId="757B3A05"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6E435EE3"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hideMark/>
          </w:tcPr>
          <w:p w14:paraId="7721BB5B" w14:textId="336F8E55" w:rsidR="00297161" w:rsidRPr="00297161" w:rsidRDefault="00297161" w:rsidP="00297161">
            <w:pPr>
              <w:jc w:val="both"/>
              <w:rPr>
                <w:rFonts w:ascii="Verdana" w:hAnsi="Verdana" w:cs="Calibri"/>
                <w:sz w:val="20"/>
                <w:szCs w:val="20"/>
              </w:rPr>
            </w:pPr>
            <w:r w:rsidRPr="00297161">
              <w:rPr>
                <w:rFonts w:ascii="Verdana" w:hAnsi="Verdana" w:cs="Calibri"/>
                <w:sz w:val="20"/>
                <w:szCs w:val="20"/>
              </w:rPr>
              <w:lastRenderedPageBreak/>
              <w:t>3. Patrimony of the administration</w:t>
            </w:r>
          </w:p>
        </w:tc>
        <w:tc>
          <w:tcPr>
            <w:tcW w:w="850" w:type="dxa"/>
            <w:tcBorders>
              <w:top w:val="nil"/>
              <w:left w:val="nil"/>
              <w:bottom w:val="single" w:sz="8" w:space="0" w:color="auto"/>
              <w:right w:val="single" w:sz="8" w:space="0" w:color="auto"/>
            </w:tcBorders>
            <w:noWrap/>
            <w:vAlign w:val="center"/>
          </w:tcPr>
          <w:p w14:paraId="641D8DB0"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32</w:t>
            </w:r>
          </w:p>
        </w:tc>
        <w:tc>
          <w:tcPr>
            <w:tcW w:w="1559" w:type="dxa"/>
            <w:tcBorders>
              <w:top w:val="nil"/>
              <w:left w:val="nil"/>
              <w:bottom w:val="single" w:sz="8" w:space="0" w:color="auto"/>
              <w:right w:val="single" w:sz="8" w:space="0" w:color="auto"/>
            </w:tcBorders>
            <w:vAlign w:val="center"/>
          </w:tcPr>
          <w:p w14:paraId="5CD18E0D"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057CE713"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hideMark/>
          </w:tcPr>
          <w:p w14:paraId="299C2653" w14:textId="6E97B25C" w:rsidR="00297161" w:rsidRPr="00297161" w:rsidRDefault="00297161" w:rsidP="00297161">
            <w:pPr>
              <w:jc w:val="both"/>
              <w:rPr>
                <w:rFonts w:ascii="Verdana" w:hAnsi="Verdana" w:cs="Calibri"/>
                <w:sz w:val="20"/>
                <w:szCs w:val="20"/>
              </w:rPr>
            </w:pPr>
            <w:r w:rsidRPr="00297161">
              <w:rPr>
                <w:rFonts w:ascii="Verdana" w:hAnsi="Verdana" w:cs="Calibri"/>
                <w:sz w:val="20"/>
                <w:szCs w:val="20"/>
              </w:rPr>
              <w:t>4. Patrimony of national research and development institutes</w:t>
            </w:r>
          </w:p>
        </w:tc>
        <w:tc>
          <w:tcPr>
            <w:tcW w:w="850" w:type="dxa"/>
            <w:tcBorders>
              <w:top w:val="nil"/>
              <w:left w:val="nil"/>
              <w:bottom w:val="single" w:sz="8" w:space="0" w:color="auto"/>
              <w:right w:val="single" w:sz="8" w:space="0" w:color="auto"/>
            </w:tcBorders>
            <w:noWrap/>
            <w:vAlign w:val="center"/>
          </w:tcPr>
          <w:p w14:paraId="6676FB5E"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33</w:t>
            </w:r>
          </w:p>
        </w:tc>
        <w:tc>
          <w:tcPr>
            <w:tcW w:w="1559" w:type="dxa"/>
            <w:tcBorders>
              <w:top w:val="nil"/>
              <w:left w:val="nil"/>
              <w:bottom w:val="single" w:sz="8" w:space="0" w:color="auto"/>
              <w:right w:val="single" w:sz="8" w:space="0" w:color="auto"/>
            </w:tcBorders>
            <w:vAlign w:val="center"/>
          </w:tcPr>
          <w:p w14:paraId="7D962E58"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2A3E5541"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hideMark/>
          </w:tcPr>
          <w:p w14:paraId="23B9762E" w14:textId="0E269F4A" w:rsidR="00297161" w:rsidRPr="00297161" w:rsidRDefault="00297161" w:rsidP="00297161">
            <w:pPr>
              <w:jc w:val="both"/>
              <w:rPr>
                <w:rFonts w:ascii="Verdana" w:hAnsi="Verdana" w:cs="Calibri"/>
                <w:sz w:val="20"/>
                <w:szCs w:val="20"/>
              </w:rPr>
            </w:pPr>
            <w:r w:rsidRPr="00297161">
              <w:rPr>
                <w:rFonts w:ascii="Verdana" w:hAnsi="Verdana" w:cs="Calibri"/>
                <w:sz w:val="20"/>
                <w:szCs w:val="20"/>
              </w:rPr>
              <w:t>4. Other elements of equity</w:t>
            </w:r>
          </w:p>
        </w:tc>
        <w:tc>
          <w:tcPr>
            <w:tcW w:w="850" w:type="dxa"/>
            <w:tcBorders>
              <w:top w:val="nil"/>
              <w:left w:val="nil"/>
              <w:bottom w:val="single" w:sz="8" w:space="0" w:color="auto"/>
              <w:right w:val="single" w:sz="8" w:space="0" w:color="auto"/>
            </w:tcBorders>
            <w:noWrap/>
            <w:vAlign w:val="center"/>
          </w:tcPr>
          <w:p w14:paraId="1CF797FB"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34</w:t>
            </w:r>
          </w:p>
        </w:tc>
        <w:tc>
          <w:tcPr>
            <w:tcW w:w="1559" w:type="dxa"/>
            <w:tcBorders>
              <w:top w:val="nil"/>
              <w:left w:val="nil"/>
              <w:bottom w:val="single" w:sz="8" w:space="0" w:color="auto"/>
              <w:right w:val="single" w:sz="8" w:space="0" w:color="auto"/>
            </w:tcBorders>
            <w:vAlign w:val="center"/>
          </w:tcPr>
          <w:p w14:paraId="618E46C8"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0C831899"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hideMark/>
          </w:tcPr>
          <w:p w14:paraId="345955FD" w14:textId="3E36D427" w:rsidR="00297161" w:rsidRPr="00297161" w:rsidRDefault="00297161" w:rsidP="00297161">
            <w:pPr>
              <w:jc w:val="both"/>
              <w:rPr>
                <w:rFonts w:ascii="Verdana" w:hAnsi="Verdana" w:cs="Calibri"/>
                <w:sz w:val="20"/>
                <w:szCs w:val="20"/>
              </w:rPr>
            </w:pPr>
            <w:r w:rsidRPr="00297161">
              <w:rPr>
                <w:rFonts w:ascii="Verdana" w:hAnsi="Verdana" w:cs="Calibri"/>
                <w:sz w:val="20"/>
                <w:szCs w:val="20"/>
              </w:rPr>
              <w:t>II. EQUITY PREMIUMS</w:t>
            </w:r>
          </w:p>
        </w:tc>
        <w:tc>
          <w:tcPr>
            <w:tcW w:w="850" w:type="dxa"/>
            <w:tcBorders>
              <w:top w:val="nil"/>
              <w:left w:val="nil"/>
              <w:bottom w:val="single" w:sz="8" w:space="0" w:color="auto"/>
              <w:right w:val="single" w:sz="8" w:space="0" w:color="auto"/>
            </w:tcBorders>
            <w:noWrap/>
            <w:vAlign w:val="center"/>
          </w:tcPr>
          <w:p w14:paraId="6244874D"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35</w:t>
            </w:r>
          </w:p>
        </w:tc>
        <w:tc>
          <w:tcPr>
            <w:tcW w:w="1559" w:type="dxa"/>
            <w:tcBorders>
              <w:top w:val="nil"/>
              <w:left w:val="nil"/>
              <w:bottom w:val="single" w:sz="8" w:space="0" w:color="auto"/>
              <w:right w:val="single" w:sz="8" w:space="0" w:color="auto"/>
            </w:tcBorders>
            <w:vAlign w:val="center"/>
          </w:tcPr>
          <w:p w14:paraId="7A077E3E"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2F48224C"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hideMark/>
          </w:tcPr>
          <w:p w14:paraId="1C5353AA" w14:textId="33B5205A" w:rsidR="00297161" w:rsidRPr="00297161" w:rsidRDefault="00297161" w:rsidP="00297161">
            <w:pPr>
              <w:jc w:val="both"/>
              <w:rPr>
                <w:rFonts w:ascii="Verdana" w:hAnsi="Verdana" w:cs="Calibri"/>
                <w:sz w:val="20"/>
                <w:szCs w:val="20"/>
              </w:rPr>
            </w:pPr>
            <w:r w:rsidRPr="00297161">
              <w:rPr>
                <w:rFonts w:ascii="Verdana" w:hAnsi="Verdana" w:cs="Calibri"/>
                <w:sz w:val="20"/>
                <w:szCs w:val="20"/>
              </w:rPr>
              <w:t>III. REVALUATION RESERVES</w:t>
            </w:r>
          </w:p>
        </w:tc>
        <w:tc>
          <w:tcPr>
            <w:tcW w:w="850" w:type="dxa"/>
            <w:tcBorders>
              <w:top w:val="nil"/>
              <w:left w:val="nil"/>
              <w:bottom w:val="single" w:sz="8" w:space="0" w:color="auto"/>
              <w:right w:val="single" w:sz="8" w:space="0" w:color="auto"/>
            </w:tcBorders>
            <w:noWrap/>
            <w:vAlign w:val="center"/>
          </w:tcPr>
          <w:p w14:paraId="43BD6F6F"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36</w:t>
            </w:r>
          </w:p>
        </w:tc>
        <w:tc>
          <w:tcPr>
            <w:tcW w:w="1559" w:type="dxa"/>
            <w:tcBorders>
              <w:top w:val="nil"/>
              <w:left w:val="nil"/>
              <w:bottom w:val="single" w:sz="8" w:space="0" w:color="auto"/>
              <w:right w:val="single" w:sz="8" w:space="0" w:color="auto"/>
            </w:tcBorders>
            <w:vAlign w:val="center"/>
          </w:tcPr>
          <w:p w14:paraId="5568C486"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375F39EA"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hideMark/>
          </w:tcPr>
          <w:p w14:paraId="7D587A5F" w14:textId="0D724146" w:rsidR="00297161" w:rsidRPr="00297161" w:rsidRDefault="00297161" w:rsidP="00297161">
            <w:pPr>
              <w:jc w:val="both"/>
              <w:rPr>
                <w:rFonts w:ascii="Verdana" w:hAnsi="Verdana" w:cs="Calibri"/>
                <w:sz w:val="20"/>
                <w:szCs w:val="20"/>
              </w:rPr>
            </w:pPr>
            <w:r w:rsidRPr="00297161">
              <w:rPr>
                <w:rFonts w:ascii="Verdana" w:hAnsi="Verdana" w:cs="Calibri"/>
                <w:sz w:val="20"/>
                <w:szCs w:val="20"/>
              </w:rPr>
              <w:t>IV. RESERVES</w:t>
            </w:r>
          </w:p>
        </w:tc>
        <w:tc>
          <w:tcPr>
            <w:tcW w:w="850" w:type="dxa"/>
            <w:tcBorders>
              <w:top w:val="nil"/>
              <w:left w:val="nil"/>
              <w:bottom w:val="single" w:sz="8" w:space="0" w:color="auto"/>
              <w:right w:val="single" w:sz="8" w:space="0" w:color="auto"/>
            </w:tcBorders>
            <w:noWrap/>
            <w:vAlign w:val="center"/>
          </w:tcPr>
          <w:p w14:paraId="465B9AA1"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37</w:t>
            </w:r>
          </w:p>
        </w:tc>
        <w:tc>
          <w:tcPr>
            <w:tcW w:w="1559" w:type="dxa"/>
            <w:tcBorders>
              <w:top w:val="nil"/>
              <w:left w:val="nil"/>
              <w:bottom w:val="single" w:sz="8" w:space="0" w:color="auto"/>
              <w:right w:val="single" w:sz="8" w:space="0" w:color="auto"/>
            </w:tcBorders>
            <w:vAlign w:val="center"/>
          </w:tcPr>
          <w:p w14:paraId="4347DFBD" w14:textId="1E4669BB" w:rsidR="00297161" w:rsidRPr="00297161" w:rsidRDefault="00297161" w:rsidP="00297161">
            <w:pPr>
              <w:jc w:val="right"/>
              <w:rPr>
                <w:rFonts w:ascii="Verdana" w:hAnsi="Verdana" w:cs="Calibri"/>
                <w:sz w:val="20"/>
                <w:szCs w:val="20"/>
              </w:rPr>
            </w:pPr>
            <w:r w:rsidRPr="00297161">
              <w:rPr>
                <w:rFonts w:ascii="Verdana" w:hAnsi="Verdana" w:cs="Calibri"/>
                <w:sz w:val="20"/>
                <w:szCs w:val="20"/>
              </w:rPr>
              <w:t>5,082</w:t>
            </w:r>
          </w:p>
        </w:tc>
      </w:tr>
      <w:tr w:rsidR="00297161" w:rsidRPr="00297161" w14:paraId="6A7B867C"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tcPr>
          <w:p w14:paraId="5B3DA132" w14:textId="4C4E44DE" w:rsidR="00297161" w:rsidRPr="00297161" w:rsidRDefault="00297161" w:rsidP="00297161">
            <w:pPr>
              <w:jc w:val="both"/>
              <w:rPr>
                <w:rFonts w:ascii="Verdana" w:hAnsi="Verdana" w:cs="Calibri"/>
                <w:sz w:val="20"/>
                <w:szCs w:val="20"/>
              </w:rPr>
            </w:pPr>
            <w:r w:rsidRPr="00297161">
              <w:rPr>
                <w:rFonts w:ascii="Verdana" w:hAnsi="Verdana" w:cs="Calibri"/>
                <w:sz w:val="20"/>
                <w:szCs w:val="20"/>
              </w:rPr>
              <w:t>Own shares</w:t>
            </w:r>
          </w:p>
        </w:tc>
        <w:tc>
          <w:tcPr>
            <w:tcW w:w="850" w:type="dxa"/>
            <w:tcBorders>
              <w:top w:val="nil"/>
              <w:left w:val="nil"/>
              <w:bottom w:val="single" w:sz="8" w:space="0" w:color="auto"/>
              <w:right w:val="single" w:sz="8" w:space="0" w:color="auto"/>
            </w:tcBorders>
            <w:noWrap/>
            <w:vAlign w:val="center"/>
          </w:tcPr>
          <w:p w14:paraId="665DD72D"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38</w:t>
            </w:r>
          </w:p>
        </w:tc>
        <w:tc>
          <w:tcPr>
            <w:tcW w:w="1559" w:type="dxa"/>
            <w:tcBorders>
              <w:top w:val="nil"/>
              <w:left w:val="nil"/>
              <w:bottom w:val="single" w:sz="8" w:space="0" w:color="auto"/>
              <w:right w:val="single" w:sz="8" w:space="0" w:color="auto"/>
            </w:tcBorders>
            <w:vAlign w:val="center"/>
          </w:tcPr>
          <w:p w14:paraId="3914B549"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4EEC69E6"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tcPr>
          <w:p w14:paraId="1FE34281" w14:textId="3EBCF0F3" w:rsidR="00297161" w:rsidRPr="00297161" w:rsidRDefault="00297161" w:rsidP="00297161">
            <w:pPr>
              <w:jc w:val="both"/>
              <w:rPr>
                <w:rFonts w:ascii="Verdana" w:hAnsi="Verdana" w:cs="Calibri"/>
                <w:sz w:val="20"/>
                <w:szCs w:val="20"/>
              </w:rPr>
            </w:pPr>
            <w:r w:rsidRPr="00297161">
              <w:rPr>
                <w:rFonts w:ascii="Verdana" w:hAnsi="Verdana" w:cs="Calibri"/>
                <w:sz w:val="20"/>
                <w:szCs w:val="20"/>
              </w:rPr>
              <w:t>Gains related to equity instruments</w:t>
            </w:r>
          </w:p>
        </w:tc>
        <w:tc>
          <w:tcPr>
            <w:tcW w:w="850" w:type="dxa"/>
            <w:tcBorders>
              <w:top w:val="nil"/>
              <w:left w:val="nil"/>
              <w:bottom w:val="single" w:sz="8" w:space="0" w:color="auto"/>
              <w:right w:val="single" w:sz="8" w:space="0" w:color="auto"/>
            </w:tcBorders>
            <w:noWrap/>
            <w:vAlign w:val="center"/>
          </w:tcPr>
          <w:p w14:paraId="6C7B0136"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39</w:t>
            </w:r>
          </w:p>
        </w:tc>
        <w:tc>
          <w:tcPr>
            <w:tcW w:w="1559" w:type="dxa"/>
            <w:tcBorders>
              <w:top w:val="nil"/>
              <w:left w:val="nil"/>
              <w:bottom w:val="single" w:sz="8" w:space="0" w:color="auto"/>
              <w:right w:val="single" w:sz="8" w:space="0" w:color="auto"/>
            </w:tcBorders>
            <w:vAlign w:val="center"/>
          </w:tcPr>
          <w:p w14:paraId="45EA7738"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115987CC"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tcPr>
          <w:p w14:paraId="5EA76C21" w14:textId="1895173B" w:rsidR="00297161" w:rsidRPr="00297161" w:rsidRDefault="00297161" w:rsidP="00297161">
            <w:pPr>
              <w:jc w:val="both"/>
              <w:rPr>
                <w:rFonts w:ascii="Verdana" w:hAnsi="Verdana" w:cs="Calibri"/>
                <w:sz w:val="20"/>
                <w:szCs w:val="20"/>
              </w:rPr>
            </w:pPr>
            <w:r w:rsidRPr="00297161">
              <w:rPr>
                <w:rFonts w:ascii="Verdana" w:hAnsi="Verdana" w:cs="Calibri"/>
                <w:sz w:val="20"/>
                <w:szCs w:val="20"/>
              </w:rPr>
              <w:t>Losses related to equity instruments</w:t>
            </w:r>
          </w:p>
        </w:tc>
        <w:tc>
          <w:tcPr>
            <w:tcW w:w="850" w:type="dxa"/>
            <w:tcBorders>
              <w:top w:val="nil"/>
              <w:left w:val="nil"/>
              <w:bottom w:val="single" w:sz="8" w:space="0" w:color="auto"/>
              <w:right w:val="single" w:sz="8" w:space="0" w:color="auto"/>
            </w:tcBorders>
            <w:noWrap/>
            <w:vAlign w:val="center"/>
          </w:tcPr>
          <w:p w14:paraId="57EC0414"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40</w:t>
            </w:r>
          </w:p>
        </w:tc>
        <w:tc>
          <w:tcPr>
            <w:tcW w:w="1559" w:type="dxa"/>
            <w:tcBorders>
              <w:top w:val="nil"/>
              <w:left w:val="nil"/>
              <w:bottom w:val="single" w:sz="8" w:space="0" w:color="auto"/>
              <w:right w:val="single" w:sz="8" w:space="0" w:color="auto"/>
            </w:tcBorders>
            <w:vAlign w:val="center"/>
          </w:tcPr>
          <w:p w14:paraId="14656828"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7F528439"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hideMark/>
          </w:tcPr>
          <w:p w14:paraId="32BB589B" w14:textId="3106B996" w:rsidR="00297161" w:rsidRPr="00297161" w:rsidRDefault="00297161" w:rsidP="00297161">
            <w:pPr>
              <w:jc w:val="both"/>
              <w:rPr>
                <w:rFonts w:ascii="Verdana" w:hAnsi="Verdana" w:cs="Calibri"/>
                <w:sz w:val="20"/>
                <w:szCs w:val="20"/>
              </w:rPr>
            </w:pPr>
            <w:r w:rsidRPr="00297161">
              <w:rPr>
                <w:rFonts w:ascii="Verdana" w:hAnsi="Verdana" w:cs="Calibri"/>
                <w:sz w:val="20"/>
                <w:szCs w:val="20"/>
              </w:rPr>
              <w:t>V. PROFIT OR LOSS CARRIED FORWARD</w:t>
            </w:r>
          </w:p>
        </w:tc>
        <w:tc>
          <w:tcPr>
            <w:tcW w:w="850" w:type="dxa"/>
            <w:tcBorders>
              <w:top w:val="nil"/>
              <w:left w:val="nil"/>
              <w:bottom w:val="single" w:sz="8" w:space="0" w:color="auto"/>
              <w:right w:val="single" w:sz="8" w:space="0" w:color="auto"/>
            </w:tcBorders>
            <w:noWrap/>
            <w:vAlign w:val="center"/>
          </w:tcPr>
          <w:p w14:paraId="5842EE53" w14:textId="77777777" w:rsidR="00297161" w:rsidRPr="00297161" w:rsidRDefault="00297161" w:rsidP="00297161">
            <w:pPr>
              <w:jc w:val="center"/>
              <w:rPr>
                <w:rFonts w:ascii="Verdana" w:hAnsi="Verdana" w:cs="Calibri"/>
                <w:sz w:val="20"/>
                <w:szCs w:val="20"/>
              </w:rPr>
            </w:pPr>
          </w:p>
        </w:tc>
        <w:tc>
          <w:tcPr>
            <w:tcW w:w="1559" w:type="dxa"/>
            <w:tcBorders>
              <w:top w:val="nil"/>
              <w:left w:val="nil"/>
              <w:bottom w:val="single" w:sz="8" w:space="0" w:color="auto"/>
              <w:right w:val="single" w:sz="8" w:space="0" w:color="auto"/>
            </w:tcBorders>
            <w:vAlign w:val="center"/>
          </w:tcPr>
          <w:p w14:paraId="1ABDD2F3"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5E462E44"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hideMark/>
          </w:tcPr>
          <w:p w14:paraId="1BA777A5" w14:textId="31601242" w:rsidR="00297161" w:rsidRPr="00297161" w:rsidRDefault="00297161" w:rsidP="00297161">
            <w:pPr>
              <w:jc w:val="both"/>
              <w:rPr>
                <w:rFonts w:ascii="Verdana" w:hAnsi="Verdana" w:cs="Calibri"/>
                <w:sz w:val="20"/>
                <w:szCs w:val="20"/>
              </w:rPr>
            </w:pPr>
            <w:r w:rsidRPr="00297161">
              <w:rPr>
                <w:rFonts w:ascii="Verdana" w:hAnsi="Verdana" w:cs="Calibri"/>
                <w:sz w:val="20"/>
                <w:szCs w:val="20"/>
              </w:rPr>
              <w:t xml:space="preserve">    BALANCE C</w:t>
            </w:r>
          </w:p>
        </w:tc>
        <w:tc>
          <w:tcPr>
            <w:tcW w:w="850" w:type="dxa"/>
            <w:tcBorders>
              <w:top w:val="nil"/>
              <w:left w:val="nil"/>
              <w:bottom w:val="single" w:sz="8" w:space="0" w:color="auto"/>
              <w:right w:val="single" w:sz="8" w:space="0" w:color="auto"/>
            </w:tcBorders>
            <w:noWrap/>
            <w:vAlign w:val="center"/>
          </w:tcPr>
          <w:p w14:paraId="02A5AF04" w14:textId="77777777" w:rsidR="00297161" w:rsidRPr="00297161" w:rsidRDefault="00297161" w:rsidP="00297161">
            <w:pPr>
              <w:jc w:val="center"/>
              <w:rPr>
                <w:rFonts w:ascii="Verdana" w:hAnsi="Verdana" w:cs="Calibri"/>
                <w:b/>
                <w:bCs/>
                <w:sz w:val="20"/>
                <w:szCs w:val="20"/>
              </w:rPr>
            </w:pPr>
            <w:r w:rsidRPr="00297161">
              <w:rPr>
                <w:rFonts w:ascii="Verdana" w:hAnsi="Verdana" w:cs="Calibri"/>
                <w:b/>
                <w:bCs/>
                <w:sz w:val="20"/>
                <w:szCs w:val="20"/>
              </w:rPr>
              <w:t>41</w:t>
            </w:r>
          </w:p>
        </w:tc>
        <w:tc>
          <w:tcPr>
            <w:tcW w:w="1559" w:type="dxa"/>
            <w:tcBorders>
              <w:top w:val="nil"/>
              <w:left w:val="nil"/>
              <w:bottom w:val="single" w:sz="8" w:space="0" w:color="auto"/>
              <w:right w:val="single" w:sz="8" w:space="0" w:color="auto"/>
            </w:tcBorders>
            <w:vAlign w:val="center"/>
          </w:tcPr>
          <w:p w14:paraId="2937D72A"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0E14A68A"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hideMark/>
          </w:tcPr>
          <w:p w14:paraId="4569C689" w14:textId="71B67449" w:rsidR="00297161" w:rsidRPr="00297161" w:rsidRDefault="00297161" w:rsidP="00297161">
            <w:pPr>
              <w:jc w:val="both"/>
              <w:rPr>
                <w:rFonts w:ascii="Verdana" w:hAnsi="Verdana" w:cs="Calibri"/>
                <w:sz w:val="20"/>
                <w:szCs w:val="20"/>
              </w:rPr>
            </w:pPr>
            <w:r w:rsidRPr="00297161">
              <w:rPr>
                <w:rFonts w:ascii="Verdana" w:hAnsi="Verdana" w:cs="Calibri"/>
                <w:sz w:val="20"/>
                <w:szCs w:val="20"/>
              </w:rPr>
              <w:t xml:space="preserve">    BALANCE D</w:t>
            </w:r>
          </w:p>
        </w:tc>
        <w:tc>
          <w:tcPr>
            <w:tcW w:w="850" w:type="dxa"/>
            <w:tcBorders>
              <w:top w:val="nil"/>
              <w:left w:val="nil"/>
              <w:bottom w:val="single" w:sz="8" w:space="0" w:color="auto"/>
              <w:right w:val="single" w:sz="8" w:space="0" w:color="auto"/>
            </w:tcBorders>
            <w:noWrap/>
            <w:vAlign w:val="center"/>
          </w:tcPr>
          <w:p w14:paraId="05F25BD3" w14:textId="77777777" w:rsidR="00297161" w:rsidRPr="00297161" w:rsidRDefault="00297161" w:rsidP="00297161">
            <w:pPr>
              <w:jc w:val="center"/>
              <w:rPr>
                <w:rFonts w:ascii="Verdana" w:hAnsi="Verdana" w:cs="Calibri"/>
                <w:b/>
                <w:bCs/>
                <w:sz w:val="20"/>
                <w:szCs w:val="20"/>
              </w:rPr>
            </w:pPr>
            <w:r w:rsidRPr="00297161">
              <w:rPr>
                <w:rFonts w:ascii="Verdana" w:hAnsi="Verdana" w:cs="Calibri"/>
                <w:b/>
                <w:bCs/>
                <w:sz w:val="20"/>
                <w:szCs w:val="20"/>
              </w:rPr>
              <w:t>42</w:t>
            </w:r>
          </w:p>
        </w:tc>
        <w:tc>
          <w:tcPr>
            <w:tcW w:w="1559" w:type="dxa"/>
            <w:tcBorders>
              <w:top w:val="nil"/>
              <w:left w:val="nil"/>
              <w:bottom w:val="single" w:sz="8" w:space="0" w:color="auto"/>
              <w:right w:val="single" w:sz="8" w:space="0" w:color="auto"/>
            </w:tcBorders>
            <w:vAlign w:val="center"/>
          </w:tcPr>
          <w:p w14:paraId="3DB97044" w14:textId="3A88D6BF"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2B6DE7A8"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hideMark/>
          </w:tcPr>
          <w:p w14:paraId="4945BAB3" w14:textId="3852EF74" w:rsidR="00297161" w:rsidRPr="00297161" w:rsidRDefault="00297161" w:rsidP="00297161">
            <w:pPr>
              <w:jc w:val="both"/>
              <w:rPr>
                <w:rFonts w:ascii="Verdana" w:hAnsi="Verdana" w:cs="Calibri"/>
                <w:sz w:val="20"/>
                <w:szCs w:val="20"/>
              </w:rPr>
            </w:pPr>
            <w:r w:rsidRPr="00297161">
              <w:rPr>
                <w:rFonts w:ascii="Verdana" w:hAnsi="Verdana" w:cs="Calibri"/>
                <w:sz w:val="20"/>
                <w:szCs w:val="20"/>
              </w:rPr>
              <w:t>VI. PROFIT OR LOSS FOR THE FINANCIAL YEAR</w:t>
            </w:r>
          </w:p>
        </w:tc>
        <w:tc>
          <w:tcPr>
            <w:tcW w:w="850" w:type="dxa"/>
            <w:tcBorders>
              <w:top w:val="nil"/>
              <w:left w:val="nil"/>
              <w:bottom w:val="single" w:sz="8" w:space="0" w:color="auto"/>
              <w:right w:val="single" w:sz="8" w:space="0" w:color="auto"/>
            </w:tcBorders>
            <w:noWrap/>
            <w:vAlign w:val="center"/>
          </w:tcPr>
          <w:p w14:paraId="13183235" w14:textId="77777777" w:rsidR="00297161" w:rsidRPr="00297161" w:rsidRDefault="00297161" w:rsidP="00297161">
            <w:pPr>
              <w:jc w:val="center"/>
              <w:rPr>
                <w:rFonts w:ascii="Verdana" w:hAnsi="Verdana" w:cs="Calibri"/>
                <w:sz w:val="20"/>
                <w:szCs w:val="20"/>
              </w:rPr>
            </w:pPr>
          </w:p>
        </w:tc>
        <w:tc>
          <w:tcPr>
            <w:tcW w:w="1559" w:type="dxa"/>
            <w:tcBorders>
              <w:top w:val="nil"/>
              <w:left w:val="nil"/>
              <w:bottom w:val="single" w:sz="8" w:space="0" w:color="auto"/>
              <w:right w:val="single" w:sz="8" w:space="0" w:color="auto"/>
            </w:tcBorders>
            <w:vAlign w:val="center"/>
          </w:tcPr>
          <w:p w14:paraId="224AD22E" w14:textId="77777777" w:rsidR="00297161" w:rsidRPr="00297161" w:rsidRDefault="00297161" w:rsidP="00297161">
            <w:pPr>
              <w:jc w:val="right"/>
              <w:rPr>
                <w:rFonts w:ascii="Verdana" w:hAnsi="Verdana" w:cs="Calibri"/>
                <w:sz w:val="20"/>
                <w:szCs w:val="20"/>
              </w:rPr>
            </w:pPr>
          </w:p>
        </w:tc>
      </w:tr>
      <w:tr w:rsidR="00297161" w:rsidRPr="00297161" w14:paraId="0CE8B1D3"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hideMark/>
          </w:tcPr>
          <w:p w14:paraId="325CF3AB" w14:textId="3812F2C0" w:rsidR="00297161" w:rsidRPr="00297161" w:rsidRDefault="00297161" w:rsidP="00297161">
            <w:pPr>
              <w:jc w:val="both"/>
              <w:rPr>
                <w:rFonts w:ascii="Verdana" w:hAnsi="Verdana" w:cs="Calibri"/>
                <w:sz w:val="20"/>
                <w:szCs w:val="20"/>
              </w:rPr>
            </w:pPr>
            <w:r w:rsidRPr="00297161">
              <w:rPr>
                <w:rFonts w:ascii="Verdana" w:hAnsi="Verdana" w:cs="Calibri"/>
                <w:sz w:val="20"/>
                <w:szCs w:val="20"/>
              </w:rPr>
              <w:t xml:space="preserve">    BALANCE C</w:t>
            </w:r>
          </w:p>
        </w:tc>
        <w:tc>
          <w:tcPr>
            <w:tcW w:w="850" w:type="dxa"/>
            <w:tcBorders>
              <w:top w:val="nil"/>
              <w:left w:val="nil"/>
              <w:bottom w:val="single" w:sz="8" w:space="0" w:color="auto"/>
              <w:right w:val="single" w:sz="8" w:space="0" w:color="auto"/>
            </w:tcBorders>
            <w:noWrap/>
            <w:vAlign w:val="center"/>
          </w:tcPr>
          <w:p w14:paraId="32FCC695" w14:textId="77777777" w:rsidR="00297161" w:rsidRPr="00297161" w:rsidRDefault="00297161" w:rsidP="00297161">
            <w:pPr>
              <w:jc w:val="center"/>
              <w:rPr>
                <w:rFonts w:ascii="Verdana" w:hAnsi="Verdana" w:cs="Calibri"/>
                <w:b/>
                <w:bCs/>
                <w:sz w:val="20"/>
                <w:szCs w:val="20"/>
              </w:rPr>
            </w:pPr>
            <w:r w:rsidRPr="00297161">
              <w:rPr>
                <w:rFonts w:ascii="Verdana" w:hAnsi="Verdana" w:cs="Calibri"/>
                <w:b/>
                <w:bCs/>
                <w:sz w:val="20"/>
                <w:szCs w:val="20"/>
              </w:rPr>
              <w:t>43</w:t>
            </w:r>
          </w:p>
        </w:tc>
        <w:tc>
          <w:tcPr>
            <w:tcW w:w="1559" w:type="dxa"/>
            <w:tcBorders>
              <w:top w:val="nil"/>
              <w:left w:val="nil"/>
              <w:bottom w:val="single" w:sz="8" w:space="0" w:color="auto"/>
              <w:right w:val="single" w:sz="8" w:space="0" w:color="auto"/>
            </w:tcBorders>
            <w:vAlign w:val="center"/>
          </w:tcPr>
          <w:p w14:paraId="265B0557" w14:textId="1DF71F20" w:rsidR="00297161" w:rsidRPr="00297161" w:rsidRDefault="00297161" w:rsidP="00297161">
            <w:pPr>
              <w:jc w:val="right"/>
              <w:rPr>
                <w:rFonts w:ascii="Verdana" w:hAnsi="Verdana" w:cs="Calibri"/>
                <w:sz w:val="20"/>
                <w:szCs w:val="20"/>
              </w:rPr>
            </w:pPr>
            <w:r w:rsidRPr="00297161">
              <w:rPr>
                <w:rFonts w:ascii="Verdana" w:hAnsi="Verdana" w:cs="Calibri"/>
                <w:sz w:val="20"/>
                <w:szCs w:val="20"/>
              </w:rPr>
              <w:t>629,225</w:t>
            </w:r>
          </w:p>
        </w:tc>
      </w:tr>
      <w:tr w:rsidR="00297161" w:rsidRPr="00297161" w14:paraId="5A2C0BDA"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hideMark/>
          </w:tcPr>
          <w:p w14:paraId="55FAAF9C" w14:textId="381B7AE4" w:rsidR="00297161" w:rsidRPr="00297161" w:rsidRDefault="00297161" w:rsidP="00297161">
            <w:pPr>
              <w:jc w:val="both"/>
              <w:rPr>
                <w:rFonts w:ascii="Verdana" w:hAnsi="Verdana" w:cs="Calibri"/>
                <w:sz w:val="20"/>
                <w:szCs w:val="20"/>
              </w:rPr>
            </w:pPr>
            <w:r w:rsidRPr="00297161">
              <w:rPr>
                <w:rFonts w:ascii="Verdana" w:hAnsi="Verdana" w:cs="Calibri"/>
                <w:sz w:val="20"/>
                <w:szCs w:val="20"/>
              </w:rPr>
              <w:t xml:space="preserve">    BALANCE D</w:t>
            </w:r>
          </w:p>
        </w:tc>
        <w:tc>
          <w:tcPr>
            <w:tcW w:w="850" w:type="dxa"/>
            <w:tcBorders>
              <w:top w:val="nil"/>
              <w:left w:val="nil"/>
              <w:bottom w:val="single" w:sz="8" w:space="0" w:color="auto"/>
              <w:right w:val="single" w:sz="8" w:space="0" w:color="auto"/>
            </w:tcBorders>
            <w:noWrap/>
            <w:vAlign w:val="center"/>
          </w:tcPr>
          <w:p w14:paraId="0D2FEA36" w14:textId="77777777" w:rsidR="00297161" w:rsidRPr="00297161" w:rsidRDefault="00297161" w:rsidP="00297161">
            <w:pPr>
              <w:jc w:val="center"/>
              <w:rPr>
                <w:rFonts w:ascii="Verdana" w:hAnsi="Verdana" w:cs="Calibri"/>
                <w:b/>
                <w:bCs/>
                <w:sz w:val="20"/>
                <w:szCs w:val="20"/>
              </w:rPr>
            </w:pPr>
            <w:r w:rsidRPr="00297161">
              <w:rPr>
                <w:rFonts w:ascii="Verdana" w:hAnsi="Verdana" w:cs="Calibri"/>
                <w:b/>
                <w:bCs/>
                <w:sz w:val="20"/>
                <w:szCs w:val="20"/>
              </w:rPr>
              <w:t>44</w:t>
            </w:r>
          </w:p>
        </w:tc>
        <w:tc>
          <w:tcPr>
            <w:tcW w:w="1559" w:type="dxa"/>
            <w:tcBorders>
              <w:top w:val="nil"/>
              <w:left w:val="nil"/>
              <w:bottom w:val="single" w:sz="8" w:space="0" w:color="auto"/>
              <w:right w:val="single" w:sz="8" w:space="0" w:color="auto"/>
            </w:tcBorders>
            <w:vAlign w:val="center"/>
          </w:tcPr>
          <w:p w14:paraId="0238DABC" w14:textId="77777777" w:rsidR="00297161" w:rsidRPr="00297161" w:rsidRDefault="00297161" w:rsidP="00297161">
            <w:pPr>
              <w:jc w:val="right"/>
              <w:rPr>
                <w:rFonts w:ascii="Verdana" w:hAnsi="Verdana" w:cs="Calibri"/>
                <w:sz w:val="20"/>
                <w:szCs w:val="20"/>
              </w:rPr>
            </w:pPr>
            <w:r w:rsidRPr="00297161">
              <w:rPr>
                <w:rFonts w:ascii="Verdana" w:hAnsi="Verdana" w:cs="Calibri"/>
                <w:sz w:val="20"/>
                <w:szCs w:val="20"/>
              </w:rPr>
              <w:t>0</w:t>
            </w:r>
          </w:p>
        </w:tc>
      </w:tr>
      <w:tr w:rsidR="00297161" w:rsidRPr="00297161" w14:paraId="580401A1" w14:textId="77777777" w:rsidTr="009D66EA">
        <w:trPr>
          <w:trHeight w:val="298"/>
        </w:trPr>
        <w:tc>
          <w:tcPr>
            <w:tcW w:w="7220" w:type="dxa"/>
            <w:tcBorders>
              <w:top w:val="nil"/>
              <w:left w:val="single" w:sz="8" w:space="0" w:color="auto"/>
              <w:bottom w:val="single" w:sz="8" w:space="0" w:color="auto"/>
              <w:right w:val="single" w:sz="8" w:space="0" w:color="auto"/>
            </w:tcBorders>
            <w:noWrap/>
            <w:vAlign w:val="center"/>
          </w:tcPr>
          <w:p w14:paraId="66CF94D2" w14:textId="5135BE47" w:rsidR="00297161" w:rsidRPr="00297161" w:rsidRDefault="00297161" w:rsidP="00297161">
            <w:pPr>
              <w:jc w:val="both"/>
              <w:rPr>
                <w:rFonts w:ascii="Verdana" w:hAnsi="Verdana" w:cs="Calibri"/>
                <w:sz w:val="20"/>
                <w:szCs w:val="20"/>
              </w:rPr>
            </w:pPr>
            <w:r w:rsidRPr="00297161">
              <w:rPr>
                <w:rFonts w:ascii="Verdana" w:hAnsi="Verdana" w:cs="Calibri"/>
                <w:sz w:val="20"/>
                <w:szCs w:val="20"/>
              </w:rPr>
              <w:t>Profit distribution</w:t>
            </w:r>
          </w:p>
        </w:tc>
        <w:tc>
          <w:tcPr>
            <w:tcW w:w="850" w:type="dxa"/>
            <w:tcBorders>
              <w:top w:val="nil"/>
              <w:left w:val="nil"/>
              <w:bottom w:val="single" w:sz="8" w:space="0" w:color="auto"/>
              <w:right w:val="single" w:sz="8" w:space="0" w:color="auto"/>
            </w:tcBorders>
            <w:noWrap/>
            <w:vAlign w:val="center"/>
          </w:tcPr>
          <w:p w14:paraId="448D18FA"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45</w:t>
            </w:r>
          </w:p>
        </w:tc>
        <w:tc>
          <w:tcPr>
            <w:tcW w:w="1559" w:type="dxa"/>
            <w:tcBorders>
              <w:top w:val="nil"/>
              <w:left w:val="nil"/>
              <w:bottom w:val="single" w:sz="8" w:space="0" w:color="auto"/>
              <w:right w:val="single" w:sz="8" w:space="0" w:color="auto"/>
            </w:tcBorders>
            <w:vAlign w:val="center"/>
          </w:tcPr>
          <w:p w14:paraId="7403FCBE" w14:textId="27CABC18" w:rsidR="00297161" w:rsidRPr="00297161" w:rsidRDefault="00297161" w:rsidP="00297161">
            <w:pPr>
              <w:jc w:val="right"/>
              <w:rPr>
                <w:rFonts w:ascii="Verdana" w:hAnsi="Verdana" w:cs="Calibri"/>
                <w:sz w:val="20"/>
                <w:szCs w:val="20"/>
              </w:rPr>
            </w:pPr>
            <w:r w:rsidRPr="00297161">
              <w:rPr>
                <w:rFonts w:ascii="Verdana" w:hAnsi="Verdana" w:cs="Calibri"/>
                <w:sz w:val="20"/>
                <w:szCs w:val="20"/>
              </w:rPr>
              <w:t>5,042</w:t>
            </w:r>
          </w:p>
        </w:tc>
      </w:tr>
      <w:tr w:rsidR="00297161" w:rsidRPr="00297161" w14:paraId="131AD78B" w14:textId="77777777" w:rsidTr="009D66EA">
        <w:trPr>
          <w:trHeight w:val="289"/>
        </w:trPr>
        <w:tc>
          <w:tcPr>
            <w:tcW w:w="7220" w:type="dxa"/>
            <w:tcBorders>
              <w:top w:val="nil"/>
              <w:left w:val="single" w:sz="8" w:space="0" w:color="auto"/>
              <w:bottom w:val="single" w:sz="8" w:space="0" w:color="auto"/>
              <w:right w:val="single" w:sz="8" w:space="0" w:color="auto"/>
            </w:tcBorders>
            <w:noWrap/>
            <w:vAlign w:val="center"/>
            <w:hideMark/>
          </w:tcPr>
          <w:p w14:paraId="2CBF5A07" w14:textId="21D06E3B" w:rsidR="00297161" w:rsidRPr="00297161" w:rsidRDefault="00297161" w:rsidP="00297161">
            <w:pPr>
              <w:jc w:val="both"/>
              <w:rPr>
                <w:rFonts w:ascii="Verdana" w:hAnsi="Verdana" w:cs="Calibri"/>
                <w:b/>
                <w:bCs/>
                <w:sz w:val="20"/>
                <w:szCs w:val="20"/>
              </w:rPr>
            </w:pPr>
            <w:r w:rsidRPr="00297161">
              <w:rPr>
                <w:rFonts w:ascii="Verdana" w:hAnsi="Verdana" w:cs="Calibri"/>
                <w:b/>
                <w:bCs/>
                <w:sz w:val="20"/>
                <w:szCs w:val="20"/>
              </w:rPr>
              <w:t xml:space="preserve">TOTAL EQUITY </w:t>
            </w:r>
            <w:r w:rsidRPr="00297161">
              <w:rPr>
                <w:rFonts w:ascii="Verdana" w:hAnsi="Verdana" w:cs="Calibri"/>
                <w:sz w:val="20"/>
                <w:szCs w:val="20"/>
              </w:rPr>
              <w:t>(rows 29+35+36+37-38+39-40+41-42+43-44-45)</w:t>
            </w:r>
          </w:p>
        </w:tc>
        <w:tc>
          <w:tcPr>
            <w:tcW w:w="850" w:type="dxa"/>
            <w:tcBorders>
              <w:top w:val="nil"/>
              <w:left w:val="nil"/>
              <w:bottom w:val="single" w:sz="8" w:space="0" w:color="auto"/>
              <w:right w:val="single" w:sz="8" w:space="0" w:color="auto"/>
            </w:tcBorders>
            <w:noWrap/>
            <w:vAlign w:val="center"/>
          </w:tcPr>
          <w:p w14:paraId="43ED7E88" w14:textId="77777777" w:rsidR="00297161" w:rsidRPr="00297161" w:rsidRDefault="00297161" w:rsidP="00297161">
            <w:pPr>
              <w:jc w:val="center"/>
              <w:rPr>
                <w:rFonts w:ascii="Verdana" w:hAnsi="Verdana" w:cs="Calibri"/>
                <w:b/>
                <w:bCs/>
                <w:sz w:val="20"/>
                <w:szCs w:val="20"/>
              </w:rPr>
            </w:pPr>
            <w:r w:rsidRPr="00297161">
              <w:rPr>
                <w:rFonts w:ascii="Verdana" w:hAnsi="Verdana" w:cs="Calibri"/>
                <w:b/>
                <w:bCs/>
                <w:sz w:val="20"/>
                <w:szCs w:val="20"/>
              </w:rPr>
              <w:t>46</w:t>
            </w:r>
          </w:p>
        </w:tc>
        <w:tc>
          <w:tcPr>
            <w:tcW w:w="1559" w:type="dxa"/>
            <w:tcBorders>
              <w:top w:val="nil"/>
              <w:left w:val="nil"/>
              <w:bottom w:val="single" w:sz="8" w:space="0" w:color="auto"/>
              <w:right w:val="single" w:sz="8" w:space="0" w:color="auto"/>
            </w:tcBorders>
            <w:vAlign w:val="center"/>
          </w:tcPr>
          <w:p w14:paraId="091C05E5" w14:textId="0FB0C93F" w:rsidR="00297161" w:rsidRPr="00297161" w:rsidRDefault="00297161" w:rsidP="00297161">
            <w:pPr>
              <w:jc w:val="right"/>
              <w:rPr>
                <w:rFonts w:ascii="Verdana" w:hAnsi="Verdana" w:cs="Calibri"/>
                <w:b/>
                <w:bCs/>
                <w:sz w:val="20"/>
                <w:szCs w:val="20"/>
              </w:rPr>
            </w:pPr>
            <w:r w:rsidRPr="00297161">
              <w:rPr>
                <w:rFonts w:ascii="Verdana" w:hAnsi="Verdana" w:cs="Calibri"/>
                <w:b/>
                <w:bCs/>
                <w:sz w:val="20"/>
                <w:szCs w:val="20"/>
              </w:rPr>
              <w:t>629,465</w:t>
            </w:r>
          </w:p>
        </w:tc>
      </w:tr>
      <w:tr w:rsidR="00297161" w:rsidRPr="00297161" w14:paraId="3DC99487" w14:textId="77777777" w:rsidTr="009D66EA">
        <w:trPr>
          <w:trHeight w:val="289"/>
        </w:trPr>
        <w:tc>
          <w:tcPr>
            <w:tcW w:w="7220" w:type="dxa"/>
            <w:tcBorders>
              <w:top w:val="nil"/>
              <w:left w:val="single" w:sz="8" w:space="0" w:color="auto"/>
              <w:bottom w:val="single" w:sz="8" w:space="0" w:color="auto"/>
              <w:right w:val="single" w:sz="8" w:space="0" w:color="auto"/>
            </w:tcBorders>
            <w:noWrap/>
            <w:vAlign w:val="center"/>
            <w:hideMark/>
          </w:tcPr>
          <w:p w14:paraId="07CBAF90" w14:textId="299C7FCB" w:rsidR="00297161" w:rsidRPr="00297161" w:rsidRDefault="00297161" w:rsidP="00297161">
            <w:pPr>
              <w:jc w:val="both"/>
              <w:rPr>
                <w:rFonts w:ascii="Verdana" w:hAnsi="Verdana" w:cs="Calibri"/>
                <w:sz w:val="20"/>
                <w:szCs w:val="20"/>
              </w:rPr>
            </w:pPr>
            <w:r w:rsidRPr="00297161">
              <w:rPr>
                <w:rFonts w:ascii="Verdana" w:hAnsi="Verdana" w:cs="Calibri"/>
                <w:b/>
                <w:bCs/>
                <w:sz w:val="20"/>
                <w:szCs w:val="20"/>
              </w:rPr>
              <w:t xml:space="preserve">   </w:t>
            </w:r>
            <w:r w:rsidRPr="00297161">
              <w:rPr>
                <w:rFonts w:ascii="Verdana" w:hAnsi="Verdana" w:cs="Calibri"/>
                <w:sz w:val="20"/>
                <w:szCs w:val="20"/>
              </w:rPr>
              <w:t>Public patrimony</w:t>
            </w:r>
          </w:p>
        </w:tc>
        <w:tc>
          <w:tcPr>
            <w:tcW w:w="850" w:type="dxa"/>
            <w:tcBorders>
              <w:top w:val="nil"/>
              <w:left w:val="nil"/>
              <w:bottom w:val="single" w:sz="8" w:space="0" w:color="auto"/>
              <w:right w:val="single" w:sz="8" w:space="0" w:color="auto"/>
            </w:tcBorders>
            <w:noWrap/>
            <w:vAlign w:val="center"/>
          </w:tcPr>
          <w:p w14:paraId="2C1AE667"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47</w:t>
            </w:r>
          </w:p>
        </w:tc>
        <w:tc>
          <w:tcPr>
            <w:tcW w:w="1559" w:type="dxa"/>
            <w:tcBorders>
              <w:top w:val="nil"/>
              <w:left w:val="nil"/>
              <w:bottom w:val="single" w:sz="8" w:space="0" w:color="auto"/>
              <w:right w:val="single" w:sz="8" w:space="0" w:color="auto"/>
            </w:tcBorders>
            <w:vAlign w:val="center"/>
          </w:tcPr>
          <w:p w14:paraId="1F05D503" w14:textId="77777777" w:rsidR="00297161" w:rsidRPr="00297161" w:rsidRDefault="00297161" w:rsidP="00297161">
            <w:pPr>
              <w:jc w:val="right"/>
              <w:rPr>
                <w:rFonts w:ascii="Verdana" w:hAnsi="Verdana" w:cs="Calibri"/>
                <w:b/>
                <w:bCs/>
                <w:sz w:val="20"/>
                <w:szCs w:val="20"/>
              </w:rPr>
            </w:pPr>
            <w:r w:rsidRPr="00297161">
              <w:rPr>
                <w:rFonts w:ascii="Verdana" w:hAnsi="Verdana" w:cs="Calibri"/>
                <w:b/>
                <w:bCs/>
                <w:sz w:val="20"/>
                <w:szCs w:val="20"/>
              </w:rPr>
              <w:t>0</w:t>
            </w:r>
          </w:p>
        </w:tc>
      </w:tr>
      <w:tr w:rsidR="00297161" w:rsidRPr="00297161" w14:paraId="74BE9DA7" w14:textId="77777777" w:rsidTr="009D66EA">
        <w:trPr>
          <w:trHeight w:val="289"/>
        </w:trPr>
        <w:tc>
          <w:tcPr>
            <w:tcW w:w="7220" w:type="dxa"/>
            <w:tcBorders>
              <w:top w:val="nil"/>
              <w:left w:val="single" w:sz="8" w:space="0" w:color="auto"/>
              <w:bottom w:val="single" w:sz="8" w:space="0" w:color="auto"/>
              <w:right w:val="single" w:sz="8" w:space="0" w:color="auto"/>
            </w:tcBorders>
            <w:noWrap/>
            <w:vAlign w:val="center"/>
            <w:hideMark/>
          </w:tcPr>
          <w:p w14:paraId="7953E0F9" w14:textId="5B18670B" w:rsidR="00297161" w:rsidRPr="00297161" w:rsidRDefault="00297161" w:rsidP="00297161">
            <w:pPr>
              <w:jc w:val="both"/>
              <w:rPr>
                <w:rFonts w:ascii="Verdana" w:hAnsi="Verdana" w:cs="Calibri"/>
                <w:b/>
                <w:bCs/>
                <w:sz w:val="20"/>
                <w:szCs w:val="20"/>
              </w:rPr>
            </w:pPr>
            <w:r w:rsidRPr="00297161">
              <w:rPr>
                <w:rFonts w:ascii="Verdana" w:hAnsi="Verdana" w:cs="Calibri"/>
                <w:b/>
                <w:bCs/>
                <w:sz w:val="20"/>
                <w:szCs w:val="20"/>
              </w:rPr>
              <w:t xml:space="preserve">   </w:t>
            </w:r>
            <w:r w:rsidRPr="00297161">
              <w:rPr>
                <w:rFonts w:ascii="Verdana" w:hAnsi="Verdana" w:cs="Calibri"/>
                <w:sz w:val="20"/>
                <w:szCs w:val="20"/>
              </w:rPr>
              <w:t>Private patrimony</w:t>
            </w:r>
          </w:p>
        </w:tc>
        <w:tc>
          <w:tcPr>
            <w:tcW w:w="850" w:type="dxa"/>
            <w:tcBorders>
              <w:top w:val="nil"/>
              <w:left w:val="nil"/>
              <w:bottom w:val="single" w:sz="8" w:space="0" w:color="auto"/>
              <w:right w:val="single" w:sz="8" w:space="0" w:color="auto"/>
            </w:tcBorders>
            <w:noWrap/>
            <w:vAlign w:val="center"/>
          </w:tcPr>
          <w:p w14:paraId="21EA99CF"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48</w:t>
            </w:r>
          </w:p>
        </w:tc>
        <w:tc>
          <w:tcPr>
            <w:tcW w:w="1559" w:type="dxa"/>
            <w:tcBorders>
              <w:top w:val="nil"/>
              <w:left w:val="nil"/>
              <w:bottom w:val="single" w:sz="8" w:space="0" w:color="auto"/>
              <w:right w:val="single" w:sz="8" w:space="0" w:color="auto"/>
            </w:tcBorders>
            <w:vAlign w:val="center"/>
          </w:tcPr>
          <w:p w14:paraId="401B5CA9" w14:textId="77777777" w:rsidR="00297161" w:rsidRPr="00297161" w:rsidRDefault="00297161" w:rsidP="00297161">
            <w:pPr>
              <w:jc w:val="right"/>
              <w:rPr>
                <w:rFonts w:ascii="Verdana" w:hAnsi="Verdana" w:cs="Calibri"/>
                <w:b/>
                <w:bCs/>
                <w:sz w:val="20"/>
                <w:szCs w:val="20"/>
              </w:rPr>
            </w:pPr>
            <w:r w:rsidRPr="00297161">
              <w:rPr>
                <w:rFonts w:ascii="Verdana" w:hAnsi="Verdana" w:cs="Calibri"/>
                <w:b/>
                <w:bCs/>
                <w:sz w:val="20"/>
                <w:szCs w:val="20"/>
              </w:rPr>
              <w:t>0</w:t>
            </w:r>
          </w:p>
        </w:tc>
      </w:tr>
      <w:tr w:rsidR="00297161" w:rsidRPr="00297161" w14:paraId="7A6E9957" w14:textId="77777777" w:rsidTr="009D66EA">
        <w:trPr>
          <w:trHeight w:val="289"/>
        </w:trPr>
        <w:tc>
          <w:tcPr>
            <w:tcW w:w="7220" w:type="dxa"/>
            <w:tcBorders>
              <w:top w:val="nil"/>
              <w:left w:val="single" w:sz="8" w:space="0" w:color="auto"/>
              <w:bottom w:val="single" w:sz="8" w:space="0" w:color="auto"/>
              <w:right w:val="single" w:sz="8" w:space="0" w:color="auto"/>
            </w:tcBorders>
            <w:noWrap/>
            <w:vAlign w:val="center"/>
            <w:hideMark/>
          </w:tcPr>
          <w:p w14:paraId="4FB2FCD6" w14:textId="7D5BB8EC" w:rsidR="00297161" w:rsidRPr="00297161" w:rsidRDefault="00297161" w:rsidP="00297161">
            <w:pPr>
              <w:jc w:val="both"/>
              <w:rPr>
                <w:rFonts w:ascii="Verdana" w:hAnsi="Verdana" w:cs="Calibri"/>
                <w:b/>
                <w:bCs/>
                <w:sz w:val="20"/>
                <w:szCs w:val="20"/>
              </w:rPr>
            </w:pPr>
            <w:r w:rsidRPr="00297161">
              <w:rPr>
                <w:rFonts w:ascii="Verdana" w:hAnsi="Verdana" w:cs="Calibri"/>
                <w:b/>
                <w:bCs/>
                <w:sz w:val="20"/>
                <w:szCs w:val="20"/>
              </w:rPr>
              <w:t xml:space="preserve">TOTAL EQUITY </w:t>
            </w:r>
            <w:r w:rsidRPr="00297161">
              <w:rPr>
                <w:rFonts w:ascii="Verdana" w:hAnsi="Verdana" w:cs="Calibri"/>
                <w:sz w:val="20"/>
                <w:szCs w:val="20"/>
              </w:rPr>
              <w:t>(rows 46+47+48) (rd.04+09+10-13-16-17-18)</w:t>
            </w:r>
          </w:p>
        </w:tc>
        <w:tc>
          <w:tcPr>
            <w:tcW w:w="850" w:type="dxa"/>
            <w:tcBorders>
              <w:top w:val="nil"/>
              <w:left w:val="nil"/>
              <w:bottom w:val="single" w:sz="8" w:space="0" w:color="auto"/>
              <w:right w:val="single" w:sz="8" w:space="0" w:color="auto"/>
            </w:tcBorders>
            <w:noWrap/>
            <w:vAlign w:val="center"/>
          </w:tcPr>
          <w:p w14:paraId="209A909C" w14:textId="77777777" w:rsidR="00297161" w:rsidRPr="00297161" w:rsidRDefault="00297161" w:rsidP="00297161">
            <w:pPr>
              <w:jc w:val="center"/>
              <w:rPr>
                <w:rFonts w:ascii="Verdana" w:hAnsi="Verdana" w:cs="Calibri"/>
                <w:sz w:val="20"/>
                <w:szCs w:val="20"/>
              </w:rPr>
            </w:pPr>
            <w:r w:rsidRPr="00297161">
              <w:rPr>
                <w:rFonts w:ascii="Verdana" w:hAnsi="Verdana" w:cs="Calibri"/>
                <w:sz w:val="20"/>
                <w:szCs w:val="20"/>
              </w:rPr>
              <w:t>49</w:t>
            </w:r>
          </w:p>
        </w:tc>
        <w:tc>
          <w:tcPr>
            <w:tcW w:w="1559" w:type="dxa"/>
            <w:tcBorders>
              <w:top w:val="nil"/>
              <w:left w:val="nil"/>
              <w:bottom w:val="single" w:sz="8" w:space="0" w:color="auto"/>
              <w:right w:val="single" w:sz="8" w:space="0" w:color="auto"/>
            </w:tcBorders>
            <w:vAlign w:val="center"/>
          </w:tcPr>
          <w:p w14:paraId="64AA759B" w14:textId="08AAE6B8" w:rsidR="00297161" w:rsidRPr="00297161" w:rsidRDefault="00297161" w:rsidP="00297161">
            <w:pPr>
              <w:jc w:val="right"/>
              <w:rPr>
                <w:rFonts w:ascii="Verdana" w:hAnsi="Verdana" w:cs="Calibri"/>
                <w:b/>
                <w:bCs/>
                <w:sz w:val="20"/>
                <w:szCs w:val="20"/>
              </w:rPr>
            </w:pPr>
            <w:r w:rsidRPr="00297161">
              <w:rPr>
                <w:rFonts w:ascii="Verdana" w:hAnsi="Verdana" w:cs="Calibri"/>
                <w:b/>
                <w:bCs/>
                <w:sz w:val="20"/>
                <w:szCs w:val="20"/>
              </w:rPr>
              <w:t>629,465</w:t>
            </w:r>
          </w:p>
        </w:tc>
      </w:tr>
    </w:tbl>
    <w:p w14:paraId="7FFD9D3B" w14:textId="77777777" w:rsidR="000C73C4" w:rsidRPr="00297161" w:rsidRDefault="000C73C4" w:rsidP="000C73C4">
      <w:pPr>
        <w:pStyle w:val="Heading1"/>
        <w:pageBreakBefore w:val="0"/>
        <w:rPr>
          <w:lang w:val="en-US"/>
        </w:rPr>
      </w:pPr>
    </w:p>
    <w:p w14:paraId="758CA2DC" w14:textId="77777777" w:rsidR="000F0D80" w:rsidRPr="00297161" w:rsidRDefault="000F0D80" w:rsidP="00E0449C">
      <w:pPr>
        <w:rPr>
          <w:rFonts w:ascii="Verdana" w:hAnsi="Verdana"/>
          <w:sz w:val="20"/>
          <w:szCs w:val="20"/>
        </w:rPr>
      </w:pPr>
    </w:p>
    <w:sectPr w:rsidR="000F0D80" w:rsidRPr="00297161" w:rsidSect="009922F4">
      <w:headerReference w:type="even" r:id="rId11"/>
      <w:headerReference w:type="default" r:id="rId12"/>
      <w:footerReference w:type="even" r:id="rId13"/>
      <w:footerReference w:type="default" r:id="rId14"/>
      <w:headerReference w:type="first" r:id="rId15"/>
      <w:footerReference w:type="first" r:id="rId16"/>
      <w:pgSz w:w="11909" w:h="16834" w:code="9"/>
      <w:pgMar w:top="1517" w:right="1618" w:bottom="1411" w:left="1644" w:header="142" w:footer="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DCA3C" w14:textId="77777777" w:rsidR="00716D8D" w:rsidRDefault="00716D8D" w:rsidP="005F15E8">
      <w:r>
        <w:separator/>
      </w:r>
    </w:p>
    <w:p w14:paraId="5C14653E" w14:textId="77777777" w:rsidR="00716D8D" w:rsidRDefault="00716D8D"/>
  </w:endnote>
  <w:endnote w:type="continuationSeparator" w:id="0">
    <w:p w14:paraId="73F7C117" w14:textId="77777777" w:rsidR="00716D8D" w:rsidRDefault="00716D8D" w:rsidP="005F15E8">
      <w:r>
        <w:continuationSeparator/>
      </w:r>
    </w:p>
    <w:p w14:paraId="02B773B0" w14:textId="77777777" w:rsidR="00716D8D" w:rsidRDefault="00716D8D"/>
  </w:endnote>
  <w:endnote w:type="continuationNotice" w:id="1">
    <w:p w14:paraId="2552D7B3" w14:textId="77777777" w:rsidR="00716D8D" w:rsidRDefault="00716D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A6569" w14:textId="77777777" w:rsidR="00CD52AB" w:rsidRDefault="00CD52AB" w:rsidP="005F15E8">
    <w:pPr>
      <w:pStyle w:val="Footer"/>
      <w:spacing w:before="288" w:after="28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156088"/>
      <w:docPartObj>
        <w:docPartGallery w:val="Page Numbers (Bottom of Page)"/>
        <w:docPartUnique/>
      </w:docPartObj>
    </w:sdtPr>
    <w:sdtEndPr>
      <w:rPr>
        <w:noProof/>
      </w:rPr>
    </w:sdtEndPr>
    <w:sdtContent>
      <w:p w14:paraId="14F712C5" w14:textId="0D5EE788" w:rsidR="00CD52AB" w:rsidRDefault="00CD52AB" w:rsidP="00976E63">
        <w:pPr>
          <w:pStyle w:val="Footer"/>
          <w:spacing w:before="480" w:after="120"/>
          <w:ind w:right="-88"/>
          <w:jc w:val="right"/>
        </w:pPr>
        <w:r>
          <w:fldChar w:fldCharType="begin"/>
        </w:r>
        <w:r>
          <w:instrText xml:space="preserve"> PAGE   \* MERGEFORMAT </w:instrText>
        </w:r>
        <w:r>
          <w:fldChar w:fldCharType="separate"/>
        </w:r>
        <w:r w:rsidR="007F3728">
          <w:rPr>
            <w:noProof/>
          </w:rPr>
          <w:t>35</w:t>
        </w:r>
        <w:r>
          <w:rPr>
            <w:noProof/>
          </w:rPr>
          <w:fldChar w:fldCharType="end"/>
        </w:r>
      </w:p>
    </w:sdtContent>
  </w:sdt>
  <w:p w14:paraId="61E3CA54" w14:textId="795728BA" w:rsidR="00CD52AB" w:rsidRDefault="00CD52AB" w:rsidP="007B5DED">
    <w:pPr>
      <w:pStyle w:val="Footer"/>
      <w:tabs>
        <w:tab w:val="clear" w:pos="4680"/>
        <w:tab w:val="clear" w:pos="9360"/>
        <w:tab w:val="left" w:pos="3840"/>
      </w:tabs>
      <w:spacing w:before="288" w:after="288"/>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48A09" w14:textId="77777777" w:rsidR="00CD52AB" w:rsidRDefault="00CD52AB" w:rsidP="005F15E8">
    <w:pPr>
      <w:pStyle w:val="Footer"/>
      <w:spacing w:before="288" w:after="28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C7D3A" w14:textId="77777777" w:rsidR="00716D8D" w:rsidRPr="00AE4596" w:rsidRDefault="00716D8D" w:rsidP="00AE4596">
      <w:pPr>
        <w:pStyle w:val="Footer"/>
        <w:spacing w:before="288" w:after="288"/>
      </w:pPr>
    </w:p>
    <w:p w14:paraId="46FCC35B" w14:textId="77777777" w:rsidR="00716D8D" w:rsidRDefault="00716D8D"/>
  </w:footnote>
  <w:footnote w:type="continuationSeparator" w:id="0">
    <w:p w14:paraId="381E0AAB" w14:textId="77777777" w:rsidR="00716D8D" w:rsidRDefault="00716D8D" w:rsidP="005F15E8">
      <w:r>
        <w:continuationSeparator/>
      </w:r>
    </w:p>
    <w:p w14:paraId="738C03C1" w14:textId="77777777" w:rsidR="00716D8D" w:rsidRDefault="00716D8D"/>
  </w:footnote>
  <w:footnote w:type="continuationNotice" w:id="1">
    <w:p w14:paraId="072D846B" w14:textId="77777777" w:rsidR="00716D8D" w:rsidRDefault="00716D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74259" w14:textId="77777777" w:rsidR="00CD52AB" w:rsidRDefault="00CD52AB" w:rsidP="005F15E8">
    <w:pPr>
      <w:pStyle w:val="Header"/>
      <w:spacing w:before="288" w:after="28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F98DD" w14:textId="05E10517" w:rsidR="00CD52AB" w:rsidRPr="00EB65C2" w:rsidRDefault="0081218E" w:rsidP="0017544B">
    <w:pPr>
      <w:pStyle w:val="Header"/>
      <w:spacing w:beforeLines="100" w:before="240" w:afterLines="100" w:after="240"/>
      <w:ind w:left="709" w:right="709" w:firstLine="142"/>
      <w:jc w:val="center"/>
      <w:rPr>
        <w:rFonts w:ascii="Verdana" w:hAnsi="Verdana"/>
        <w:i/>
        <w:sz w:val="14"/>
        <w:szCs w:val="14"/>
        <w:lang w:val="ro-RO"/>
      </w:rPr>
    </w:pPr>
    <w:r w:rsidRPr="0081218E">
      <w:rPr>
        <w:rFonts w:ascii="Verdana" w:hAnsi="Verdana"/>
        <w:i/>
        <w:iCs/>
        <w:noProof/>
        <w:sz w:val="14"/>
        <w:szCs w:val="14"/>
      </w:rPr>
      <w:t>Merger Project by Absorption between AROBS TRANSILVANIA SOFTWARE SA, on the one hand, and AROBS DEVELOPMENT &amp; ENGINEERING SRL, BERG COMPUTERS SRL, NORDLOGIC SOFTWARE SRL, INFOBEST ROMANIA SRL and CENTRUL DE SOFT GPS SRL, on the other hand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B84CA" w14:textId="77777777" w:rsidR="00CD52AB" w:rsidRDefault="00CD52AB" w:rsidP="005F15E8">
    <w:pPr>
      <w:pStyle w:val="Header"/>
      <w:spacing w:before="288" w:after="28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6B36"/>
    <w:multiLevelType w:val="multilevel"/>
    <w:tmpl w:val="63EAA3BA"/>
    <w:styleLink w:val="CurrentList14"/>
    <w:lvl w:ilvl="0">
      <w:start w:val="1"/>
      <w:numFmt w:val="none"/>
      <w:lvlText w:val="4.1"/>
      <w:lvlJc w:val="left"/>
      <w:pPr>
        <w:ind w:left="-180" w:hanging="360"/>
      </w:pPr>
      <w:rPr>
        <w:rFonts w:hint="default"/>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1" w15:restartNumberingAfterBreak="0">
    <w:nsid w:val="005C6F0F"/>
    <w:multiLevelType w:val="multilevel"/>
    <w:tmpl w:val="F9A285BE"/>
    <w:styleLink w:val="CurrentList72"/>
    <w:lvl w:ilvl="0">
      <w:numFmt w:val="none"/>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0EC0486"/>
    <w:multiLevelType w:val="multilevel"/>
    <w:tmpl w:val="B158EF1A"/>
    <w:styleLink w:val="CurrentList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A016C7"/>
    <w:multiLevelType w:val="multilevel"/>
    <w:tmpl w:val="9C82B254"/>
    <w:styleLink w:val="CurrentList96"/>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218750A"/>
    <w:multiLevelType w:val="hybridMultilevel"/>
    <w:tmpl w:val="301AD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2C1140"/>
    <w:multiLevelType w:val="multilevel"/>
    <w:tmpl w:val="4C282B86"/>
    <w:styleLink w:val="CurrentList4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2D25C56"/>
    <w:multiLevelType w:val="hybridMultilevel"/>
    <w:tmpl w:val="AA0656A8"/>
    <w:lvl w:ilvl="0" w:tplc="FFFFFFFF">
      <w:start w:val="1"/>
      <w:numFmt w:val="lowerRoman"/>
      <w:lvlText w:val="(%1)"/>
      <w:lvlJc w:val="left"/>
      <w:pPr>
        <w:ind w:left="720" w:hanging="360"/>
      </w:pPr>
      <w:rPr>
        <w:rFonts w:ascii="Times New Roman" w:hAnsi="Times New Roman" w:cs="Times New Roman" w:hint="default"/>
        <w:b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4555EF8"/>
    <w:multiLevelType w:val="multilevel"/>
    <w:tmpl w:val="E102C4E4"/>
    <w:styleLink w:val="CurrentList80"/>
    <w:lvl w:ilvl="0">
      <w:start w:val="1"/>
      <w:numFmt w:val="lowerRoman"/>
      <w:lvlText w:val="(%1)"/>
      <w:lvlJc w:val="left"/>
      <w:pPr>
        <w:ind w:left="720" w:hanging="360"/>
      </w:pPr>
      <w:rPr>
        <w:rFonts w:ascii="Times New Roman" w:hAnsi="Times New Roman" w:cs="Times New Roman" w:hint="default"/>
        <w:b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5D73A65"/>
    <w:multiLevelType w:val="hybridMultilevel"/>
    <w:tmpl w:val="3ACAB3A8"/>
    <w:lvl w:ilvl="0" w:tplc="0809000F">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53741ADC">
      <w:start w:val="1"/>
      <w:numFmt w:val="none"/>
      <w:pStyle w:val="Heading3"/>
      <w:lvlText w:val="3.1.2"/>
      <w:lvlJc w:val="left"/>
      <w:pPr>
        <w:ind w:left="2340" w:hanging="360"/>
      </w:pPr>
      <w:rPr>
        <w:rFonts w:hint="default"/>
        <w:b/>
        <w:i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674379E"/>
    <w:multiLevelType w:val="hybridMultilevel"/>
    <w:tmpl w:val="A9B2A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B206AD"/>
    <w:multiLevelType w:val="hybridMultilevel"/>
    <w:tmpl w:val="42088B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D41873"/>
    <w:multiLevelType w:val="multilevel"/>
    <w:tmpl w:val="7DF6A576"/>
    <w:styleLink w:val="CurrentList47"/>
    <w:lvl w:ilvl="0">
      <w:start w:val="1"/>
      <w:numFmt w:val="decimal"/>
      <w:lvlText w:val="%1."/>
      <w:lvlJc w:val="left"/>
      <w:pPr>
        <w:ind w:left="360" w:hanging="360"/>
      </w:pPr>
      <w:rPr>
        <w:rFonts w:hint="default"/>
        <w:b/>
      </w:rPr>
    </w:lvl>
    <w:lvl w:ilvl="1">
      <w:start w:val="3"/>
      <w:numFmt w:val="none"/>
      <w:isLgl/>
      <w:lvlText w:val="2.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0886349D"/>
    <w:multiLevelType w:val="multilevel"/>
    <w:tmpl w:val="57248F5E"/>
    <w:styleLink w:val="CurrentList64"/>
    <w:lvl w:ilvl="0">
      <w:start w:val="1"/>
      <w:numFmt w:val="none"/>
      <w:lvlText w:val="2.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94A7DEF"/>
    <w:multiLevelType w:val="multilevel"/>
    <w:tmpl w:val="5AD05272"/>
    <w:styleLink w:val="CurrentList45"/>
    <w:lvl w:ilvl="0">
      <w:start w:val="1"/>
      <w:numFmt w:val="decimal"/>
      <w:lvlText w:val="%1."/>
      <w:lvlJc w:val="left"/>
      <w:pPr>
        <w:ind w:left="360" w:hanging="360"/>
      </w:pPr>
      <w:rPr>
        <w:rFonts w:hint="default"/>
        <w:b/>
        <w:color w:val="000000"/>
      </w:rPr>
    </w:lvl>
    <w:lvl w:ilvl="1">
      <w:start w:val="1"/>
      <w:numFmt w:val="none"/>
      <w:isLgl/>
      <w:lvlText w:val="3.1"/>
      <w:lvlJc w:val="left"/>
      <w:pPr>
        <w:ind w:left="720" w:hanging="720"/>
      </w:pPr>
      <w:rPr>
        <w:rFonts w:hint="default"/>
      </w:rPr>
    </w:lvl>
    <w:lvl w:ilvl="2">
      <w:start w:val="1"/>
      <w:numFmt w:val="none"/>
      <w:isLgl/>
      <w:lvlText w:val="3.1.1"/>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09A0630F"/>
    <w:multiLevelType w:val="multilevel"/>
    <w:tmpl w:val="79820AE2"/>
    <w:styleLink w:val="CurrentList97"/>
    <w:lvl w:ilvl="0">
      <w:start w:val="1"/>
      <w:numFmt w:val="decimal"/>
      <w:lvlText w:val="6.%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0ABD3557"/>
    <w:multiLevelType w:val="multilevel"/>
    <w:tmpl w:val="9E2A4134"/>
    <w:styleLink w:val="CurrentList25"/>
    <w:lvl w:ilvl="0">
      <w:start w:val="1"/>
      <w:numFmt w:val="none"/>
      <w:lvlText w:val="4.2"/>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AF03B16"/>
    <w:multiLevelType w:val="multilevel"/>
    <w:tmpl w:val="B85E82EA"/>
    <w:styleLink w:val="CurrentList21"/>
    <w:lvl w:ilvl="0">
      <w:start w:val="1"/>
      <w:numFmt w:val="none"/>
      <w:lvlText w:val="4.2"/>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BEE63D0"/>
    <w:multiLevelType w:val="multilevel"/>
    <w:tmpl w:val="79E85C3E"/>
    <w:styleLink w:val="CurrentList43"/>
    <w:lvl w:ilvl="0">
      <w:start w:val="1"/>
      <w:numFmt w:val="none"/>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C5551B3"/>
    <w:multiLevelType w:val="multilevel"/>
    <w:tmpl w:val="FB8CB69A"/>
    <w:styleLink w:val="CurrentList15"/>
    <w:lvl w:ilvl="0">
      <w:start w:val="1"/>
      <w:numFmt w:val="none"/>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E383793"/>
    <w:multiLevelType w:val="multilevel"/>
    <w:tmpl w:val="40927654"/>
    <w:styleLink w:val="CurrentList24"/>
    <w:lvl w:ilvl="0">
      <w:start w:val="1"/>
      <w:numFmt w:val="none"/>
      <w:lvlText w:val="4.2"/>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E591E78"/>
    <w:multiLevelType w:val="multilevel"/>
    <w:tmpl w:val="4D6815FA"/>
    <w:styleLink w:val="CurrentList58"/>
    <w:lvl w:ilvl="0">
      <w:start w:val="1"/>
      <w:numFmt w:val="decimal"/>
      <w:lvlText w:val="%1."/>
      <w:lvlJc w:val="left"/>
      <w:pPr>
        <w:ind w:left="360" w:hanging="360"/>
      </w:pPr>
      <w:rPr>
        <w:rFonts w:hint="default"/>
        <w:b/>
      </w:rPr>
    </w:lvl>
    <w:lvl w:ilvl="1">
      <w:start w:val="3"/>
      <w:numFmt w:val="none"/>
      <w:isLgl/>
      <w:lvlText w:val="2.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1" w15:restartNumberingAfterBreak="0">
    <w:nsid w:val="10676E1F"/>
    <w:multiLevelType w:val="multilevel"/>
    <w:tmpl w:val="1DCC9A02"/>
    <w:styleLink w:val="CurrentList32"/>
    <w:lvl w:ilvl="0">
      <w:start w:val="1"/>
      <w:numFmt w:val="none"/>
      <w:lvlText w:val="4.3"/>
      <w:lvlJc w:val="left"/>
      <w:pPr>
        <w:ind w:left="360" w:hanging="360"/>
      </w:pPr>
      <w:rPr>
        <w:rFonts w:hint="default"/>
      </w:rPr>
    </w:lvl>
    <w:lvl w:ilvl="1">
      <w:start w:val="1"/>
      <w:numFmt w:val="none"/>
      <w:lvlText w:val="4.3"/>
      <w:lvlJc w:val="left"/>
      <w:pPr>
        <w:ind w:left="576" w:hanging="576"/>
      </w:pPr>
      <w:rPr>
        <w:rFonts w:hint="default"/>
      </w:rPr>
    </w:lvl>
    <w:lvl w:ilvl="2">
      <w:start w:val="1"/>
      <w:numFmt w:val="none"/>
      <w:lvlText w:val="3.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0786DB3"/>
    <w:multiLevelType w:val="multilevel"/>
    <w:tmpl w:val="DB063122"/>
    <w:styleLink w:val="CurrentList88"/>
    <w:lvl w:ilvl="0">
      <w:start w:val="1"/>
      <w:numFmt w:val="none"/>
      <w:lvlText w:val="2.3"/>
      <w:lvlJc w:val="left"/>
      <w:pPr>
        <w:ind w:left="360" w:hanging="360"/>
      </w:pPr>
      <w:rPr>
        <w:rFonts w:hint="default"/>
      </w:rPr>
    </w:lvl>
    <w:lvl w:ilvl="1">
      <w:start w:val="1"/>
      <w:numFmt w:val="decimal"/>
      <w:lvlText w:val="2%1.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3640502"/>
    <w:multiLevelType w:val="multilevel"/>
    <w:tmpl w:val="9976DB72"/>
    <w:styleLink w:val="CurrentList53"/>
    <w:lvl w:ilvl="0">
      <w:start w:val="1"/>
      <w:numFmt w:val="decimal"/>
      <w:lvlText w:val="%1."/>
      <w:lvlJc w:val="left"/>
      <w:pPr>
        <w:ind w:left="360" w:hanging="360"/>
      </w:pPr>
      <w:rPr>
        <w:rFonts w:hint="default"/>
        <w:b/>
      </w:rPr>
    </w:lvl>
    <w:lvl w:ilvl="1">
      <w:start w:val="3"/>
      <w:numFmt w:val="none"/>
      <w:isLgl/>
      <w:lvlText w:val="2.3."/>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136B3055"/>
    <w:multiLevelType w:val="multilevel"/>
    <w:tmpl w:val="1BF04940"/>
    <w:styleLink w:val="CurrentList3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3902615"/>
    <w:multiLevelType w:val="multilevel"/>
    <w:tmpl w:val="E5F6A164"/>
    <w:styleLink w:val="CurrentList31"/>
    <w:lvl w:ilvl="0">
      <w:start w:val="1"/>
      <w:numFmt w:val="lowerRoman"/>
      <w:lvlText w:val="%1)"/>
      <w:lvlJc w:val="left"/>
      <w:pPr>
        <w:ind w:left="1080"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3A140F7"/>
    <w:multiLevelType w:val="multilevel"/>
    <w:tmpl w:val="7FC6677A"/>
    <w:styleLink w:val="CurrentList55"/>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551718D"/>
    <w:multiLevelType w:val="multilevel"/>
    <w:tmpl w:val="20BAD470"/>
    <w:styleLink w:val="CurrentList59"/>
    <w:lvl w:ilvl="0">
      <w:start w:val="1"/>
      <w:numFmt w:val="decimal"/>
      <w:lvlText w:val="%1."/>
      <w:lvlJc w:val="left"/>
      <w:pPr>
        <w:ind w:left="360" w:hanging="360"/>
      </w:pPr>
      <w:rPr>
        <w:rFonts w:hint="default"/>
        <w:b/>
      </w:rPr>
    </w:lvl>
    <w:lvl w:ilvl="1">
      <w:start w:val="3"/>
      <w:numFmt w:val="none"/>
      <w:isLgl/>
      <w:lvlText w:val="2.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8" w15:restartNumberingAfterBreak="0">
    <w:nsid w:val="160E4318"/>
    <w:multiLevelType w:val="multilevel"/>
    <w:tmpl w:val="4D6815FA"/>
    <w:styleLink w:val="CurrentList57"/>
    <w:lvl w:ilvl="0">
      <w:start w:val="1"/>
      <w:numFmt w:val="decimal"/>
      <w:lvlText w:val="%1."/>
      <w:lvlJc w:val="left"/>
      <w:pPr>
        <w:ind w:left="360" w:hanging="360"/>
      </w:pPr>
      <w:rPr>
        <w:rFonts w:hint="default"/>
        <w:b/>
      </w:rPr>
    </w:lvl>
    <w:lvl w:ilvl="1">
      <w:start w:val="3"/>
      <w:numFmt w:val="none"/>
      <w:isLgl/>
      <w:lvlText w:val="2.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9" w15:restartNumberingAfterBreak="0">
    <w:nsid w:val="17886412"/>
    <w:multiLevelType w:val="multilevel"/>
    <w:tmpl w:val="CD5E3AB6"/>
    <w:styleLink w:val="CurrentList7"/>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7886ADC"/>
    <w:multiLevelType w:val="multilevel"/>
    <w:tmpl w:val="40927654"/>
    <w:styleLink w:val="CurrentList23"/>
    <w:lvl w:ilvl="0">
      <w:start w:val="1"/>
      <w:numFmt w:val="none"/>
      <w:lvlText w:val="4.2"/>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178A45BE"/>
    <w:multiLevelType w:val="multilevel"/>
    <w:tmpl w:val="B1C66520"/>
    <w:styleLink w:val="CurrentList29"/>
    <w:lvl w:ilvl="0">
      <w:start w:val="1"/>
      <w:numFmt w:val="none"/>
      <w:lvlText w:val="4.3"/>
      <w:lvlJc w:val="left"/>
      <w:pPr>
        <w:ind w:left="360" w:hanging="360"/>
      </w:pPr>
      <w:rPr>
        <w:rFonts w:hint="default"/>
      </w:rPr>
    </w:lvl>
    <w:lvl w:ilvl="1">
      <w:start w:val="1"/>
      <w:numFmt w:val="none"/>
      <w:lvlText w:val="5.4"/>
      <w:lvlJc w:val="left"/>
      <w:pPr>
        <w:ind w:left="576" w:hanging="576"/>
      </w:pPr>
      <w:rPr>
        <w:rFonts w:hint="default"/>
      </w:rPr>
    </w:lvl>
    <w:lvl w:ilvl="2">
      <w:start w:val="1"/>
      <w:numFmt w:val="none"/>
      <w:lvlText w:val="3.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18A2373E"/>
    <w:multiLevelType w:val="hybridMultilevel"/>
    <w:tmpl w:val="02A4AFD8"/>
    <w:lvl w:ilvl="0" w:tplc="2BA0DF98">
      <w:start w:val="1"/>
      <w:numFmt w:val="bullet"/>
      <w:lvlText w:val=""/>
      <w:lvlJc w:val="left"/>
      <w:pPr>
        <w:ind w:left="1584"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18FC39AE"/>
    <w:multiLevelType w:val="multilevel"/>
    <w:tmpl w:val="15A47B14"/>
    <w:styleLink w:val="CurrentList9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9271FA5"/>
    <w:multiLevelType w:val="multilevel"/>
    <w:tmpl w:val="FB081F80"/>
    <w:styleLink w:val="CurrentList46"/>
    <w:lvl w:ilvl="0">
      <w:start w:val="1"/>
      <w:numFmt w:val="decimal"/>
      <w:lvlText w:val="%1."/>
      <w:lvlJc w:val="left"/>
      <w:pPr>
        <w:ind w:left="360" w:hanging="360"/>
      </w:pPr>
      <w:rPr>
        <w:rFonts w:hint="default"/>
        <w:b/>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5" w15:restartNumberingAfterBreak="0">
    <w:nsid w:val="19BF7BF7"/>
    <w:multiLevelType w:val="multilevel"/>
    <w:tmpl w:val="C71294B8"/>
    <w:styleLink w:val="CurrentList69"/>
    <w:lvl w:ilvl="0">
      <w:numFmt w:val="none"/>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A2006AA"/>
    <w:multiLevelType w:val="multilevel"/>
    <w:tmpl w:val="D54C5DD0"/>
    <w:styleLink w:val="CurrentList54"/>
    <w:lvl w:ilvl="0">
      <w:start w:val="1"/>
      <w:numFmt w:val="decimal"/>
      <w:lvlText w:val="%1."/>
      <w:lvlJc w:val="left"/>
      <w:pPr>
        <w:ind w:left="360" w:hanging="360"/>
      </w:pPr>
      <w:rPr>
        <w:rFonts w:hint="default"/>
        <w:b/>
      </w:rPr>
    </w:lvl>
    <w:lvl w:ilvl="1">
      <w:start w:val="3"/>
      <w:numFmt w:val="none"/>
      <w:isLgl/>
      <w:lvlText w:val="2.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7" w15:restartNumberingAfterBreak="0">
    <w:nsid w:val="1ACC382A"/>
    <w:multiLevelType w:val="multilevel"/>
    <w:tmpl w:val="2D8C9B26"/>
    <w:styleLink w:val="CurrentList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1ACC417D"/>
    <w:multiLevelType w:val="multilevel"/>
    <w:tmpl w:val="5CBE6468"/>
    <w:styleLink w:val="CurrentList84"/>
    <w:lvl w:ilvl="0">
      <w:start w:val="1"/>
      <w:numFmt w:val="decimal"/>
      <w:lvlText w:val="%1."/>
      <w:lvlJc w:val="left"/>
      <w:pPr>
        <w:ind w:left="360" w:hanging="360"/>
      </w:pPr>
      <w:rPr>
        <w:rFonts w:hint="default"/>
        <w:b/>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2.2"/>
      <w:lvlJc w:val="left"/>
      <w:pPr>
        <w:ind w:left="576" w:hanging="576"/>
      </w:pPr>
      <w:rPr>
        <w:rFonts w:hint="default"/>
      </w:rPr>
    </w:lvl>
    <w:lvl w:ilvl="2">
      <w:start w:val="1"/>
      <w:numFmt w:val="none"/>
      <w:lvlText w:val="3.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1AEB5A07"/>
    <w:multiLevelType w:val="multilevel"/>
    <w:tmpl w:val="54C8E6C6"/>
    <w:styleLink w:val="CurrentList62"/>
    <w:lvl w:ilvl="0">
      <w:start w:val="1"/>
      <w:numFmt w:val="decimal"/>
      <w:lvlText w:val="%1."/>
      <w:lvlJc w:val="left"/>
      <w:pPr>
        <w:ind w:left="360" w:hanging="360"/>
      </w:pPr>
      <w:rPr>
        <w:rFonts w:hint="default"/>
      </w:rPr>
    </w:lvl>
    <w:lvl w:ilvl="1">
      <w:start w:val="1"/>
      <w:numFmt w:val="none"/>
      <w:lvlText w:val="5.3"/>
      <w:lvlJc w:val="left"/>
      <w:pPr>
        <w:ind w:left="576" w:hanging="576"/>
      </w:pPr>
      <w:rPr>
        <w:rFonts w:hint="default"/>
      </w:rPr>
    </w:lvl>
    <w:lvl w:ilvl="2">
      <w:start w:val="1"/>
      <w:numFmt w:val="none"/>
      <w:lvlText w:val="3.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1AFA20C4"/>
    <w:multiLevelType w:val="multilevel"/>
    <w:tmpl w:val="E19A91C0"/>
    <w:lvl w:ilvl="0">
      <w:start w:val="1"/>
      <w:numFmt w:val="decimal"/>
      <w:lvlText w:val="%1."/>
      <w:lvlJc w:val="left"/>
      <w:pPr>
        <w:ind w:left="360" w:hanging="360"/>
      </w:pPr>
      <w:rPr>
        <w:rFonts w:hint="default"/>
        <w:b/>
        <w:color w:val="000000"/>
      </w:rPr>
    </w:lvl>
    <w:lvl w:ilvl="1">
      <w:start w:val="1"/>
      <w:numFmt w:val="none"/>
      <w:isLgl/>
      <w:lvlText w:val="3.1"/>
      <w:lvlJc w:val="left"/>
      <w:pPr>
        <w:ind w:left="720" w:hanging="720"/>
      </w:pPr>
      <w:rPr>
        <w:rFonts w:hint="default"/>
      </w:rPr>
    </w:lvl>
    <w:lvl w:ilvl="2">
      <w:start w:val="1"/>
      <w:numFmt w:val="none"/>
      <w:isLgl/>
      <w:lvlText w:val="3.1.2"/>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1" w15:restartNumberingAfterBreak="0">
    <w:nsid w:val="1B2A44D4"/>
    <w:multiLevelType w:val="multilevel"/>
    <w:tmpl w:val="1DCC9A02"/>
    <w:styleLink w:val="CurrentList9"/>
    <w:lvl w:ilvl="0">
      <w:start w:val="1"/>
      <w:numFmt w:val="none"/>
      <w:lvlText w:val="4.3"/>
      <w:lvlJc w:val="left"/>
      <w:pPr>
        <w:ind w:left="360" w:hanging="360"/>
      </w:pPr>
      <w:rPr>
        <w:rFonts w:hint="default"/>
      </w:rPr>
    </w:lvl>
    <w:lvl w:ilvl="1">
      <w:start w:val="1"/>
      <w:numFmt w:val="none"/>
      <w:lvlText w:val="4.3"/>
      <w:lvlJc w:val="left"/>
      <w:pPr>
        <w:ind w:left="576" w:hanging="576"/>
      </w:pPr>
      <w:rPr>
        <w:rFonts w:hint="default"/>
      </w:rPr>
    </w:lvl>
    <w:lvl w:ilvl="2">
      <w:start w:val="1"/>
      <w:numFmt w:val="none"/>
      <w:lvlText w:val="3.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1CEA6673"/>
    <w:multiLevelType w:val="multilevel"/>
    <w:tmpl w:val="2FD20572"/>
    <w:styleLink w:val="CurrentList89"/>
    <w:lvl w:ilvl="0">
      <w:start w:val="4"/>
      <w:numFmt w:val="decimal"/>
      <w:lvlText w:val="%1."/>
      <w:lvlJc w:val="left"/>
      <w:pPr>
        <w:ind w:left="360" w:hanging="360"/>
      </w:pPr>
      <w:rPr>
        <w:rFonts w:hint="default"/>
        <w:b/>
        <w:color w:val="000000"/>
      </w:rPr>
    </w:lvl>
    <w:lvl w:ilvl="1">
      <w:start w:val="1"/>
      <w:numFmt w:val="none"/>
      <w:isLgl/>
      <w:lvlText w:val="3.1"/>
      <w:lvlJc w:val="left"/>
      <w:pPr>
        <w:ind w:left="720" w:hanging="720"/>
      </w:pPr>
      <w:rPr>
        <w:rFonts w:hint="default"/>
      </w:rPr>
    </w:lvl>
    <w:lvl w:ilvl="2">
      <w:start w:val="1"/>
      <w:numFmt w:val="none"/>
      <w:isLgl/>
      <w:lvlText w:val="3.1.1"/>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3" w15:restartNumberingAfterBreak="0">
    <w:nsid w:val="1D322DEF"/>
    <w:multiLevelType w:val="multilevel"/>
    <w:tmpl w:val="E98A1652"/>
    <w:styleLink w:val="CurrentList35"/>
    <w:lvl w:ilvl="0">
      <w:start w:val="1"/>
      <w:numFmt w:val="none"/>
      <w:lvlText w:val="4.3"/>
      <w:lvlJc w:val="left"/>
      <w:pPr>
        <w:ind w:left="360" w:hanging="360"/>
      </w:pPr>
      <w:rPr>
        <w:rFonts w:hint="default"/>
      </w:rPr>
    </w:lvl>
    <w:lvl w:ilvl="1">
      <w:start w:val="1"/>
      <w:numFmt w:val="none"/>
      <w:lvlText w:val="2.1"/>
      <w:lvlJc w:val="left"/>
      <w:pPr>
        <w:ind w:left="576" w:hanging="576"/>
      </w:pPr>
      <w:rPr>
        <w:rFonts w:hint="default"/>
      </w:rPr>
    </w:lvl>
    <w:lvl w:ilvl="2">
      <w:start w:val="1"/>
      <w:numFmt w:val="none"/>
      <w:lvlText w:val="3.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1D5F7EF5"/>
    <w:multiLevelType w:val="multilevel"/>
    <w:tmpl w:val="4D4E0E04"/>
    <w:styleLink w:val="CurrentList73"/>
    <w:lvl w:ilvl="0">
      <w:numFmt w:val="none"/>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1D614634"/>
    <w:multiLevelType w:val="multilevel"/>
    <w:tmpl w:val="1C9E44FE"/>
    <w:styleLink w:val="CurrentList75"/>
    <w:lvl w:ilvl="0">
      <w:numFmt w:val="none"/>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1F6E73D9"/>
    <w:multiLevelType w:val="multilevel"/>
    <w:tmpl w:val="A5E27E72"/>
    <w:styleLink w:val="CurrentList102"/>
    <w:lvl w:ilvl="0">
      <w:start w:val="6"/>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20396681"/>
    <w:multiLevelType w:val="multilevel"/>
    <w:tmpl w:val="5B02CC36"/>
    <w:styleLink w:val="CurrentList105"/>
    <w:lvl w:ilvl="0">
      <w:start w:val="1"/>
      <w:numFmt w:val="decimal"/>
      <w:lvlText w:val="6.%1"/>
      <w:lvlJc w:val="left"/>
      <w:pPr>
        <w:ind w:left="144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207B435C"/>
    <w:multiLevelType w:val="hybridMultilevel"/>
    <w:tmpl w:val="AEDCD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2AB20DC"/>
    <w:multiLevelType w:val="multilevel"/>
    <w:tmpl w:val="E9C4B240"/>
    <w:styleLink w:val="CurrentList52"/>
    <w:lvl w:ilvl="0">
      <w:start w:val="1"/>
      <w:numFmt w:val="decimal"/>
      <w:lvlText w:val="%1."/>
      <w:lvlJc w:val="left"/>
      <w:pPr>
        <w:ind w:left="360" w:hanging="360"/>
      </w:pPr>
      <w:rPr>
        <w:rFonts w:hint="default"/>
        <w:b/>
      </w:rPr>
    </w:lvl>
    <w:lvl w:ilvl="1">
      <w:start w:val="3"/>
      <w:numFmt w:val="none"/>
      <w:isLgl/>
      <w:lvlText w:val="2.3."/>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0" w15:restartNumberingAfterBreak="0">
    <w:nsid w:val="23F64723"/>
    <w:multiLevelType w:val="multilevel"/>
    <w:tmpl w:val="01684C7E"/>
    <w:styleLink w:val="CurrentList1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26FC54C2"/>
    <w:multiLevelType w:val="multilevel"/>
    <w:tmpl w:val="E98A1652"/>
    <w:styleLink w:val="CurrentList37"/>
    <w:lvl w:ilvl="0">
      <w:start w:val="1"/>
      <w:numFmt w:val="none"/>
      <w:lvlText w:val="4.3"/>
      <w:lvlJc w:val="left"/>
      <w:pPr>
        <w:ind w:left="360" w:hanging="360"/>
      </w:pPr>
      <w:rPr>
        <w:rFonts w:hint="default"/>
      </w:rPr>
    </w:lvl>
    <w:lvl w:ilvl="1">
      <w:start w:val="1"/>
      <w:numFmt w:val="none"/>
      <w:lvlText w:val="2.1"/>
      <w:lvlJc w:val="left"/>
      <w:pPr>
        <w:ind w:left="576" w:hanging="576"/>
      </w:pPr>
      <w:rPr>
        <w:rFonts w:hint="default"/>
      </w:rPr>
    </w:lvl>
    <w:lvl w:ilvl="2">
      <w:start w:val="1"/>
      <w:numFmt w:val="none"/>
      <w:lvlText w:val="3.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15:restartNumberingAfterBreak="0">
    <w:nsid w:val="27052DBD"/>
    <w:multiLevelType w:val="multilevel"/>
    <w:tmpl w:val="12F480F6"/>
    <w:styleLink w:val="CurrentList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3" w15:restartNumberingAfterBreak="0">
    <w:nsid w:val="27BE58EC"/>
    <w:multiLevelType w:val="multilevel"/>
    <w:tmpl w:val="5AD05272"/>
    <w:lvl w:ilvl="0">
      <w:start w:val="1"/>
      <w:numFmt w:val="decimal"/>
      <w:lvlText w:val="%1."/>
      <w:lvlJc w:val="left"/>
      <w:pPr>
        <w:ind w:left="360" w:hanging="360"/>
      </w:pPr>
      <w:rPr>
        <w:rFonts w:hint="default"/>
        <w:b/>
        <w:color w:val="000000"/>
      </w:rPr>
    </w:lvl>
    <w:lvl w:ilvl="1">
      <w:start w:val="1"/>
      <w:numFmt w:val="none"/>
      <w:isLgl/>
      <w:lvlText w:val="3.1"/>
      <w:lvlJc w:val="left"/>
      <w:pPr>
        <w:ind w:left="720" w:hanging="720"/>
      </w:pPr>
      <w:rPr>
        <w:rFonts w:hint="default"/>
      </w:rPr>
    </w:lvl>
    <w:lvl w:ilvl="2">
      <w:start w:val="1"/>
      <w:numFmt w:val="none"/>
      <w:isLgl/>
      <w:lvlText w:val="3.1.1"/>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4" w15:restartNumberingAfterBreak="0">
    <w:nsid w:val="28185D9C"/>
    <w:multiLevelType w:val="multilevel"/>
    <w:tmpl w:val="830CC5F6"/>
    <w:styleLink w:val="CurrentList18"/>
    <w:lvl w:ilvl="0">
      <w:start w:val="1"/>
      <w:numFmt w:val="none"/>
      <w:lvlText w:val="4.2"/>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29653137"/>
    <w:multiLevelType w:val="multilevel"/>
    <w:tmpl w:val="A670B7F2"/>
    <w:styleLink w:val="CurrentList22"/>
    <w:lvl w:ilvl="0">
      <w:start w:val="1"/>
      <w:numFmt w:val="none"/>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29B23C0D"/>
    <w:multiLevelType w:val="hybridMultilevel"/>
    <w:tmpl w:val="F7202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BE371CB"/>
    <w:multiLevelType w:val="multilevel"/>
    <w:tmpl w:val="E98A1652"/>
    <w:styleLink w:val="CurrentList36"/>
    <w:lvl w:ilvl="0">
      <w:start w:val="1"/>
      <w:numFmt w:val="none"/>
      <w:lvlText w:val="4.3"/>
      <w:lvlJc w:val="left"/>
      <w:pPr>
        <w:ind w:left="360" w:hanging="360"/>
      </w:pPr>
      <w:rPr>
        <w:rFonts w:hint="default"/>
      </w:rPr>
    </w:lvl>
    <w:lvl w:ilvl="1">
      <w:start w:val="1"/>
      <w:numFmt w:val="none"/>
      <w:lvlText w:val="2.1"/>
      <w:lvlJc w:val="left"/>
      <w:pPr>
        <w:ind w:left="576" w:hanging="576"/>
      </w:pPr>
      <w:rPr>
        <w:rFonts w:hint="default"/>
      </w:rPr>
    </w:lvl>
    <w:lvl w:ilvl="2">
      <w:start w:val="1"/>
      <w:numFmt w:val="none"/>
      <w:lvlText w:val="3.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8" w15:restartNumberingAfterBreak="0">
    <w:nsid w:val="309876E4"/>
    <w:multiLevelType w:val="hybridMultilevel"/>
    <w:tmpl w:val="61A2F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0FF5A8B"/>
    <w:multiLevelType w:val="hybridMultilevel"/>
    <w:tmpl w:val="47B20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13E5427"/>
    <w:multiLevelType w:val="hybridMultilevel"/>
    <w:tmpl w:val="AA0656A8"/>
    <w:lvl w:ilvl="0" w:tplc="81E6CB14">
      <w:start w:val="1"/>
      <w:numFmt w:val="lowerRoman"/>
      <w:lvlText w:val="(%1)"/>
      <w:lvlJc w:val="left"/>
      <w:pPr>
        <w:ind w:left="720" w:hanging="360"/>
      </w:pPr>
      <w:rPr>
        <w:rFonts w:ascii="Times New Roman" w:hAnsi="Times New Roman" w:cs="Times New Roman" w:hint="default"/>
        <w:b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A52EF4"/>
    <w:multiLevelType w:val="multilevel"/>
    <w:tmpl w:val="0809001F"/>
    <w:styleLink w:val="CurrentList6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3337037B"/>
    <w:multiLevelType w:val="multilevel"/>
    <w:tmpl w:val="142A01C8"/>
    <w:styleLink w:val="CurrentList85"/>
    <w:lvl w:ilvl="0">
      <w:start w:val="1"/>
      <w:numFmt w:val="decimal"/>
      <w:lvlText w:val="%1."/>
      <w:lvlJc w:val="left"/>
      <w:pPr>
        <w:ind w:left="360" w:hanging="360"/>
      </w:pPr>
      <w:rPr>
        <w:rFonts w:hint="default"/>
        <w:b/>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2.4"/>
      <w:lvlJc w:val="left"/>
      <w:pPr>
        <w:ind w:left="576" w:hanging="576"/>
      </w:pPr>
      <w:rPr>
        <w:rFonts w:hint="default"/>
      </w:rPr>
    </w:lvl>
    <w:lvl w:ilvl="2">
      <w:start w:val="1"/>
      <w:numFmt w:val="none"/>
      <w:lvlText w:val="3.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3" w15:restartNumberingAfterBreak="0">
    <w:nsid w:val="33C42C0A"/>
    <w:multiLevelType w:val="hybridMultilevel"/>
    <w:tmpl w:val="5E68430A"/>
    <w:lvl w:ilvl="0" w:tplc="04090001">
      <w:start w:val="1"/>
      <w:numFmt w:val="bullet"/>
      <w:lvlText w:val=""/>
      <w:lvlJc w:val="left"/>
      <w:pPr>
        <w:ind w:left="720" w:hanging="360"/>
      </w:pPr>
      <w:rPr>
        <w:rFonts w:ascii="Symbol" w:hAnsi="Symbol" w:hint="default"/>
        <w:color w:val="auto"/>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33E23321"/>
    <w:multiLevelType w:val="multilevel"/>
    <w:tmpl w:val="01684C7E"/>
    <w:styleLink w:val="CurrentList1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5" w15:restartNumberingAfterBreak="0">
    <w:nsid w:val="33ED3EAB"/>
    <w:multiLevelType w:val="multilevel"/>
    <w:tmpl w:val="E138AFBE"/>
    <w:styleLink w:val="CurrentList77"/>
    <w:lvl w:ilvl="0">
      <w:numFmt w:val="none"/>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34DB7CFF"/>
    <w:multiLevelType w:val="hybridMultilevel"/>
    <w:tmpl w:val="AD702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5123577"/>
    <w:multiLevelType w:val="multilevel"/>
    <w:tmpl w:val="809EB468"/>
    <w:styleLink w:val="CurrentList79"/>
    <w:lvl w:ilvl="0">
      <w:numFmt w:val="none"/>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3566452D"/>
    <w:multiLevelType w:val="hybridMultilevel"/>
    <w:tmpl w:val="5628BB04"/>
    <w:lvl w:ilvl="0" w:tplc="81E6CB14">
      <w:start w:val="1"/>
      <w:numFmt w:val="lowerRoman"/>
      <w:lvlText w:val="(%1)"/>
      <w:lvlJc w:val="left"/>
      <w:pPr>
        <w:ind w:left="720" w:hanging="360"/>
      </w:pPr>
      <w:rPr>
        <w:rFonts w:ascii="Times New Roman" w:hAnsi="Times New Roman" w:cs="Times New Roman" w:hint="default"/>
        <w:b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8E920DF0">
      <w:start w:val="1"/>
      <w:numFmt w:val="lowerRoman"/>
      <w:lvlText w:val="(%2)."/>
      <w:lvlJc w:val="right"/>
      <w:pPr>
        <w:ind w:left="1440" w:hanging="360"/>
      </w:pPr>
      <w:rPr>
        <w:rFonts w:hint="default"/>
      </w:rPr>
    </w:lvl>
    <w:lvl w:ilvl="2" w:tplc="1794F97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68C5D9C"/>
    <w:multiLevelType w:val="hybridMultilevel"/>
    <w:tmpl w:val="FD520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7091118"/>
    <w:multiLevelType w:val="multilevel"/>
    <w:tmpl w:val="6860958A"/>
    <w:styleLink w:val="CurrentList3"/>
    <w:lvl w:ilvl="0">
      <w:start w:val="1"/>
      <w:numFmt w:val="decimal"/>
      <w:lvlText w:val="%1."/>
      <w:lvlJc w:val="left"/>
      <w:pPr>
        <w:ind w:left="360" w:hanging="360"/>
      </w:pPr>
      <w:rPr>
        <w:rFonts w:hint="default"/>
      </w:rPr>
    </w:lvl>
    <w:lvl w:ilvl="1">
      <w:start w:val="1"/>
      <w:numFmt w:val="bullet"/>
      <w:lvlText w:val="o"/>
      <w:lvlJc w:val="left"/>
      <w:pPr>
        <w:ind w:left="360" w:hanging="360"/>
      </w:pPr>
      <w:rPr>
        <w:rFonts w:ascii="Courier New" w:hAnsi="Courier New" w:cs="Courier New" w:hint="default"/>
      </w:rPr>
    </w:lvl>
    <w:lvl w:ilvl="2">
      <w:start w:val="1"/>
      <w:numFmt w:val="none"/>
      <w:lvlText w:val="3.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1" w15:restartNumberingAfterBreak="0">
    <w:nsid w:val="37C257B9"/>
    <w:multiLevelType w:val="hybridMultilevel"/>
    <w:tmpl w:val="2B5E0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8B24A0D"/>
    <w:multiLevelType w:val="multilevel"/>
    <w:tmpl w:val="9FF4CDD4"/>
    <w:styleLink w:val="CurrentList38"/>
    <w:lvl w:ilvl="0">
      <w:start w:val="1"/>
      <w:numFmt w:val="none"/>
      <w:lvlText w:val="4.3"/>
      <w:lvlJc w:val="left"/>
      <w:pPr>
        <w:ind w:left="360" w:hanging="360"/>
      </w:pPr>
      <w:rPr>
        <w:rFonts w:hint="default"/>
      </w:rPr>
    </w:lvl>
    <w:lvl w:ilvl="1">
      <w:start w:val="1"/>
      <w:numFmt w:val="none"/>
      <w:lvlText w:val="2.1"/>
      <w:lvlJc w:val="left"/>
      <w:pPr>
        <w:ind w:left="576" w:hanging="576"/>
      </w:pPr>
      <w:rPr>
        <w:rFonts w:hint="default"/>
      </w:rPr>
    </w:lvl>
    <w:lvl w:ilvl="2">
      <w:start w:val="1"/>
      <w:numFmt w:val="none"/>
      <w:lvlText w:val="3.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3" w15:restartNumberingAfterBreak="0">
    <w:nsid w:val="3B2540D5"/>
    <w:multiLevelType w:val="multilevel"/>
    <w:tmpl w:val="0809001F"/>
    <w:styleLink w:val="CurrentList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3BDA5F5B"/>
    <w:multiLevelType w:val="multilevel"/>
    <w:tmpl w:val="218C5148"/>
    <w:styleLink w:val="CurrentList27"/>
    <w:lvl w:ilvl="0">
      <w:start w:val="1"/>
      <w:numFmt w:val="none"/>
      <w:lvlText w:val="4.2"/>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3D0B205F"/>
    <w:multiLevelType w:val="multilevel"/>
    <w:tmpl w:val="AEDCDCE6"/>
    <w:styleLink w:val="CurrentList1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3DB92455"/>
    <w:multiLevelType w:val="multilevel"/>
    <w:tmpl w:val="660EBB48"/>
    <w:styleLink w:val="CurrentList81"/>
    <w:lvl w:ilvl="0">
      <w:start w:val="1"/>
      <w:numFmt w:val="decimal"/>
      <w:lvlText w:val="%1."/>
      <w:lvlJc w:val="left"/>
      <w:pPr>
        <w:ind w:left="360" w:hanging="360"/>
      </w:pPr>
      <w:rPr>
        <w:rFonts w:hint="default"/>
        <w:b/>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5.3"/>
      <w:lvlJc w:val="left"/>
      <w:pPr>
        <w:ind w:left="576" w:hanging="576"/>
      </w:pPr>
      <w:rPr>
        <w:rFonts w:hint="default"/>
      </w:rPr>
    </w:lvl>
    <w:lvl w:ilvl="2">
      <w:start w:val="1"/>
      <w:numFmt w:val="none"/>
      <w:lvlText w:val="3.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7" w15:restartNumberingAfterBreak="0">
    <w:nsid w:val="40814F78"/>
    <w:multiLevelType w:val="multilevel"/>
    <w:tmpl w:val="EBC45602"/>
    <w:styleLink w:val="CurrentList28"/>
    <w:lvl w:ilvl="0">
      <w:start w:val="1"/>
      <w:numFmt w:val="bullet"/>
      <w:lvlText w:val=""/>
      <w:lvlJc w:val="left"/>
      <w:pPr>
        <w:ind w:left="360" w:hanging="360"/>
      </w:pPr>
      <w:rPr>
        <w:rFonts w:ascii="Symbol" w:hAnsi="Symbol" w:hint="default"/>
      </w:rPr>
    </w:lvl>
    <w:lvl w:ilvl="1">
      <w:start w:val="1"/>
      <w:numFmt w:val="none"/>
      <w:lvlText w:val="4.3"/>
      <w:lvlJc w:val="left"/>
      <w:pPr>
        <w:ind w:left="576" w:hanging="576"/>
      </w:pPr>
      <w:rPr>
        <w:rFonts w:hint="default"/>
      </w:rPr>
    </w:lvl>
    <w:lvl w:ilvl="2">
      <w:start w:val="1"/>
      <w:numFmt w:val="none"/>
      <w:lvlText w:val="3.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8" w15:restartNumberingAfterBreak="0">
    <w:nsid w:val="408E4B5E"/>
    <w:multiLevelType w:val="multilevel"/>
    <w:tmpl w:val="E6943C7A"/>
    <w:styleLink w:val="CurrentList1"/>
    <w:lvl w:ilvl="0">
      <w:start w:val="1"/>
      <w:numFmt w:val="none"/>
      <w:lvlText w:val="4.3"/>
      <w:lvlJc w:val="left"/>
      <w:pPr>
        <w:ind w:left="360" w:hanging="360"/>
      </w:pPr>
      <w:rPr>
        <w:rFonts w:hint="default"/>
      </w:rPr>
    </w:lvl>
    <w:lvl w:ilvl="1">
      <w:start w:val="1"/>
      <w:numFmt w:val="none"/>
      <w:lvlText w:val="5.3"/>
      <w:lvlJc w:val="left"/>
      <w:pPr>
        <w:ind w:left="576" w:hanging="576"/>
      </w:pPr>
      <w:rPr>
        <w:rFonts w:hint="default"/>
      </w:rPr>
    </w:lvl>
    <w:lvl w:ilvl="2">
      <w:start w:val="1"/>
      <w:numFmt w:val="none"/>
      <w:lvlText w:val="3.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9" w15:restartNumberingAfterBreak="0">
    <w:nsid w:val="40F820FE"/>
    <w:multiLevelType w:val="multilevel"/>
    <w:tmpl w:val="20BAD470"/>
    <w:styleLink w:val="CurrentList65"/>
    <w:lvl w:ilvl="0">
      <w:start w:val="1"/>
      <w:numFmt w:val="decimal"/>
      <w:lvlText w:val="%1."/>
      <w:lvlJc w:val="left"/>
      <w:pPr>
        <w:ind w:left="360" w:hanging="360"/>
      </w:pPr>
      <w:rPr>
        <w:rFonts w:hint="default"/>
        <w:b/>
      </w:rPr>
    </w:lvl>
    <w:lvl w:ilvl="1">
      <w:start w:val="3"/>
      <w:numFmt w:val="none"/>
      <w:isLgl/>
      <w:lvlText w:val="2.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80" w15:restartNumberingAfterBreak="0">
    <w:nsid w:val="427E0C8D"/>
    <w:multiLevelType w:val="multilevel"/>
    <w:tmpl w:val="7BB6705C"/>
    <w:styleLink w:val="CurrentList20"/>
    <w:lvl w:ilvl="0">
      <w:start w:val="1"/>
      <w:numFmt w:val="none"/>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441E75C5"/>
    <w:multiLevelType w:val="multilevel"/>
    <w:tmpl w:val="08DE88D8"/>
    <w:styleLink w:val="CurrentList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44E1272A"/>
    <w:multiLevelType w:val="multilevel"/>
    <w:tmpl w:val="7938FE10"/>
    <w:styleLink w:val="CurrentList95"/>
    <w:lvl w:ilvl="0">
      <w:start w:val="2"/>
      <w:numFmt w:val="decimal"/>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452E39B0"/>
    <w:multiLevelType w:val="hybridMultilevel"/>
    <w:tmpl w:val="AA0656A8"/>
    <w:lvl w:ilvl="0" w:tplc="81E6CB14">
      <w:start w:val="1"/>
      <w:numFmt w:val="lowerRoman"/>
      <w:lvlText w:val="(%1)"/>
      <w:lvlJc w:val="left"/>
      <w:pPr>
        <w:ind w:left="720" w:hanging="360"/>
      </w:pPr>
      <w:rPr>
        <w:rFonts w:ascii="Times New Roman" w:hAnsi="Times New Roman" w:cs="Times New Roman" w:hint="default"/>
        <w:b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5627AB6"/>
    <w:multiLevelType w:val="hybridMultilevel"/>
    <w:tmpl w:val="58BC7B20"/>
    <w:lvl w:ilvl="0" w:tplc="15AA65CA">
      <w:start w:val="1"/>
      <w:numFmt w:val="lowerRoman"/>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597715F"/>
    <w:multiLevelType w:val="hybridMultilevel"/>
    <w:tmpl w:val="3F306A6C"/>
    <w:lvl w:ilvl="0" w:tplc="0409000D">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6" w15:restartNumberingAfterBreak="0">
    <w:nsid w:val="46E326A6"/>
    <w:multiLevelType w:val="multilevel"/>
    <w:tmpl w:val="5D028C2C"/>
    <w:styleLink w:val="CurrentList12"/>
    <w:lvl w:ilvl="0">
      <w:start w:val="1"/>
      <w:numFmt w:val="none"/>
      <w:lvlText w:val="4.2"/>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46F27A5B"/>
    <w:multiLevelType w:val="multilevel"/>
    <w:tmpl w:val="619CFC24"/>
    <w:lvl w:ilvl="0">
      <w:start w:val="1"/>
      <w:numFmt w:val="none"/>
      <w:lvlText w:val="2.4"/>
      <w:lvlJc w:val="left"/>
      <w:pPr>
        <w:ind w:left="360" w:hanging="360"/>
      </w:pPr>
      <w:rPr>
        <w:rFonts w:hint="default"/>
      </w:rPr>
    </w:lvl>
    <w:lvl w:ilvl="1">
      <w:start w:val="1"/>
      <w:numFmt w:val="decimal"/>
      <w:lvlText w:val="2%1.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48006D27"/>
    <w:multiLevelType w:val="multilevel"/>
    <w:tmpl w:val="1C9E44FE"/>
    <w:styleLink w:val="CurrentList76"/>
    <w:lvl w:ilvl="0">
      <w:numFmt w:val="none"/>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483C6470"/>
    <w:multiLevelType w:val="multilevel"/>
    <w:tmpl w:val="816EFA56"/>
    <w:styleLink w:val="CurrentList93"/>
    <w:lvl w:ilvl="0">
      <w:start w:val="2"/>
      <w:numFmt w:val="decimal"/>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492C6014"/>
    <w:multiLevelType w:val="multilevel"/>
    <w:tmpl w:val="1C9E44FE"/>
    <w:styleLink w:val="CurrentList74"/>
    <w:lvl w:ilvl="0">
      <w:numFmt w:val="none"/>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4AF303CD"/>
    <w:multiLevelType w:val="multilevel"/>
    <w:tmpl w:val="3544D6FC"/>
    <w:styleLink w:val="CurrentList26"/>
    <w:lvl w:ilvl="0">
      <w:start w:val="1"/>
      <w:numFmt w:val="none"/>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4BE97C4F"/>
    <w:multiLevelType w:val="hybridMultilevel"/>
    <w:tmpl w:val="984C2ECE"/>
    <w:lvl w:ilvl="0" w:tplc="ED9E8C24">
      <w:start w:val="1"/>
      <w:numFmt w:val="upperRoman"/>
      <w:lvlText w:val="%1."/>
      <w:lvlJc w:val="left"/>
      <w:pPr>
        <w:ind w:left="720" w:hanging="360"/>
      </w:pPr>
      <w:rPr>
        <w:rFonts w:hint="default"/>
        <w:b/>
        <w:color w:val="auto"/>
      </w:rPr>
    </w:lvl>
    <w:lvl w:ilvl="1" w:tplc="111CBDE8">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D6B56D4"/>
    <w:multiLevelType w:val="hybridMultilevel"/>
    <w:tmpl w:val="A880E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D76754E"/>
    <w:multiLevelType w:val="multilevel"/>
    <w:tmpl w:val="1BBC52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4E54294E"/>
    <w:multiLevelType w:val="multilevel"/>
    <w:tmpl w:val="7854C906"/>
    <w:styleLink w:val="CurrentList41"/>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4EBD7DCE"/>
    <w:multiLevelType w:val="multilevel"/>
    <w:tmpl w:val="B8460328"/>
    <w:styleLink w:val="CurrentList70"/>
    <w:lvl w:ilvl="0">
      <w:numFmt w:val="none"/>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4F7F140B"/>
    <w:multiLevelType w:val="multilevel"/>
    <w:tmpl w:val="CD5E3AB6"/>
    <w:styleLink w:val="CurrentList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4F8A2F88"/>
    <w:multiLevelType w:val="hybridMultilevel"/>
    <w:tmpl w:val="49AC99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FDE4C98"/>
    <w:multiLevelType w:val="hybridMultilevel"/>
    <w:tmpl w:val="100AA722"/>
    <w:lvl w:ilvl="0" w:tplc="ADF07EDC">
      <w:start w:val="2"/>
      <w:numFmt w:val="decimal"/>
      <w:lvlText w:val="6.%1"/>
      <w:lvlJc w:val="left"/>
      <w:pPr>
        <w:ind w:left="144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504414F7"/>
    <w:multiLevelType w:val="multilevel"/>
    <w:tmpl w:val="A0E05D9E"/>
    <w:lvl w:ilvl="0">
      <w:start w:val="1"/>
      <w:numFmt w:val="none"/>
      <w:lvlText w:val="4.3"/>
      <w:lvlJc w:val="left"/>
      <w:pPr>
        <w:ind w:left="360" w:hanging="360"/>
      </w:pPr>
      <w:rPr>
        <w:rFonts w:hint="default"/>
      </w:rPr>
    </w:lvl>
    <w:lvl w:ilvl="1">
      <w:start w:val="1"/>
      <w:numFmt w:val="none"/>
      <w:lvlText w:val="2.1"/>
      <w:lvlJc w:val="left"/>
      <w:pPr>
        <w:ind w:left="576" w:hanging="576"/>
      </w:pPr>
      <w:rPr>
        <w:rFonts w:hint="default"/>
      </w:rPr>
    </w:lvl>
    <w:lvl w:ilvl="2">
      <w:start w:val="1"/>
      <w:numFmt w:val="none"/>
      <w:lvlText w:val="3.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1" w15:restartNumberingAfterBreak="0">
    <w:nsid w:val="506B58A7"/>
    <w:multiLevelType w:val="hybridMultilevel"/>
    <w:tmpl w:val="F7202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1CC57DC"/>
    <w:multiLevelType w:val="hybridMultilevel"/>
    <w:tmpl w:val="94BC7BE0"/>
    <w:lvl w:ilvl="0" w:tplc="ED4C4292">
      <w:start w:val="1"/>
      <w:numFmt w:val="none"/>
      <w:lvlText w:val="3.2.1"/>
      <w:lvlJc w:val="left"/>
      <w:pPr>
        <w:ind w:left="23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32C191C"/>
    <w:multiLevelType w:val="multilevel"/>
    <w:tmpl w:val="4C282B86"/>
    <w:styleLink w:val="CurrentList4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54E50A64"/>
    <w:multiLevelType w:val="hybridMultilevel"/>
    <w:tmpl w:val="61A2F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74B2509"/>
    <w:multiLevelType w:val="hybridMultilevel"/>
    <w:tmpl w:val="1BE0B1DA"/>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06" w15:restartNumberingAfterBreak="0">
    <w:nsid w:val="57ED6E0C"/>
    <w:multiLevelType w:val="multilevel"/>
    <w:tmpl w:val="01684C7E"/>
    <w:styleLink w:val="CurrentList17"/>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7" w15:restartNumberingAfterBreak="0">
    <w:nsid w:val="58655468"/>
    <w:multiLevelType w:val="hybridMultilevel"/>
    <w:tmpl w:val="ECE48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87D029C"/>
    <w:multiLevelType w:val="multilevel"/>
    <w:tmpl w:val="4A7E3990"/>
    <w:styleLink w:val="CurrentList13"/>
    <w:lvl w:ilvl="0">
      <w:start w:val="1"/>
      <w:numFmt w:val="none"/>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588E0B05"/>
    <w:multiLevelType w:val="multilevel"/>
    <w:tmpl w:val="DCD8FF14"/>
    <w:lvl w:ilvl="0">
      <w:start w:val="4"/>
      <w:numFmt w:val="decimal"/>
      <w:lvlText w:val="%1."/>
      <w:lvlJc w:val="left"/>
      <w:pPr>
        <w:ind w:left="360" w:hanging="360"/>
      </w:pPr>
      <w:rPr>
        <w:rFonts w:hint="default"/>
        <w:b/>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58CD6BE2"/>
    <w:multiLevelType w:val="multilevel"/>
    <w:tmpl w:val="7AFA529E"/>
    <w:styleLink w:val="CurrentList66"/>
    <w:lvl w:ilvl="0">
      <w:start w:val="1"/>
      <w:numFmt w:val="decimal"/>
      <w:lvlText w:val="%1."/>
      <w:lvlJc w:val="left"/>
      <w:pPr>
        <w:ind w:left="360" w:hanging="360"/>
      </w:pPr>
      <w:rPr>
        <w:rFonts w:hint="default"/>
        <w:b/>
      </w:rPr>
    </w:lvl>
    <w:lvl w:ilvl="1">
      <w:start w:val="3"/>
      <w:numFmt w:val="none"/>
      <w:isLgl/>
      <w:lvlText w:val="2.3"/>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1" w15:restartNumberingAfterBreak="0">
    <w:nsid w:val="58EF1C73"/>
    <w:multiLevelType w:val="multilevel"/>
    <w:tmpl w:val="CD5E3AB6"/>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5CDE7930"/>
    <w:multiLevelType w:val="multilevel"/>
    <w:tmpl w:val="7AFA529E"/>
    <w:lvl w:ilvl="0">
      <w:start w:val="1"/>
      <w:numFmt w:val="decimal"/>
      <w:lvlText w:val="%1."/>
      <w:lvlJc w:val="left"/>
      <w:pPr>
        <w:ind w:left="360" w:hanging="360"/>
      </w:pPr>
      <w:rPr>
        <w:rFonts w:hint="default"/>
        <w:b/>
      </w:rPr>
    </w:lvl>
    <w:lvl w:ilvl="1">
      <w:start w:val="3"/>
      <w:numFmt w:val="none"/>
      <w:isLgl/>
      <w:lvlText w:val="2.3"/>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3" w15:restartNumberingAfterBreak="0">
    <w:nsid w:val="5D1371A5"/>
    <w:multiLevelType w:val="hybridMultilevel"/>
    <w:tmpl w:val="17381ED8"/>
    <w:lvl w:ilvl="0" w:tplc="A808D600">
      <w:start w:val="1"/>
      <w:numFmt w:val="none"/>
      <w:lvlText w:val="3.2.2"/>
      <w:lvlJc w:val="left"/>
      <w:pPr>
        <w:ind w:left="23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D235CAF"/>
    <w:multiLevelType w:val="multilevel"/>
    <w:tmpl w:val="F9A285BE"/>
    <w:styleLink w:val="CurrentList71"/>
    <w:lvl w:ilvl="0">
      <w:numFmt w:val="none"/>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5D2F2E4C"/>
    <w:multiLevelType w:val="multilevel"/>
    <w:tmpl w:val="1BB8C914"/>
    <w:styleLink w:val="CurrentList50"/>
    <w:lvl w:ilvl="0">
      <w:start w:val="1"/>
      <w:numFmt w:val="decimal"/>
      <w:lvlText w:val="%1."/>
      <w:lvlJc w:val="left"/>
      <w:pPr>
        <w:ind w:left="360" w:hanging="360"/>
      </w:pPr>
      <w:rPr>
        <w:rFonts w:hint="default"/>
        <w:b/>
      </w:rPr>
    </w:lvl>
    <w:lvl w:ilvl="1">
      <w:start w:val="3"/>
      <w:numFmt w:val="none"/>
      <w:isLgl/>
      <w:lvlText w:val="2.3."/>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6" w15:restartNumberingAfterBreak="0">
    <w:nsid w:val="5D542EC2"/>
    <w:multiLevelType w:val="multilevel"/>
    <w:tmpl w:val="DB063122"/>
    <w:styleLink w:val="CurrentList87"/>
    <w:lvl w:ilvl="0">
      <w:start w:val="1"/>
      <w:numFmt w:val="none"/>
      <w:lvlText w:val="2.3"/>
      <w:lvlJc w:val="left"/>
      <w:pPr>
        <w:ind w:left="360" w:hanging="360"/>
      </w:pPr>
      <w:rPr>
        <w:rFonts w:hint="default"/>
      </w:rPr>
    </w:lvl>
    <w:lvl w:ilvl="1">
      <w:start w:val="1"/>
      <w:numFmt w:val="decimal"/>
      <w:lvlText w:val="2%1.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5F5E6C80"/>
    <w:multiLevelType w:val="hybridMultilevel"/>
    <w:tmpl w:val="E0A2234E"/>
    <w:lvl w:ilvl="0" w:tplc="21FE680A">
      <w:start w:val="1"/>
      <w:numFmt w:val="decimal"/>
      <w:lvlText w:val="%1."/>
      <w:lvlJc w:val="left"/>
      <w:pPr>
        <w:ind w:left="720" w:hanging="360"/>
      </w:pPr>
      <w:rPr>
        <w:rFonts w:eastAsia="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61606017"/>
    <w:multiLevelType w:val="hybridMultilevel"/>
    <w:tmpl w:val="C79E9926"/>
    <w:lvl w:ilvl="0" w:tplc="90BCF5B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8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1A54882"/>
    <w:multiLevelType w:val="multilevel"/>
    <w:tmpl w:val="7DF6A576"/>
    <w:styleLink w:val="CurrentList48"/>
    <w:lvl w:ilvl="0">
      <w:start w:val="1"/>
      <w:numFmt w:val="decimal"/>
      <w:lvlText w:val="%1."/>
      <w:lvlJc w:val="left"/>
      <w:pPr>
        <w:ind w:left="360" w:hanging="360"/>
      </w:pPr>
      <w:rPr>
        <w:rFonts w:hint="default"/>
        <w:b/>
      </w:rPr>
    </w:lvl>
    <w:lvl w:ilvl="1">
      <w:start w:val="3"/>
      <w:numFmt w:val="none"/>
      <w:isLgl/>
      <w:lvlText w:val="2.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20" w15:restartNumberingAfterBreak="0">
    <w:nsid w:val="62A93671"/>
    <w:multiLevelType w:val="hybridMultilevel"/>
    <w:tmpl w:val="ECE48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47660C8"/>
    <w:multiLevelType w:val="multilevel"/>
    <w:tmpl w:val="1DCC9A02"/>
    <w:styleLink w:val="CurrentList11"/>
    <w:lvl w:ilvl="0">
      <w:start w:val="1"/>
      <w:numFmt w:val="none"/>
      <w:lvlText w:val="4.3"/>
      <w:lvlJc w:val="left"/>
      <w:pPr>
        <w:ind w:left="360" w:hanging="360"/>
      </w:pPr>
      <w:rPr>
        <w:rFonts w:hint="default"/>
      </w:rPr>
    </w:lvl>
    <w:lvl w:ilvl="1">
      <w:start w:val="1"/>
      <w:numFmt w:val="none"/>
      <w:lvlText w:val="4.3"/>
      <w:lvlJc w:val="left"/>
      <w:pPr>
        <w:ind w:left="576" w:hanging="576"/>
      </w:pPr>
      <w:rPr>
        <w:rFonts w:hint="default"/>
      </w:rPr>
    </w:lvl>
    <w:lvl w:ilvl="2">
      <w:start w:val="1"/>
      <w:numFmt w:val="none"/>
      <w:lvlText w:val="3.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2" w15:restartNumberingAfterBreak="0">
    <w:nsid w:val="64B82CF4"/>
    <w:multiLevelType w:val="multilevel"/>
    <w:tmpl w:val="BB16BDE6"/>
    <w:styleLink w:val="CurrentList104"/>
    <w:lvl w:ilvl="0">
      <w:start w:val="1"/>
      <w:numFmt w:val="none"/>
      <w:lvlText w:val="6."/>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3" w15:restartNumberingAfterBreak="0">
    <w:nsid w:val="658B5701"/>
    <w:multiLevelType w:val="multilevel"/>
    <w:tmpl w:val="E98A1652"/>
    <w:styleLink w:val="CurrentList51"/>
    <w:lvl w:ilvl="0">
      <w:start w:val="1"/>
      <w:numFmt w:val="none"/>
      <w:lvlText w:val="4.3"/>
      <w:lvlJc w:val="left"/>
      <w:pPr>
        <w:ind w:left="360" w:hanging="360"/>
      </w:pPr>
      <w:rPr>
        <w:rFonts w:hint="default"/>
      </w:rPr>
    </w:lvl>
    <w:lvl w:ilvl="1">
      <w:start w:val="1"/>
      <w:numFmt w:val="none"/>
      <w:lvlText w:val="2.1"/>
      <w:lvlJc w:val="left"/>
      <w:pPr>
        <w:ind w:left="576" w:hanging="576"/>
      </w:pPr>
      <w:rPr>
        <w:rFonts w:hint="default"/>
      </w:rPr>
    </w:lvl>
    <w:lvl w:ilvl="2">
      <w:start w:val="1"/>
      <w:numFmt w:val="none"/>
      <w:lvlText w:val="3.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4" w15:restartNumberingAfterBreak="0">
    <w:nsid w:val="65AF315B"/>
    <w:multiLevelType w:val="hybridMultilevel"/>
    <w:tmpl w:val="663EE006"/>
    <w:lvl w:ilvl="0" w:tplc="EC120F5C">
      <w:start w:val="1"/>
      <w:numFmt w:val="decimal"/>
      <w:lvlText w:val="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802597B"/>
    <w:multiLevelType w:val="multilevel"/>
    <w:tmpl w:val="809EB468"/>
    <w:styleLink w:val="CurrentList78"/>
    <w:lvl w:ilvl="0">
      <w:numFmt w:val="none"/>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680D03FF"/>
    <w:multiLevelType w:val="multilevel"/>
    <w:tmpl w:val="79E85C3E"/>
    <w:styleLink w:val="CurrentList44"/>
    <w:lvl w:ilvl="0">
      <w:start w:val="1"/>
      <w:numFmt w:val="none"/>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68F006C5"/>
    <w:multiLevelType w:val="hybridMultilevel"/>
    <w:tmpl w:val="5CFA542A"/>
    <w:lvl w:ilvl="0" w:tplc="2266F4EE">
      <w:start w:val="1"/>
      <w:numFmt w:val="lowerRoman"/>
      <w:lvlText w:val="(%1)"/>
      <w:lvlJc w:val="left"/>
      <w:pPr>
        <w:ind w:left="720" w:hanging="360"/>
      </w:pPr>
      <w:rPr>
        <w:rFonts w:ascii="Verdana" w:hAnsi="Verdana" w:cs="Times New Roman" w:hint="default"/>
        <w:b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9547CB8"/>
    <w:multiLevelType w:val="multilevel"/>
    <w:tmpl w:val="ECF065D8"/>
    <w:lvl w:ilvl="0">
      <w:start w:val="1"/>
      <w:numFmt w:val="decimal"/>
      <w:lvlText w:val="%1."/>
      <w:lvlJc w:val="left"/>
      <w:pPr>
        <w:ind w:left="360" w:hanging="360"/>
      </w:pPr>
      <w:rPr>
        <w:rFonts w:hint="default"/>
        <w:b/>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2.2"/>
      <w:lvlJc w:val="left"/>
      <w:pPr>
        <w:ind w:left="576" w:hanging="576"/>
      </w:pPr>
      <w:rPr>
        <w:rFonts w:hint="default"/>
      </w:rPr>
    </w:lvl>
    <w:lvl w:ilvl="2">
      <w:start w:val="1"/>
      <w:numFmt w:val="none"/>
      <w:lvlText w:val="3.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9" w15:restartNumberingAfterBreak="0">
    <w:nsid w:val="696C2294"/>
    <w:multiLevelType w:val="hybridMultilevel"/>
    <w:tmpl w:val="929E4B16"/>
    <w:lvl w:ilvl="0" w:tplc="533C7EE0">
      <w:start w:val="6"/>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6A825E7C"/>
    <w:multiLevelType w:val="multilevel"/>
    <w:tmpl w:val="1BB8C914"/>
    <w:styleLink w:val="CurrentList49"/>
    <w:lvl w:ilvl="0">
      <w:start w:val="1"/>
      <w:numFmt w:val="decimal"/>
      <w:lvlText w:val="%1."/>
      <w:lvlJc w:val="left"/>
      <w:pPr>
        <w:ind w:left="360" w:hanging="360"/>
      </w:pPr>
      <w:rPr>
        <w:rFonts w:hint="default"/>
        <w:b/>
      </w:rPr>
    </w:lvl>
    <w:lvl w:ilvl="1">
      <w:start w:val="3"/>
      <w:numFmt w:val="none"/>
      <w:isLgl/>
      <w:lvlText w:val="2.3."/>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31" w15:restartNumberingAfterBreak="0">
    <w:nsid w:val="6A8415F0"/>
    <w:multiLevelType w:val="multilevel"/>
    <w:tmpl w:val="5B9832F2"/>
    <w:styleLink w:val="CurrentList19"/>
    <w:lvl w:ilvl="0">
      <w:start w:val="1"/>
      <w:numFmt w:val="none"/>
      <w:lvlText w:val="4.2"/>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6B2D6496"/>
    <w:multiLevelType w:val="hybridMultilevel"/>
    <w:tmpl w:val="42088B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B403D6B"/>
    <w:multiLevelType w:val="hybridMultilevel"/>
    <w:tmpl w:val="FD520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F0866E8"/>
    <w:multiLevelType w:val="multilevel"/>
    <w:tmpl w:val="4CBAF660"/>
    <w:styleLink w:val="CurrentList91"/>
    <w:lvl w:ilvl="0">
      <w:start w:val="1"/>
      <w:numFmt w:val="none"/>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6F421400"/>
    <w:multiLevelType w:val="hybridMultilevel"/>
    <w:tmpl w:val="323ED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F491A61"/>
    <w:multiLevelType w:val="multilevel"/>
    <w:tmpl w:val="7AFA529E"/>
    <w:styleLink w:val="CurrentList67"/>
    <w:lvl w:ilvl="0">
      <w:start w:val="1"/>
      <w:numFmt w:val="decimal"/>
      <w:lvlText w:val="%1."/>
      <w:lvlJc w:val="left"/>
      <w:pPr>
        <w:ind w:left="360" w:hanging="360"/>
      </w:pPr>
      <w:rPr>
        <w:rFonts w:hint="default"/>
        <w:b/>
      </w:rPr>
    </w:lvl>
    <w:lvl w:ilvl="1">
      <w:start w:val="3"/>
      <w:numFmt w:val="none"/>
      <w:isLgl/>
      <w:lvlText w:val="2.3"/>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37" w15:restartNumberingAfterBreak="0">
    <w:nsid w:val="70040864"/>
    <w:multiLevelType w:val="multilevel"/>
    <w:tmpl w:val="475CE466"/>
    <w:styleLink w:val="CurrentList82"/>
    <w:lvl w:ilvl="0">
      <w:start w:val="1"/>
      <w:numFmt w:val="decimal"/>
      <w:lvlText w:val="%1."/>
      <w:lvlJc w:val="left"/>
      <w:pPr>
        <w:ind w:left="360" w:hanging="360"/>
      </w:pPr>
      <w:rPr>
        <w:rFonts w:hint="default"/>
        <w:b/>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2.2"/>
      <w:lvlJc w:val="left"/>
      <w:pPr>
        <w:ind w:left="576" w:hanging="576"/>
      </w:pPr>
      <w:rPr>
        <w:rFonts w:hint="default"/>
      </w:rPr>
    </w:lvl>
    <w:lvl w:ilvl="2">
      <w:start w:val="1"/>
      <w:numFmt w:val="none"/>
      <w:lvlText w:val="3.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8" w15:restartNumberingAfterBreak="0">
    <w:nsid w:val="71145475"/>
    <w:multiLevelType w:val="multilevel"/>
    <w:tmpl w:val="E98A1652"/>
    <w:styleLink w:val="CurrentList33"/>
    <w:lvl w:ilvl="0">
      <w:start w:val="1"/>
      <w:numFmt w:val="none"/>
      <w:lvlText w:val="4.3"/>
      <w:lvlJc w:val="left"/>
      <w:pPr>
        <w:ind w:left="360" w:hanging="360"/>
      </w:pPr>
      <w:rPr>
        <w:rFonts w:hint="default"/>
      </w:rPr>
    </w:lvl>
    <w:lvl w:ilvl="1">
      <w:start w:val="1"/>
      <w:numFmt w:val="none"/>
      <w:lvlText w:val="2.1"/>
      <w:lvlJc w:val="left"/>
      <w:pPr>
        <w:ind w:left="576" w:hanging="576"/>
      </w:pPr>
      <w:rPr>
        <w:rFonts w:hint="default"/>
      </w:rPr>
    </w:lvl>
    <w:lvl w:ilvl="2">
      <w:start w:val="1"/>
      <w:numFmt w:val="none"/>
      <w:lvlText w:val="3.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9" w15:restartNumberingAfterBreak="0">
    <w:nsid w:val="714779F6"/>
    <w:multiLevelType w:val="hybridMultilevel"/>
    <w:tmpl w:val="78468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71F819CD"/>
    <w:multiLevelType w:val="hybridMultilevel"/>
    <w:tmpl w:val="E5B84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2FA2DD6"/>
    <w:multiLevelType w:val="multilevel"/>
    <w:tmpl w:val="7F741572"/>
    <w:styleLink w:val="CurrentList90"/>
    <w:lvl w:ilvl="0">
      <w:start w:val="1"/>
      <w:numFmt w:val="none"/>
      <w:lvlText w:val="4.4"/>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737D5D7C"/>
    <w:multiLevelType w:val="multilevel"/>
    <w:tmpl w:val="1D78F344"/>
    <w:styleLink w:val="CurrentList100"/>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73B777D2"/>
    <w:multiLevelType w:val="hybridMultilevel"/>
    <w:tmpl w:val="301AD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440159B"/>
    <w:multiLevelType w:val="multilevel"/>
    <w:tmpl w:val="3CAC15C6"/>
    <w:styleLink w:val="CurrentList8"/>
    <w:lvl w:ilvl="0">
      <w:start w:val="1"/>
      <w:numFmt w:val="none"/>
      <w:lvlText w:val="4.3"/>
      <w:lvlJc w:val="left"/>
      <w:pPr>
        <w:ind w:left="360" w:hanging="360"/>
      </w:pPr>
      <w:rPr>
        <w:rFonts w:hint="default"/>
      </w:rPr>
    </w:lvl>
    <w:lvl w:ilvl="1">
      <w:start w:val="1"/>
      <w:numFmt w:val="none"/>
      <w:lvlText w:val="4.2"/>
      <w:lvlJc w:val="left"/>
      <w:pPr>
        <w:ind w:left="576" w:hanging="576"/>
      </w:pPr>
      <w:rPr>
        <w:rFonts w:hint="default"/>
      </w:rPr>
    </w:lvl>
    <w:lvl w:ilvl="2">
      <w:start w:val="1"/>
      <w:numFmt w:val="none"/>
      <w:lvlText w:val="3.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5" w15:restartNumberingAfterBreak="0">
    <w:nsid w:val="746A5A46"/>
    <w:multiLevelType w:val="multilevel"/>
    <w:tmpl w:val="54C8E6C6"/>
    <w:styleLink w:val="CurrentList61"/>
    <w:lvl w:ilvl="0">
      <w:start w:val="1"/>
      <w:numFmt w:val="decimal"/>
      <w:lvlText w:val="%1."/>
      <w:lvlJc w:val="left"/>
      <w:pPr>
        <w:ind w:left="360" w:hanging="360"/>
      </w:pPr>
      <w:rPr>
        <w:rFonts w:hint="default"/>
      </w:rPr>
    </w:lvl>
    <w:lvl w:ilvl="1">
      <w:start w:val="1"/>
      <w:numFmt w:val="none"/>
      <w:lvlText w:val="5.3"/>
      <w:lvlJc w:val="left"/>
      <w:pPr>
        <w:ind w:left="576" w:hanging="576"/>
      </w:pPr>
      <w:rPr>
        <w:rFonts w:hint="default"/>
      </w:rPr>
    </w:lvl>
    <w:lvl w:ilvl="2">
      <w:start w:val="1"/>
      <w:numFmt w:val="none"/>
      <w:lvlText w:val="3.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6" w15:restartNumberingAfterBreak="0">
    <w:nsid w:val="74B22BA6"/>
    <w:multiLevelType w:val="multilevel"/>
    <w:tmpl w:val="57248F5E"/>
    <w:styleLink w:val="CurrentList68"/>
    <w:lvl w:ilvl="0">
      <w:start w:val="1"/>
      <w:numFmt w:val="none"/>
      <w:lvlText w:val="2.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7" w15:restartNumberingAfterBreak="0">
    <w:nsid w:val="74C62805"/>
    <w:multiLevelType w:val="hybridMultilevel"/>
    <w:tmpl w:val="323ED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4D302AC"/>
    <w:multiLevelType w:val="multilevel"/>
    <w:tmpl w:val="4F68B988"/>
    <w:styleLink w:val="CurrentList98"/>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768A59B7"/>
    <w:multiLevelType w:val="hybridMultilevel"/>
    <w:tmpl w:val="AD702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6DF1774"/>
    <w:multiLevelType w:val="multilevel"/>
    <w:tmpl w:val="C8F6144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1" w15:restartNumberingAfterBreak="0">
    <w:nsid w:val="774A117B"/>
    <w:multiLevelType w:val="multilevel"/>
    <w:tmpl w:val="B08A2E4E"/>
    <w:styleLink w:val="CurrentList83"/>
    <w:lvl w:ilvl="0">
      <w:start w:val="1"/>
      <w:numFmt w:val="decimal"/>
      <w:lvlText w:val="%1."/>
      <w:lvlJc w:val="left"/>
      <w:pPr>
        <w:ind w:left="360" w:hanging="360"/>
      </w:pPr>
      <w:rPr>
        <w:rFonts w:hint="default"/>
        <w:b/>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2.4"/>
      <w:lvlJc w:val="left"/>
      <w:pPr>
        <w:ind w:left="576" w:hanging="576"/>
      </w:pPr>
      <w:rPr>
        <w:rFonts w:hint="default"/>
      </w:rPr>
    </w:lvl>
    <w:lvl w:ilvl="2">
      <w:start w:val="1"/>
      <w:numFmt w:val="none"/>
      <w:lvlText w:val="3.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2" w15:restartNumberingAfterBreak="0">
    <w:nsid w:val="776B104F"/>
    <w:multiLevelType w:val="multilevel"/>
    <w:tmpl w:val="E98A1652"/>
    <w:styleLink w:val="CurrentList34"/>
    <w:lvl w:ilvl="0">
      <w:start w:val="1"/>
      <w:numFmt w:val="none"/>
      <w:lvlText w:val="4.3"/>
      <w:lvlJc w:val="left"/>
      <w:pPr>
        <w:ind w:left="360" w:hanging="360"/>
      </w:pPr>
      <w:rPr>
        <w:rFonts w:hint="default"/>
      </w:rPr>
    </w:lvl>
    <w:lvl w:ilvl="1">
      <w:start w:val="1"/>
      <w:numFmt w:val="none"/>
      <w:lvlText w:val="2.1"/>
      <w:lvlJc w:val="left"/>
      <w:pPr>
        <w:ind w:left="576" w:hanging="576"/>
      </w:pPr>
      <w:rPr>
        <w:rFonts w:hint="default"/>
      </w:rPr>
    </w:lvl>
    <w:lvl w:ilvl="2">
      <w:start w:val="1"/>
      <w:numFmt w:val="none"/>
      <w:lvlText w:val="3.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3" w15:restartNumberingAfterBreak="0">
    <w:nsid w:val="78C14748"/>
    <w:multiLevelType w:val="multilevel"/>
    <w:tmpl w:val="4F68B988"/>
    <w:styleLink w:val="CurrentList99"/>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15:restartNumberingAfterBreak="0">
    <w:nsid w:val="79493B1F"/>
    <w:multiLevelType w:val="multilevel"/>
    <w:tmpl w:val="D67CD35E"/>
    <w:styleLink w:val="CurrentList56"/>
    <w:lvl w:ilvl="0">
      <w:start w:val="1"/>
      <w:numFmt w:val="decimal"/>
      <w:lvlText w:val="%1."/>
      <w:lvlJc w:val="left"/>
      <w:pPr>
        <w:ind w:left="360" w:hanging="360"/>
      </w:pPr>
      <w:rPr>
        <w:rFonts w:hint="default"/>
        <w:b/>
      </w:rPr>
    </w:lvl>
    <w:lvl w:ilvl="1">
      <w:start w:val="3"/>
      <w:numFmt w:val="none"/>
      <w:isLgl/>
      <w:lvlText w:val="2.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55" w15:restartNumberingAfterBreak="0">
    <w:nsid w:val="796A1BB2"/>
    <w:multiLevelType w:val="hybridMultilevel"/>
    <w:tmpl w:val="6674CC84"/>
    <w:lvl w:ilvl="0" w:tplc="BFFCCDBC">
      <w:start w:val="1"/>
      <w:numFmt w:val="none"/>
      <w:lvlText w:val="3.2"/>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9C53C50"/>
    <w:multiLevelType w:val="multilevel"/>
    <w:tmpl w:val="929E4B16"/>
    <w:styleLink w:val="CurrentList103"/>
    <w:lvl w:ilvl="0">
      <w:start w:val="6"/>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7AC82452"/>
    <w:multiLevelType w:val="hybridMultilevel"/>
    <w:tmpl w:val="F686365C"/>
    <w:lvl w:ilvl="0" w:tplc="50D8EC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7CA0603D"/>
    <w:multiLevelType w:val="multilevel"/>
    <w:tmpl w:val="1D78F344"/>
    <w:styleLink w:val="CurrentList101"/>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15:restartNumberingAfterBreak="0">
    <w:nsid w:val="7D8B0EC1"/>
    <w:multiLevelType w:val="hybridMultilevel"/>
    <w:tmpl w:val="47B20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D9C15D8"/>
    <w:multiLevelType w:val="multilevel"/>
    <w:tmpl w:val="03E84CA8"/>
    <w:styleLink w:val="CurrentList2"/>
    <w:lvl w:ilvl="0">
      <w:start w:val="1"/>
      <w:numFmt w:val="decimal"/>
      <w:lvlText w:val="%1."/>
      <w:lvlJc w:val="left"/>
      <w:pPr>
        <w:ind w:left="360" w:hanging="360"/>
      </w:pPr>
      <w:rPr>
        <w:rFonts w:hint="default"/>
        <w:b/>
        <w:bCs w:val="0"/>
      </w:rPr>
    </w:lvl>
    <w:lvl w:ilvl="1">
      <w:start w:val="7"/>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num w:numId="1" w16cid:durableId="812794559">
    <w:abstractNumId w:val="139"/>
  </w:num>
  <w:num w:numId="2" w16cid:durableId="762188897">
    <w:abstractNumId w:val="83"/>
  </w:num>
  <w:num w:numId="3" w16cid:durableId="1441683962">
    <w:abstractNumId w:val="60"/>
  </w:num>
  <w:num w:numId="4" w16cid:durableId="1751082225">
    <w:abstractNumId w:val="92"/>
  </w:num>
  <w:num w:numId="5" w16cid:durableId="2103606522">
    <w:abstractNumId w:val="68"/>
  </w:num>
  <w:num w:numId="6" w16cid:durableId="1078212503">
    <w:abstractNumId w:val="9"/>
  </w:num>
  <w:num w:numId="7" w16cid:durableId="962466528">
    <w:abstractNumId w:val="127"/>
  </w:num>
  <w:num w:numId="8" w16cid:durableId="482160073">
    <w:abstractNumId w:val="140"/>
  </w:num>
  <w:num w:numId="9" w16cid:durableId="957951832">
    <w:abstractNumId w:val="63"/>
  </w:num>
  <w:num w:numId="10" w16cid:durableId="1917205814">
    <w:abstractNumId w:val="8"/>
  </w:num>
  <w:num w:numId="11" w16cid:durableId="1106929348">
    <w:abstractNumId w:val="71"/>
  </w:num>
  <w:num w:numId="12" w16cid:durableId="704984919">
    <w:abstractNumId w:val="155"/>
  </w:num>
  <w:num w:numId="13" w16cid:durableId="205873800">
    <w:abstractNumId w:val="102"/>
  </w:num>
  <w:num w:numId="14" w16cid:durableId="1161388073">
    <w:abstractNumId w:val="113"/>
  </w:num>
  <w:num w:numId="15" w16cid:durableId="1103454132">
    <w:abstractNumId w:val="124"/>
  </w:num>
  <w:num w:numId="16" w16cid:durableId="679817529">
    <w:abstractNumId w:val="84"/>
  </w:num>
  <w:num w:numId="17" w16cid:durableId="1265532632">
    <w:abstractNumId w:val="100"/>
  </w:num>
  <w:num w:numId="18" w16cid:durableId="962615786">
    <w:abstractNumId w:val="112"/>
  </w:num>
  <w:num w:numId="19" w16cid:durableId="801575740">
    <w:abstractNumId w:val="53"/>
  </w:num>
  <w:num w:numId="20" w16cid:durableId="662860274">
    <w:abstractNumId w:val="109"/>
  </w:num>
  <w:num w:numId="21" w16cid:durableId="940724729">
    <w:abstractNumId w:val="78"/>
  </w:num>
  <w:num w:numId="22" w16cid:durableId="685451026">
    <w:abstractNumId w:val="160"/>
  </w:num>
  <w:num w:numId="23" w16cid:durableId="1845052177">
    <w:abstractNumId w:val="70"/>
  </w:num>
  <w:num w:numId="24" w16cid:durableId="336857618">
    <w:abstractNumId w:val="73"/>
  </w:num>
  <w:num w:numId="25" w16cid:durableId="2010058485">
    <w:abstractNumId w:val="111"/>
  </w:num>
  <w:num w:numId="26" w16cid:durableId="1314410357">
    <w:abstractNumId w:val="97"/>
  </w:num>
  <w:num w:numId="27" w16cid:durableId="387533026">
    <w:abstractNumId w:val="29"/>
  </w:num>
  <w:num w:numId="28" w16cid:durableId="800150839">
    <w:abstractNumId w:val="144"/>
  </w:num>
  <w:num w:numId="29" w16cid:durableId="1696806311">
    <w:abstractNumId w:val="41"/>
  </w:num>
  <w:num w:numId="30" w16cid:durableId="598414175">
    <w:abstractNumId w:val="50"/>
  </w:num>
  <w:num w:numId="31" w16cid:durableId="1242639571">
    <w:abstractNumId w:val="121"/>
  </w:num>
  <w:num w:numId="32" w16cid:durableId="1031880931">
    <w:abstractNumId w:val="86"/>
  </w:num>
  <w:num w:numId="33" w16cid:durableId="1260984694">
    <w:abstractNumId w:val="108"/>
  </w:num>
  <w:num w:numId="34" w16cid:durableId="272203225">
    <w:abstractNumId w:val="0"/>
  </w:num>
  <w:num w:numId="35" w16cid:durableId="1979265082">
    <w:abstractNumId w:val="18"/>
  </w:num>
  <w:num w:numId="36" w16cid:durableId="189731406">
    <w:abstractNumId w:val="64"/>
  </w:num>
  <w:num w:numId="37" w16cid:durableId="452137406">
    <w:abstractNumId w:val="106"/>
  </w:num>
  <w:num w:numId="38" w16cid:durableId="1159732088">
    <w:abstractNumId w:val="54"/>
  </w:num>
  <w:num w:numId="39" w16cid:durableId="1530989689">
    <w:abstractNumId w:val="131"/>
  </w:num>
  <w:num w:numId="40" w16cid:durableId="642271757">
    <w:abstractNumId w:val="80"/>
  </w:num>
  <w:num w:numId="41" w16cid:durableId="748767384">
    <w:abstractNumId w:val="16"/>
  </w:num>
  <w:num w:numId="42" w16cid:durableId="985670167">
    <w:abstractNumId w:val="55"/>
  </w:num>
  <w:num w:numId="43" w16cid:durableId="1089693780">
    <w:abstractNumId w:val="30"/>
  </w:num>
  <w:num w:numId="44" w16cid:durableId="1642730094">
    <w:abstractNumId w:val="19"/>
  </w:num>
  <w:num w:numId="45" w16cid:durableId="918296407">
    <w:abstractNumId w:val="15"/>
  </w:num>
  <w:num w:numId="46" w16cid:durableId="972174096">
    <w:abstractNumId w:val="91"/>
  </w:num>
  <w:num w:numId="47" w16cid:durableId="1528716645">
    <w:abstractNumId w:val="74"/>
  </w:num>
  <w:num w:numId="48" w16cid:durableId="1627929691">
    <w:abstractNumId w:val="77"/>
  </w:num>
  <w:num w:numId="49" w16cid:durableId="2102330312">
    <w:abstractNumId w:val="31"/>
  </w:num>
  <w:num w:numId="50" w16cid:durableId="283780319">
    <w:abstractNumId w:val="81"/>
  </w:num>
  <w:num w:numId="51" w16cid:durableId="80378829">
    <w:abstractNumId w:val="25"/>
  </w:num>
  <w:num w:numId="52" w16cid:durableId="1562667562">
    <w:abstractNumId w:val="21"/>
  </w:num>
  <w:num w:numId="53" w16cid:durableId="2086416506">
    <w:abstractNumId w:val="138"/>
  </w:num>
  <w:num w:numId="54" w16cid:durableId="1942909531">
    <w:abstractNumId w:val="152"/>
  </w:num>
  <w:num w:numId="55" w16cid:durableId="317728755">
    <w:abstractNumId w:val="43"/>
  </w:num>
  <w:num w:numId="56" w16cid:durableId="1660116418">
    <w:abstractNumId w:val="57"/>
  </w:num>
  <w:num w:numId="57" w16cid:durableId="1667593520">
    <w:abstractNumId w:val="51"/>
  </w:num>
  <w:num w:numId="58" w16cid:durableId="442457152">
    <w:abstractNumId w:val="72"/>
  </w:num>
  <w:num w:numId="59" w16cid:durableId="379208317">
    <w:abstractNumId w:val="24"/>
  </w:num>
  <w:num w:numId="60" w16cid:durableId="1899587995">
    <w:abstractNumId w:val="5"/>
  </w:num>
  <w:num w:numId="61" w16cid:durableId="1518344087">
    <w:abstractNumId w:val="95"/>
  </w:num>
  <w:num w:numId="62" w16cid:durableId="816728903">
    <w:abstractNumId w:val="103"/>
  </w:num>
  <w:num w:numId="63" w16cid:durableId="1539852130">
    <w:abstractNumId w:val="17"/>
  </w:num>
  <w:num w:numId="64" w16cid:durableId="1265377539">
    <w:abstractNumId w:val="126"/>
  </w:num>
  <w:num w:numId="65" w16cid:durableId="1903716676">
    <w:abstractNumId w:val="13"/>
  </w:num>
  <w:num w:numId="66" w16cid:durableId="810903581">
    <w:abstractNumId w:val="40"/>
  </w:num>
  <w:num w:numId="67" w16cid:durableId="2137333617">
    <w:abstractNumId w:val="118"/>
  </w:num>
  <w:num w:numId="68" w16cid:durableId="773597294">
    <w:abstractNumId w:val="34"/>
  </w:num>
  <w:num w:numId="69" w16cid:durableId="1137604433">
    <w:abstractNumId w:val="11"/>
  </w:num>
  <w:num w:numId="70" w16cid:durableId="480268696">
    <w:abstractNumId w:val="119"/>
  </w:num>
  <w:num w:numId="71" w16cid:durableId="127013961">
    <w:abstractNumId w:val="130"/>
  </w:num>
  <w:num w:numId="72" w16cid:durableId="1563828568">
    <w:abstractNumId w:val="115"/>
  </w:num>
  <w:num w:numId="73" w16cid:durableId="180246779">
    <w:abstractNumId w:val="123"/>
  </w:num>
  <w:num w:numId="74" w16cid:durableId="1390499919">
    <w:abstractNumId w:val="49"/>
  </w:num>
  <w:num w:numId="75" w16cid:durableId="728377907">
    <w:abstractNumId w:val="23"/>
  </w:num>
  <w:num w:numId="76" w16cid:durableId="1493906189">
    <w:abstractNumId w:val="36"/>
  </w:num>
  <w:num w:numId="77" w16cid:durableId="1103384505">
    <w:abstractNumId w:val="26"/>
  </w:num>
  <w:num w:numId="78" w16cid:durableId="1641687665">
    <w:abstractNumId w:val="154"/>
  </w:num>
  <w:num w:numId="79" w16cid:durableId="1980646952">
    <w:abstractNumId w:val="28"/>
  </w:num>
  <w:num w:numId="80" w16cid:durableId="1397819940">
    <w:abstractNumId w:val="20"/>
  </w:num>
  <w:num w:numId="81" w16cid:durableId="986933093">
    <w:abstractNumId w:val="27"/>
  </w:num>
  <w:num w:numId="82" w16cid:durableId="1065689243">
    <w:abstractNumId w:val="52"/>
  </w:num>
  <w:num w:numId="83" w16cid:durableId="482426090">
    <w:abstractNumId w:val="145"/>
  </w:num>
  <w:num w:numId="84" w16cid:durableId="1042368721">
    <w:abstractNumId w:val="39"/>
  </w:num>
  <w:num w:numId="85" w16cid:durableId="657030696">
    <w:abstractNumId w:val="61"/>
  </w:num>
  <w:num w:numId="86" w16cid:durableId="755977197">
    <w:abstractNumId w:val="12"/>
  </w:num>
  <w:num w:numId="87" w16cid:durableId="947733927">
    <w:abstractNumId w:val="79"/>
  </w:num>
  <w:num w:numId="88" w16cid:durableId="1154682350">
    <w:abstractNumId w:val="110"/>
  </w:num>
  <w:num w:numId="89" w16cid:durableId="1878816504">
    <w:abstractNumId w:val="136"/>
  </w:num>
  <w:num w:numId="90" w16cid:durableId="1513910765">
    <w:abstractNumId w:val="146"/>
  </w:num>
  <w:num w:numId="91" w16cid:durableId="1691182727">
    <w:abstractNumId w:val="35"/>
  </w:num>
  <w:num w:numId="92" w16cid:durableId="1238980913">
    <w:abstractNumId w:val="96"/>
  </w:num>
  <w:num w:numId="93" w16cid:durableId="572930884">
    <w:abstractNumId w:val="114"/>
  </w:num>
  <w:num w:numId="94" w16cid:durableId="327101419">
    <w:abstractNumId w:val="1"/>
  </w:num>
  <w:num w:numId="95" w16cid:durableId="2033722161">
    <w:abstractNumId w:val="44"/>
  </w:num>
  <w:num w:numId="96" w16cid:durableId="1501115079">
    <w:abstractNumId w:val="90"/>
  </w:num>
  <w:num w:numId="97" w16cid:durableId="42172330">
    <w:abstractNumId w:val="45"/>
  </w:num>
  <w:num w:numId="98" w16cid:durableId="488643072">
    <w:abstractNumId w:val="88"/>
  </w:num>
  <w:num w:numId="99" w16cid:durableId="19750083">
    <w:abstractNumId w:val="65"/>
  </w:num>
  <w:num w:numId="100" w16cid:durableId="1130249788">
    <w:abstractNumId w:val="125"/>
  </w:num>
  <w:num w:numId="101" w16cid:durableId="570429915">
    <w:abstractNumId w:val="67"/>
  </w:num>
  <w:num w:numId="102" w16cid:durableId="709109191">
    <w:abstractNumId w:val="128"/>
  </w:num>
  <w:num w:numId="103" w16cid:durableId="157772046">
    <w:abstractNumId w:val="7"/>
  </w:num>
  <w:num w:numId="104" w16cid:durableId="1715737190">
    <w:abstractNumId w:val="76"/>
  </w:num>
  <w:num w:numId="105" w16cid:durableId="321590369">
    <w:abstractNumId w:val="137"/>
  </w:num>
  <w:num w:numId="106" w16cid:durableId="1374648231">
    <w:abstractNumId w:val="151"/>
  </w:num>
  <w:num w:numId="107" w16cid:durableId="912665215">
    <w:abstractNumId w:val="38"/>
  </w:num>
  <w:num w:numId="108" w16cid:durableId="673191594">
    <w:abstractNumId w:val="62"/>
  </w:num>
  <w:num w:numId="109" w16cid:durableId="781536102">
    <w:abstractNumId w:val="87"/>
  </w:num>
  <w:num w:numId="110" w16cid:durableId="191496522">
    <w:abstractNumId w:val="2"/>
  </w:num>
  <w:num w:numId="111" w16cid:durableId="1952858337">
    <w:abstractNumId w:val="116"/>
  </w:num>
  <w:num w:numId="112" w16cid:durableId="1431120006">
    <w:abstractNumId w:val="22"/>
  </w:num>
  <w:num w:numId="113" w16cid:durableId="1050349350">
    <w:abstractNumId w:val="48"/>
  </w:num>
  <w:num w:numId="114" w16cid:durableId="1995639742">
    <w:abstractNumId w:val="42"/>
  </w:num>
  <w:num w:numId="115" w16cid:durableId="251859705">
    <w:abstractNumId w:val="141"/>
  </w:num>
  <w:num w:numId="116" w16cid:durableId="317199606">
    <w:abstractNumId w:val="134"/>
  </w:num>
  <w:num w:numId="117" w16cid:durableId="793792438">
    <w:abstractNumId w:val="66"/>
  </w:num>
  <w:num w:numId="118" w16cid:durableId="596525053">
    <w:abstractNumId w:val="133"/>
  </w:num>
  <w:num w:numId="119" w16cid:durableId="1613434809">
    <w:abstractNumId w:val="58"/>
  </w:num>
  <w:num w:numId="120" w16cid:durableId="868949935">
    <w:abstractNumId w:val="132"/>
  </w:num>
  <w:num w:numId="121" w16cid:durableId="801003317">
    <w:abstractNumId w:val="56"/>
  </w:num>
  <w:num w:numId="122" w16cid:durableId="157775544">
    <w:abstractNumId w:val="159"/>
  </w:num>
  <w:num w:numId="123" w16cid:durableId="44528396">
    <w:abstractNumId w:val="147"/>
  </w:num>
  <w:num w:numId="124" w16cid:durableId="1253318861">
    <w:abstractNumId w:val="93"/>
  </w:num>
  <w:num w:numId="125" w16cid:durableId="1828933542">
    <w:abstractNumId w:val="120"/>
  </w:num>
  <w:num w:numId="126" w16cid:durableId="1692682103">
    <w:abstractNumId w:val="143"/>
  </w:num>
  <w:num w:numId="127" w16cid:durableId="469245830">
    <w:abstractNumId w:val="98"/>
  </w:num>
  <w:num w:numId="128" w16cid:durableId="2068138450">
    <w:abstractNumId w:val="149"/>
  </w:num>
  <w:num w:numId="129" w16cid:durableId="842280437">
    <w:abstractNumId w:val="69"/>
  </w:num>
  <w:num w:numId="130" w16cid:durableId="419253287">
    <w:abstractNumId w:val="104"/>
  </w:num>
  <w:num w:numId="131" w16cid:durableId="1662392284">
    <w:abstractNumId w:val="10"/>
  </w:num>
  <w:num w:numId="132" w16cid:durableId="964237657">
    <w:abstractNumId w:val="101"/>
  </w:num>
  <w:num w:numId="133" w16cid:durableId="749885122">
    <w:abstractNumId w:val="59"/>
  </w:num>
  <w:num w:numId="134" w16cid:durableId="515310813">
    <w:abstractNumId w:val="135"/>
  </w:num>
  <w:num w:numId="135" w16cid:durableId="437482089">
    <w:abstractNumId w:val="107"/>
  </w:num>
  <w:num w:numId="136" w16cid:durableId="787892002">
    <w:abstractNumId w:val="4"/>
  </w:num>
  <w:num w:numId="137" w16cid:durableId="594021750">
    <w:abstractNumId w:val="33"/>
  </w:num>
  <w:num w:numId="138" w16cid:durableId="442775139">
    <w:abstractNumId w:val="89"/>
  </w:num>
  <w:num w:numId="139" w16cid:durableId="1851095240">
    <w:abstractNumId w:val="37"/>
  </w:num>
  <w:num w:numId="140" w16cid:durableId="1682778965">
    <w:abstractNumId w:val="82"/>
  </w:num>
  <w:num w:numId="141" w16cid:durableId="723875795">
    <w:abstractNumId w:val="3"/>
  </w:num>
  <w:num w:numId="142" w16cid:durableId="2005427663">
    <w:abstractNumId w:val="14"/>
  </w:num>
  <w:num w:numId="143" w16cid:durableId="1853180285">
    <w:abstractNumId w:val="148"/>
  </w:num>
  <w:num w:numId="144" w16cid:durableId="1013924267">
    <w:abstractNumId w:val="153"/>
  </w:num>
  <w:num w:numId="145" w16cid:durableId="1762490232">
    <w:abstractNumId w:val="142"/>
  </w:num>
  <w:num w:numId="146" w16cid:durableId="1937203141">
    <w:abstractNumId w:val="158"/>
  </w:num>
  <w:num w:numId="147" w16cid:durableId="1168323513">
    <w:abstractNumId w:val="129"/>
  </w:num>
  <w:num w:numId="148" w16cid:durableId="1435595935">
    <w:abstractNumId w:val="46"/>
  </w:num>
  <w:num w:numId="149" w16cid:durableId="366612296">
    <w:abstractNumId w:val="156"/>
  </w:num>
  <w:num w:numId="150" w16cid:durableId="1725640786">
    <w:abstractNumId w:val="122"/>
  </w:num>
  <w:num w:numId="151" w16cid:durableId="1487168490">
    <w:abstractNumId w:val="99"/>
  </w:num>
  <w:num w:numId="152" w16cid:durableId="80764315">
    <w:abstractNumId w:val="47"/>
  </w:num>
  <w:num w:numId="153" w16cid:durableId="1667122890">
    <w:abstractNumId w:val="94"/>
  </w:num>
  <w:num w:numId="154" w16cid:durableId="295532004">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2000385089">
    <w:abstractNumId w:val="150"/>
  </w:num>
  <w:num w:numId="156" w16cid:durableId="1304696510">
    <w:abstractNumId w:val="117"/>
  </w:num>
  <w:num w:numId="157" w16cid:durableId="1549879097">
    <w:abstractNumId w:val="85"/>
  </w:num>
  <w:num w:numId="158" w16cid:durableId="877619164">
    <w:abstractNumId w:val="105"/>
  </w:num>
  <w:num w:numId="159" w16cid:durableId="31271732">
    <w:abstractNumId w:val="75"/>
  </w:num>
  <w:num w:numId="160" w16cid:durableId="748386318">
    <w:abstractNumId w:val="32"/>
  </w:num>
  <w:num w:numId="161" w16cid:durableId="1441534220">
    <w:abstractNumId w:val="157"/>
  </w:num>
  <w:num w:numId="162" w16cid:durableId="430009452">
    <w:abstractNumId w:val="6"/>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818"/>
    <w:rsid w:val="00000019"/>
    <w:rsid w:val="00000B39"/>
    <w:rsid w:val="00001F88"/>
    <w:rsid w:val="000027EE"/>
    <w:rsid w:val="00002A5C"/>
    <w:rsid w:val="00002E6C"/>
    <w:rsid w:val="00003219"/>
    <w:rsid w:val="00003646"/>
    <w:rsid w:val="00004A57"/>
    <w:rsid w:val="00004E1B"/>
    <w:rsid w:val="00005E9C"/>
    <w:rsid w:val="00006954"/>
    <w:rsid w:val="00006BA1"/>
    <w:rsid w:val="00007261"/>
    <w:rsid w:val="00007AC5"/>
    <w:rsid w:val="00010654"/>
    <w:rsid w:val="00010A9E"/>
    <w:rsid w:val="00010B12"/>
    <w:rsid w:val="000110E9"/>
    <w:rsid w:val="000118C4"/>
    <w:rsid w:val="00012373"/>
    <w:rsid w:val="00012AFE"/>
    <w:rsid w:val="0001359A"/>
    <w:rsid w:val="0001365F"/>
    <w:rsid w:val="00015391"/>
    <w:rsid w:val="00015B85"/>
    <w:rsid w:val="00015CB4"/>
    <w:rsid w:val="00016583"/>
    <w:rsid w:val="00016A75"/>
    <w:rsid w:val="0002131F"/>
    <w:rsid w:val="00021E09"/>
    <w:rsid w:val="00021E8D"/>
    <w:rsid w:val="000234FB"/>
    <w:rsid w:val="0002400F"/>
    <w:rsid w:val="00024970"/>
    <w:rsid w:val="00024A93"/>
    <w:rsid w:val="00025647"/>
    <w:rsid w:val="000264B0"/>
    <w:rsid w:val="000273C8"/>
    <w:rsid w:val="00030169"/>
    <w:rsid w:val="00030285"/>
    <w:rsid w:val="00030486"/>
    <w:rsid w:val="00031792"/>
    <w:rsid w:val="00031A95"/>
    <w:rsid w:val="00031FA1"/>
    <w:rsid w:val="00032031"/>
    <w:rsid w:val="00032C13"/>
    <w:rsid w:val="00032C59"/>
    <w:rsid w:val="00032EF9"/>
    <w:rsid w:val="0003453A"/>
    <w:rsid w:val="00034A4A"/>
    <w:rsid w:val="00035FE3"/>
    <w:rsid w:val="00036A0C"/>
    <w:rsid w:val="00036D9F"/>
    <w:rsid w:val="000372D4"/>
    <w:rsid w:val="00037C08"/>
    <w:rsid w:val="00037DAF"/>
    <w:rsid w:val="00041707"/>
    <w:rsid w:val="00041C45"/>
    <w:rsid w:val="0004342A"/>
    <w:rsid w:val="00043A02"/>
    <w:rsid w:val="00043C3B"/>
    <w:rsid w:val="00043D4D"/>
    <w:rsid w:val="00043D96"/>
    <w:rsid w:val="00045063"/>
    <w:rsid w:val="000450F9"/>
    <w:rsid w:val="000452BC"/>
    <w:rsid w:val="00045BFD"/>
    <w:rsid w:val="000464FC"/>
    <w:rsid w:val="00047212"/>
    <w:rsid w:val="00047312"/>
    <w:rsid w:val="0005012E"/>
    <w:rsid w:val="00050829"/>
    <w:rsid w:val="00050D3C"/>
    <w:rsid w:val="00051D19"/>
    <w:rsid w:val="0005214E"/>
    <w:rsid w:val="000522EA"/>
    <w:rsid w:val="00052491"/>
    <w:rsid w:val="00053070"/>
    <w:rsid w:val="000545AA"/>
    <w:rsid w:val="000548F4"/>
    <w:rsid w:val="000563DD"/>
    <w:rsid w:val="00056565"/>
    <w:rsid w:val="000568B3"/>
    <w:rsid w:val="000570D3"/>
    <w:rsid w:val="000577F7"/>
    <w:rsid w:val="00057F5A"/>
    <w:rsid w:val="00057F7F"/>
    <w:rsid w:val="00060549"/>
    <w:rsid w:val="000614BB"/>
    <w:rsid w:val="00061809"/>
    <w:rsid w:val="000622B8"/>
    <w:rsid w:val="0006266A"/>
    <w:rsid w:val="000629BE"/>
    <w:rsid w:val="000637A9"/>
    <w:rsid w:val="00063BA6"/>
    <w:rsid w:val="00064E78"/>
    <w:rsid w:val="00064F01"/>
    <w:rsid w:val="000661BB"/>
    <w:rsid w:val="00066957"/>
    <w:rsid w:val="00066C8C"/>
    <w:rsid w:val="00067722"/>
    <w:rsid w:val="0007062F"/>
    <w:rsid w:val="000707A1"/>
    <w:rsid w:val="00070CEE"/>
    <w:rsid w:val="0007172A"/>
    <w:rsid w:val="000728C6"/>
    <w:rsid w:val="00072ECA"/>
    <w:rsid w:val="00073717"/>
    <w:rsid w:val="0007431A"/>
    <w:rsid w:val="0007549D"/>
    <w:rsid w:val="00075847"/>
    <w:rsid w:val="00075F4C"/>
    <w:rsid w:val="000778C2"/>
    <w:rsid w:val="00077A4C"/>
    <w:rsid w:val="000802B1"/>
    <w:rsid w:val="00080323"/>
    <w:rsid w:val="000807B0"/>
    <w:rsid w:val="000813CB"/>
    <w:rsid w:val="00081BA8"/>
    <w:rsid w:val="000821C8"/>
    <w:rsid w:val="00082CEA"/>
    <w:rsid w:val="00082F9F"/>
    <w:rsid w:val="00083D44"/>
    <w:rsid w:val="0008455C"/>
    <w:rsid w:val="000845FB"/>
    <w:rsid w:val="00085DD3"/>
    <w:rsid w:val="00090AE5"/>
    <w:rsid w:val="0009151E"/>
    <w:rsid w:val="000918CF"/>
    <w:rsid w:val="000919D6"/>
    <w:rsid w:val="0009219B"/>
    <w:rsid w:val="0009258D"/>
    <w:rsid w:val="000943BC"/>
    <w:rsid w:val="00094B3D"/>
    <w:rsid w:val="00094FA5"/>
    <w:rsid w:val="00095262"/>
    <w:rsid w:val="00095A36"/>
    <w:rsid w:val="00095B96"/>
    <w:rsid w:val="000967FC"/>
    <w:rsid w:val="00096D02"/>
    <w:rsid w:val="0009728A"/>
    <w:rsid w:val="00097B21"/>
    <w:rsid w:val="00097B83"/>
    <w:rsid w:val="000A0E11"/>
    <w:rsid w:val="000A0F0C"/>
    <w:rsid w:val="000A2A6F"/>
    <w:rsid w:val="000A34D0"/>
    <w:rsid w:val="000A3564"/>
    <w:rsid w:val="000A363C"/>
    <w:rsid w:val="000A5F6F"/>
    <w:rsid w:val="000A608F"/>
    <w:rsid w:val="000A6156"/>
    <w:rsid w:val="000A6463"/>
    <w:rsid w:val="000A66BA"/>
    <w:rsid w:val="000A68E5"/>
    <w:rsid w:val="000A7127"/>
    <w:rsid w:val="000A75D6"/>
    <w:rsid w:val="000A766E"/>
    <w:rsid w:val="000B08CF"/>
    <w:rsid w:val="000B0A9B"/>
    <w:rsid w:val="000B11D9"/>
    <w:rsid w:val="000B1BA3"/>
    <w:rsid w:val="000B259B"/>
    <w:rsid w:val="000B2633"/>
    <w:rsid w:val="000B3313"/>
    <w:rsid w:val="000B3D3D"/>
    <w:rsid w:val="000B3DBC"/>
    <w:rsid w:val="000B4BC2"/>
    <w:rsid w:val="000B53FC"/>
    <w:rsid w:val="000B6813"/>
    <w:rsid w:val="000B706B"/>
    <w:rsid w:val="000C078F"/>
    <w:rsid w:val="000C0DB5"/>
    <w:rsid w:val="000C1634"/>
    <w:rsid w:val="000C1A6C"/>
    <w:rsid w:val="000C2208"/>
    <w:rsid w:val="000C22AA"/>
    <w:rsid w:val="000C29F5"/>
    <w:rsid w:val="000C3EC0"/>
    <w:rsid w:val="000C3ED5"/>
    <w:rsid w:val="000C46B7"/>
    <w:rsid w:val="000C4AEF"/>
    <w:rsid w:val="000C518D"/>
    <w:rsid w:val="000C5294"/>
    <w:rsid w:val="000C6FD0"/>
    <w:rsid w:val="000C73C4"/>
    <w:rsid w:val="000C74DD"/>
    <w:rsid w:val="000C7598"/>
    <w:rsid w:val="000C7C45"/>
    <w:rsid w:val="000C7FD0"/>
    <w:rsid w:val="000D0340"/>
    <w:rsid w:val="000D0A4A"/>
    <w:rsid w:val="000D0C32"/>
    <w:rsid w:val="000D16D8"/>
    <w:rsid w:val="000D2032"/>
    <w:rsid w:val="000D22BC"/>
    <w:rsid w:val="000D398C"/>
    <w:rsid w:val="000D3D6C"/>
    <w:rsid w:val="000D3F3F"/>
    <w:rsid w:val="000D468C"/>
    <w:rsid w:val="000D644E"/>
    <w:rsid w:val="000D7127"/>
    <w:rsid w:val="000E1249"/>
    <w:rsid w:val="000E30FC"/>
    <w:rsid w:val="000E38EE"/>
    <w:rsid w:val="000E3D07"/>
    <w:rsid w:val="000E55FC"/>
    <w:rsid w:val="000F0419"/>
    <w:rsid w:val="000F0D80"/>
    <w:rsid w:val="000F0ED4"/>
    <w:rsid w:val="000F16A7"/>
    <w:rsid w:val="000F2636"/>
    <w:rsid w:val="000F2C43"/>
    <w:rsid w:val="000F2E18"/>
    <w:rsid w:val="000F3A34"/>
    <w:rsid w:val="000F4969"/>
    <w:rsid w:val="000F4A4E"/>
    <w:rsid w:val="000F5820"/>
    <w:rsid w:val="000F5F9D"/>
    <w:rsid w:val="000F5FA5"/>
    <w:rsid w:val="000F666C"/>
    <w:rsid w:val="000F6F16"/>
    <w:rsid w:val="000F7FE8"/>
    <w:rsid w:val="00100248"/>
    <w:rsid w:val="00100326"/>
    <w:rsid w:val="0010058B"/>
    <w:rsid w:val="001012FC"/>
    <w:rsid w:val="0010339C"/>
    <w:rsid w:val="001038C3"/>
    <w:rsid w:val="00105111"/>
    <w:rsid w:val="00106122"/>
    <w:rsid w:val="001063FA"/>
    <w:rsid w:val="00106E16"/>
    <w:rsid w:val="00106E6B"/>
    <w:rsid w:val="00107761"/>
    <w:rsid w:val="00107F23"/>
    <w:rsid w:val="00111AE8"/>
    <w:rsid w:val="00111F42"/>
    <w:rsid w:val="001124AE"/>
    <w:rsid w:val="0011271D"/>
    <w:rsid w:val="00112AFA"/>
    <w:rsid w:val="00112F0C"/>
    <w:rsid w:val="001137EA"/>
    <w:rsid w:val="00113BD7"/>
    <w:rsid w:val="00114757"/>
    <w:rsid w:val="00115202"/>
    <w:rsid w:val="00115AE9"/>
    <w:rsid w:val="001173AC"/>
    <w:rsid w:val="0012113E"/>
    <w:rsid w:val="00121144"/>
    <w:rsid w:val="00121902"/>
    <w:rsid w:val="0012288C"/>
    <w:rsid w:val="0012296C"/>
    <w:rsid w:val="001237DD"/>
    <w:rsid w:val="00123A43"/>
    <w:rsid w:val="00123D5C"/>
    <w:rsid w:val="0012572E"/>
    <w:rsid w:val="0012658B"/>
    <w:rsid w:val="00126C03"/>
    <w:rsid w:val="00126E55"/>
    <w:rsid w:val="00130072"/>
    <w:rsid w:val="00130147"/>
    <w:rsid w:val="00131BDE"/>
    <w:rsid w:val="00132A23"/>
    <w:rsid w:val="0013457E"/>
    <w:rsid w:val="00134C52"/>
    <w:rsid w:val="0013525F"/>
    <w:rsid w:val="00135B28"/>
    <w:rsid w:val="00135DB5"/>
    <w:rsid w:val="001360CA"/>
    <w:rsid w:val="001369EF"/>
    <w:rsid w:val="00136D01"/>
    <w:rsid w:val="00136DC0"/>
    <w:rsid w:val="0013744E"/>
    <w:rsid w:val="00137824"/>
    <w:rsid w:val="001400E6"/>
    <w:rsid w:val="001408C1"/>
    <w:rsid w:val="001409E8"/>
    <w:rsid w:val="00140D74"/>
    <w:rsid w:val="00141985"/>
    <w:rsid w:val="001421AE"/>
    <w:rsid w:val="001421B4"/>
    <w:rsid w:val="001425F5"/>
    <w:rsid w:val="00142E70"/>
    <w:rsid w:val="00143335"/>
    <w:rsid w:val="00143A74"/>
    <w:rsid w:val="00143D60"/>
    <w:rsid w:val="0014483D"/>
    <w:rsid w:val="001448B5"/>
    <w:rsid w:val="00145417"/>
    <w:rsid w:val="001458D6"/>
    <w:rsid w:val="001467DC"/>
    <w:rsid w:val="00146CDB"/>
    <w:rsid w:val="00146F4D"/>
    <w:rsid w:val="00147084"/>
    <w:rsid w:val="0015055C"/>
    <w:rsid w:val="00150599"/>
    <w:rsid w:val="00150CBA"/>
    <w:rsid w:val="0015139A"/>
    <w:rsid w:val="00151FCF"/>
    <w:rsid w:val="00152124"/>
    <w:rsid w:val="0015300B"/>
    <w:rsid w:val="001548CA"/>
    <w:rsid w:val="001559E8"/>
    <w:rsid w:val="00155A1A"/>
    <w:rsid w:val="00155F1D"/>
    <w:rsid w:val="00157183"/>
    <w:rsid w:val="00160481"/>
    <w:rsid w:val="0016108A"/>
    <w:rsid w:val="001627F9"/>
    <w:rsid w:val="0016282E"/>
    <w:rsid w:val="0016392E"/>
    <w:rsid w:val="00163D04"/>
    <w:rsid w:val="00164459"/>
    <w:rsid w:val="00164921"/>
    <w:rsid w:val="00164B3F"/>
    <w:rsid w:val="00164C07"/>
    <w:rsid w:val="00165BFB"/>
    <w:rsid w:val="001667F1"/>
    <w:rsid w:val="00166AF8"/>
    <w:rsid w:val="00166B3B"/>
    <w:rsid w:val="00166CC6"/>
    <w:rsid w:val="00166FB9"/>
    <w:rsid w:val="001674DB"/>
    <w:rsid w:val="001678B4"/>
    <w:rsid w:val="001708D9"/>
    <w:rsid w:val="00170EA9"/>
    <w:rsid w:val="0017274D"/>
    <w:rsid w:val="00172CC5"/>
    <w:rsid w:val="00172D34"/>
    <w:rsid w:val="0017329E"/>
    <w:rsid w:val="001736AA"/>
    <w:rsid w:val="001739ED"/>
    <w:rsid w:val="00174921"/>
    <w:rsid w:val="00174CB5"/>
    <w:rsid w:val="001751F9"/>
    <w:rsid w:val="0017544B"/>
    <w:rsid w:val="001760B8"/>
    <w:rsid w:val="001765FE"/>
    <w:rsid w:val="001768AA"/>
    <w:rsid w:val="001768BE"/>
    <w:rsid w:val="00177842"/>
    <w:rsid w:val="00181267"/>
    <w:rsid w:val="00181A07"/>
    <w:rsid w:val="00181F4C"/>
    <w:rsid w:val="00182549"/>
    <w:rsid w:val="00182CC2"/>
    <w:rsid w:val="00183088"/>
    <w:rsid w:val="001836BF"/>
    <w:rsid w:val="00183B7F"/>
    <w:rsid w:val="0018437F"/>
    <w:rsid w:val="001853B6"/>
    <w:rsid w:val="00185C7D"/>
    <w:rsid w:val="00185F71"/>
    <w:rsid w:val="00186672"/>
    <w:rsid w:val="001867E6"/>
    <w:rsid w:val="0018695D"/>
    <w:rsid w:val="00187BB9"/>
    <w:rsid w:val="00190206"/>
    <w:rsid w:val="001917F9"/>
    <w:rsid w:val="00192602"/>
    <w:rsid w:val="001928CF"/>
    <w:rsid w:val="00192921"/>
    <w:rsid w:val="00192D25"/>
    <w:rsid w:val="0019327C"/>
    <w:rsid w:val="001938EE"/>
    <w:rsid w:val="0019459B"/>
    <w:rsid w:val="00194C79"/>
    <w:rsid w:val="00195F97"/>
    <w:rsid w:val="0019656F"/>
    <w:rsid w:val="00196810"/>
    <w:rsid w:val="001975F2"/>
    <w:rsid w:val="001A0114"/>
    <w:rsid w:val="001A05CA"/>
    <w:rsid w:val="001A0646"/>
    <w:rsid w:val="001A066D"/>
    <w:rsid w:val="001A0750"/>
    <w:rsid w:val="001A136B"/>
    <w:rsid w:val="001A1CC8"/>
    <w:rsid w:val="001A1EC0"/>
    <w:rsid w:val="001A3147"/>
    <w:rsid w:val="001A3C3D"/>
    <w:rsid w:val="001A5083"/>
    <w:rsid w:val="001A50F3"/>
    <w:rsid w:val="001A5699"/>
    <w:rsid w:val="001A600F"/>
    <w:rsid w:val="001A6710"/>
    <w:rsid w:val="001A6FB8"/>
    <w:rsid w:val="001A71C5"/>
    <w:rsid w:val="001A72FA"/>
    <w:rsid w:val="001A74FC"/>
    <w:rsid w:val="001B022C"/>
    <w:rsid w:val="001B0F0B"/>
    <w:rsid w:val="001B1613"/>
    <w:rsid w:val="001B1B4B"/>
    <w:rsid w:val="001B3837"/>
    <w:rsid w:val="001B3A0B"/>
    <w:rsid w:val="001B3BD8"/>
    <w:rsid w:val="001B43F6"/>
    <w:rsid w:val="001B535C"/>
    <w:rsid w:val="001B541A"/>
    <w:rsid w:val="001B566D"/>
    <w:rsid w:val="001B59AA"/>
    <w:rsid w:val="001B5F07"/>
    <w:rsid w:val="001B6084"/>
    <w:rsid w:val="001B72D1"/>
    <w:rsid w:val="001B7548"/>
    <w:rsid w:val="001B7FF9"/>
    <w:rsid w:val="001C0601"/>
    <w:rsid w:val="001C0BC0"/>
    <w:rsid w:val="001C1806"/>
    <w:rsid w:val="001C3116"/>
    <w:rsid w:val="001C372D"/>
    <w:rsid w:val="001C3771"/>
    <w:rsid w:val="001C3B6B"/>
    <w:rsid w:val="001C4167"/>
    <w:rsid w:val="001C465B"/>
    <w:rsid w:val="001C5604"/>
    <w:rsid w:val="001C63E6"/>
    <w:rsid w:val="001C73AA"/>
    <w:rsid w:val="001C77DD"/>
    <w:rsid w:val="001C7B74"/>
    <w:rsid w:val="001D1EBD"/>
    <w:rsid w:val="001D238C"/>
    <w:rsid w:val="001D34AB"/>
    <w:rsid w:val="001D3580"/>
    <w:rsid w:val="001D48B7"/>
    <w:rsid w:val="001D49DE"/>
    <w:rsid w:val="001D559E"/>
    <w:rsid w:val="001D57E2"/>
    <w:rsid w:val="001D5E91"/>
    <w:rsid w:val="001D619A"/>
    <w:rsid w:val="001D7DB2"/>
    <w:rsid w:val="001E043E"/>
    <w:rsid w:val="001E0567"/>
    <w:rsid w:val="001E0AF5"/>
    <w:rsid w:val="001E13C5"/>
    <w:rsid w:val="001E2591"/>
    <w:rsid w:val="001E28C4"/>
    <w:rsid w:val="001E29F4"/>
    <w:rsid w:val="001E34B4"/>
    <w:rsid w:val="001E3665"/>
    <w:rsid w:val="001E3C90"/>
    <w:rsid w:val="001E4217"/>
    <w:rsid w:val="001E51CE"/>
    <w:rsid w:val="001E533E"/>
    <w:rsid w:val="001E6A07"/>
    <w:rsid w:val="001E720C"/>
    <w:rsid w:val="001E7828"/>
    <w:rsid w:val="001F076F"/>
    <w:rsid w:val="001F224F"/>
    <w:rsid w:val="001F2623"/>
    <w:rsid w:val="001F390D"/>
    <w:rsid w:val="001F3978"/>
    <w:rsid w:val="001F42BA"/>
    <w:rsid w:val="001F4CBC"/>
    <w:rsid w:val="001F5910"/>
    <w:rsid w:val="001F59F8"/>
    <w:rsid w:val="0020050E"/>
    <w:rsid w:val="00200BA3"/>
    <w:rsid w:val="00201B14"/>
    <w:rsid w:val="002049FF"/>
    <w:rsid w:val="00205592"/>
    <w:rsid w:val="0020592A"/>
    <w:rsid w:val="002059A9"/>
    <w:rsid w:val="00206F17"/>
    <w:rsid w:val="00207408"/>
    <w:rsid w:val="002078C9"/>
    <w:rsid w:val="002121AF"/>
    <w:rsid w:val="002121DA"/>
    <w:rsid w:val="0021347F"/>
    <w:rsid w:val="002134C5"/>
    <w:rsid w:val="002149F7"/>
    <w:rsid w:val="00214FB2"/>
    <w:rsid w:val="002151FA"/>
    <w:rsid w:val="00215691"/>
    <w:rsid w:val="00215F69"/>
    <w:rsid w:val="00216613"/>
    <w:rsid w:val="00220057"/>
    <w:rsid w:val="002202D0"/>
    <w:rsid w:val="002207F9"/>
    <w:rsid w:val="00220E6D"/>
    <w:rsid w:val="002214B4"/>
    <w:rsid w:val="002215D8"/>
    <w:rsid w:val="00221B72"/>
    <w:rsid w:val="00222D11"/>
    <w:rsid w:val="002239FE"/>
    <w:rsid w:val="00223F74"/>
    <w:rsid w:val="002251B2"/>
    <w:rsid w:val="00225378"/>
    <w:rsid w:val="002266BE"/>
    <w:rsid w:val="002268B1"/>
    <w:rsid w:val="00226B55"/>
    <w:rsid w:val="00226DC6"/>
    <w:rsid w:val="00227B28"/>
    <w:rsid w:val="00230922"/>
    <w:rsid w:val="00230E52"/>
    <w:rsid w:val="00230E7A"/>
    <w:rsid w:val="0023154B"/>
    <w:rsid w:val="00232470"/>
    <w:rsid w:val="00232B33"/>
    <w:rsid w:val="002333F8"/>
    <w:rsid w:val="002337DA"/>
    <w:rsid w:val="00233818"/>
    <w:rsid w:val="0023390B"/>
    <w:rsid w:val="00234A2F"/>
    <w:rsid w:val="00234F73"/>
    <w:rsid w:val="0023572B"/>
    <w:rsid w:val="002358D5"/>
    <w:rsid w:val="002409F8"/>
    <w:rsid w:val="002413F6"/>
    <w:rsid w:val="00243912"/>
    <w:rsid w:val="00244F7F"/>
    <w:rsid w:val="002453C8"/>
    <w:rsid w:val="00245677"/>
    <w:rsid w:val="002458BF"/>
    <w:rsid w:val="00245B6A"/>
    <w:rsid w:val="00245F9C"/>
    <w:rsid w:val="002469C7"/>
    <w:rsid w:val="00246C9E"/>
    <w:rsid w:val="002476CB"/>
    <w:rsid w:val="0025071B"/>
    <w:rsid w:val="00250B01"/>
    <w:rsid w:val="00253E2D"/>
    <w:rsid w:val="00256017"/>
    <w:rsid w:val="00256411"/>
    <w:rsid w:val="002566CA"/>
    <w:rsid w:val="002575AE"/>
    <w:rsid w:val="00260D18"/>
    <w:rsid w:val="0026159B"/>
    <w:rsid w:val="002621AE"/>
    <w:rsid w:val="002622ED"/>
    <w:rsid w:val="0026234E"/>
    <w:rsid w:val="00262D37"/>
    <w:rsid w:val="00262D97"/>
    <w:rsid w:val="002631E6"/>
    <w:rsid w:val="0026373F"/>
    <w:rsid w:val="00263A4F"/>
    <w:rsid w:val="00264323"/>
    <w:rsid w:val="00264BE3"/>
    <w:rsid w:val="00264FDF"/>
    <w:rsid w:val="00265122"/>
    <w:rsid w:val="002651E7"/>
    <w:rsid w:val="002654E9"/>
    <w:rsid w:val="002678EE"/>
    <w:rsid w:val="00267BF9"/>
    <w:rsid w:val="00270327"/>
    <w:rsid w:val="00270493"/>
    <w:rsid w:val="0027104D"/>
    <w:rsid w:val="002711E0"/>
    <w:rsid w:val="00271FA8"/>
    <w:rsid w:val="00273726"/>
    <w:rsid w:val="00273EBC"/>
    <w:rsid w:val="00273F84"/>
    <w:rsid w:val="00273FC4"/>
    <w:rsid w:val="0027450F"/>
    <w:rsid w:val="00274EE6"/>
    <w:rsid w:val="002756D2"/>
    <w:rsid w:val="002756FD"/>
    <w:rsid w:val="0027668C"/>
    <w:rsid w:val="00276CD8"/>
    <w:rsid w:val="002771A6"/>
    <w:rsid w:val="002773CB"/>
    <w:rsid w:val="00277427"/>
    <w:rsid w:val="002778F9"/>
    <w:rsid w:val="0028055A"/>
    <w:rsid w:val="002806F7"/>
    <w:rsid w:val="00280C05"/>
    <w:rsid w:val="002810E5"/>
    <w:rsid w:val="00281FDD"/>
    <w:rsid w:val="002821F4"/>
    <w:rsid w:val="00282322"/>
    <w:rsid w:val="00282A94"/>
    <w:rsid w:val="002833D3"/>
    <w:rsid w:val="00283D75"/>
    <w:rsid w:val="002840EB"/>
    <w:rsid w:val="0028585A"/>
    <w:rsid w:val="002868E9"/>
    <w:rsid w:val="002878DA"/>
    <w:rsid w:val="00287B27"/>
    <w:rsid w:val="0029009B"/>
    <w:rsid w:val="002902D3"/>
    <w:rsid w:val="00290B1F"/>
    <w:rsid w:val="002924BC"/>
    <w:rsid w:val="0029300B"/>
    <w:rsid w:val="00293591"/>
    <w:rsid w:val="00293ECC"/>
    <w:rsid w:val="0029415C"/>
    <w:rsid w:val="0029454A"/>
    <w:rsid w:val="002957C9"/>
    <w:rsid w:val="00296807"/>
    <w:rsid w:val="00296A22"/>
    <w:rsid w:val="00296AB9"/>
    <w:rsid w:val="00297161"/>
    <w:rsid w:val="0029740E"/>
    <w:rsid w:val="002974D8"/>
    <w:rsid w:val="00297DCF"/>
    <w:rsid w:val="002A0866"/>
    <w:rsid w:val="002A20BE"/>
    <w:rsid w:val="002A2182"/>
    <w:rsid w:val="002A29E8"/>
    <w:rsid w:val="002A30C3"/>
    <w:rsid w:val="002A3CC0"/>
    <w:rsid w:val="002A4535"/>
    <w:rsid w:val="002A49AA"/>
    <w:rsid w:val="002A4ED6"/>
    <w:rsid w:val="002A6098"/>
    <w:rsid w:val="002A6CD3"/>
    <w:rsid w:val="002A75D8"/>
    <w:rsid w:val="002A76C9"/>
    <w:rsid w:val="002A7EEE"/>
    <w:rsid w:val="002B0082"/>
    <w:rsid w:val="002B04C6"/>
    <w:rsid w:val="002B0652"/>
    <w:rsid w:val="002B0709"/>
    <w:rsid w:val="002B0C40"/>
    <w:rsid w:val="002B1382"/>
    <w:rsid w:val="002B26E2"/>
    <w:rsid w:val="002B295F"/>
    <w:rsid w:val="002B2C56"/>
    <w:rsid w:val="002B2E6E"/>
    <w:rsid w:val="002B4497"/>
    <w:rsid w:val="002B4701"/>
    <w:rsid w:val="002B4CE6"/>
    <w:rsid w:val="002B5227"/>
    <w:rsid w:val="002B679A"/>
    <w:rsid w:val="002B6D7A"/>
    <w:rsid w:val="002C0DCD"/>
    <w:rsid w:val="002C3C28"/>
    <w:rsid w:val="002C4371"/>
    <w:rsid w:val="002C4AEE"/>
    <w:rsid w:val="002C5216"/>
    <w:rsid w:val="002C5452"/>
    <w:rsid w:val="002C5BCA"/>
    <w:rsid w:val="002C6373"/>
    <w:rsid w:val="002C71D1"/>
    <w:rsid w:val="002C7457"/>
    <w:rsid w:val="002C7634"/>
    <w:rsid w:val="002C7E43"/>
    <w:rsid w:val="002D00A7"/>
    <w:rsid w:val="002D046C"/>
    <w:rsid w:val="002D0BE9"/>
    <w:rsid w:val="002D0C5A"/>
    <w:rsid w:val="002D0D2C"/>
    <w:rsid w:val="002D175A"/>
    <w:rsid w:val="002D1845"/>
    <w:rsid w:val="002D2109"/>
    <w:rsid w:val="002D2489"/>
    <w:rsid w:val="002D26F6"/>
    <w:rsid w:val="002D2750"/>
    <w:rsid w:val="002D2BD0"/>
    <w:rsid w:val="002D4392"/>
    <w:rsid w:val="002D4592"/>
    <w:rsid w:val="002D50A3"/>
    <w:rsid w:val="002D61FB"/>
    <w:rsid w:val="002D662D"/>
    <w:rsid w:val="002D726A"/>
    <w:rsid w:val="002D75D1"/>
    <w:rsid w:val="002D76AD"/>
    <w:rsid w:val="002D79D7"/>
    <w:rsid w:val="002E094C"/>
    <w:rsid w:val="002E129F"/>
    <w:rsid w:val="002E22FA"/>
    <w:rsid w:val="002E2373"/>
    <w:rsid w:val="002E248A"/>
    <w:rsid w:val="002E2593"/>
    <w:rsid w:val="002E2B25"/>
    <w:rsid w:val="002E2B95"/>
    <w:rsid w:val="002E4025"/>
    <w:rsid w:val="002E61AE"/>
    <w:rsid w:val="002E6AA8"/>
    <w:rsid w:val="002E7879"/>
    <w:rsid w:val="002F08E9"/>
    <w:rsid w:val="002F0CAC"/>
    <w:rsid w:val="002F0FF6"/>
    <w:rsid w:val="002F29B8"/>
    <w:rsid w:val="002F33A4"/>
    <w:rsid w:val="002F3A10"/>
    <w:rsid w:val="002F3E6F"/>
    <w:rsid w:val="002F41EE"/>
    <w:rsid w:val="002F53B0"/>
    <w:rsid w:val="002F595D"/>
    <w:rsid w:val="002F5F0A"/>
    <w:rsid w:val="002F6249"/>
    <w:rsid w:val="002F667C"/>
    <w:rsid w:val="0030086C"/>
    <w:rsid w:val="00300D99"/>
    <w:rsid w:val="00300F8B"/>
    <w:rsid w:val="00301140"/>
    <w:rsid w:val="003017A0"/>
    <w:rsid w:val="00301F52"/>
    <w:rsid w:val="00302240"/>
    <w:rsid w:val="00302AE5"/>
    <w:rsid w:val="00302D9D"/>
    <w:rsid w:val="003030E0"/>
    <w:rsid w:val="00303E05"/>
    <w:rsid w:val="00304C29"/>
    <w:rsid w:val="003059FA"/>
    <w:rsid w:val="00307047"/>
    <w:rsid w:val="00307384"/>
    <w:rsid w:val="003101BC"/>
    <w:rsid w:val="00311FDD"/>
    <w:rsid w:val="003129F9"/>
    <w:rsid w:val="00313AAD"/>
    <w:rsid w:val="00313C01"/>
    <w:rsid w:val="00315248"/>
    <w:rsid w:val="00315C71"/>
    <w:rsid w:val="00315D89"/>
    <w:rsid w:val="00315F53"/>
    <w:rsid w:val="0031635E"/>
    <w:rsid w:val="003166FD"/>
    <w:rsid w:val="00316E5E"/>
    <w:rsid w:val="0031707F"/>
    <w:rsid w:val="003170B2"/>
    <w:rsid w:val="00317FB3"/>
    <w:rsid w:val="003205B0"/>
    <w:rsid w:val="0032134A"/>
    <w:rsid w:val="003216D0"/>
    <w:rsid w:val="00321B93"/>
    <w:rsid w:val="00322051"/>
    <w:rsid w:val="003231EE"/>
    <w:rsid w:val="00323844"/>
    <w:rsid w:val="00323C7A"/>
    <w:rsid w:val="003244BB"/>
    <w:rsid w:val="0032483B"/>
    <w:rsid w:val="0032529E"/>
    <w:rsid w:val="003267BF"/>
    <w:rsid w:val="00326DA0"/>
    <w:rsid w:val="00327F1D"/>
    <w:rsid w:val="003301F6"/>
    <w:rsid w:val="003303A4"/>
    <w:rsid w:val="003308E5"/>
    <w:rsid w:val="00330D97"/>
    <w:rsid w:val="0033123F"/>
    <w:rsid w:val="003315F6"/>
    <w:rsid w:val="00332F0C"/>
    <w:rsid w:val="00333365"/>
    <w:rsid w:val="003371F9"/>
    <w:rsid w:val="0033740A"/>
    <w:rsid w:val="0033776B"/>
    <w:rsid w:val="00337889"/>
    <w:rsid w:val="00337CCA"/>
    <w:rsid w:val="0034127D"/>
    <w:rsid w:val="00341836"/>
    <w:rsid w:val="00342728"/>
    <w:rsid w:val="003427E4"/>
    <w:rsid w:val="00344758"/>
    <w:rsid w:val="00344B4E"/>
    <w:rsid w:val="00344C70"/>
    <w:rsid w:val="0034605E"/>
    <w:rsid w:val="00346135"/>
    <w:rsid w:val="00346ABE"/>
    <w:rsid w:val="0034737A"/>
    <w:rsid w:val="00347E65"/>
    <w:rsid w:val="003501FC"/>
    <w:rsid w:val="00350625"/>
    <w:rsid w:val="00351EFC"/>
    <w:rsid w:val="003523F0"/>
    <w:rsid w:val="003535B5"/>
    <w:rsid w:val="00354306"/>
    <w:rsid w:val="0035443A"/>
    <w:rsid w:val="00354C0F"/>
    <w:rsid w:val="00355CA2"/>
    <w:rsid w:val="00356612"/>
    <w:rsid w:val="0035729E"/>
    <w:rsid w:val="0035794B"/>
    <w:rsid w:val="00360351"/>
    <w:rsid w:val="00360D32"/>
    <w:rsid w:val="003614E5"/>
    <w:rsid w:val="00361528"/>
    <w:rsid w:val="00361659"/>
    <w:rsid w:val="00361997"/>
    <w:rsid w:val="00363BFC"/>
    <w:rsid w:val="003645AC"/>
    <w:rsid w:val="00364CBD"/>
    <w:rsid w:val="00365011"/>
    <w:rsid w:val="00365296"/>
    <w:rsid w:val="00365D25"/>
    <w:rsid w:val="0036626D"/>
    <w:rsid w:val="00366B81"/>
    <w:rsid w:val="003670FF"/>
    <w:rsid w:val="003679EA"/>
    <w:rsid w:val="00370D29"/>
    <w:rsid w:val="00370D77"/>
    <w:rsid w:val="00371E58"/>
    <w:rsid w:val="00372C86"/>
    <w:rsid w:val="003746D2"/>
    <w:rsid w:val="00374CAE"/>
    <w:rsid w:val="00374DE7"/>
    <w:rsid w:val="0037539B"/>
    <w:rsid w:val="003757DE"/>
    <w:rsid w:val="00375BB7"/>
    <w:rsid w:val="00375E1C"/>
    <w:rsid w:val="00375F6C"/>
    <w:rsid w:val="003765F5"/>
    <w:rsid w:val="003767E5"/>
    <w:rsid w:val="00376FF5"/>
    <w:rsid w:val="00377847"/>
    <w:rsid w:val="0038083D"/>
    <w:rsid w:val="0038227E"/>
    <w:rsid w:val="00384058"/>
    <w:rsid w:val="0038466D"/>
    <w:rsid w:val="003846F1"/>
    <w:rsid w:val="003849B4"/>
    <w:rsid w:val="00384E7A"/>
    <w:rsid w:val="003864EC"/>
    <w:rsid w:val="00386B93"/>
    <w:rsid w:val="00386C2B"/>
    <w:rsid w:val="00386E66"/>
    <w:rsid w:val="003879F9"/>
    <w:rsid w:val="00387CB7"/>
    <w:rsid w:val="00390035"/>
    <w:rsid w:val="00390404"/>
    <w:rsid w:val="0039079D"/>
    <w:rsid w:val="00390B11"/>
    <w:rsid w:val="00391153"/>
    <w:rsid w:val="003915DE"/>
    <w:rsid w:val="0039175F"/>
    <w:rsid w:val="00391DDE"/>
    <w:rsid w:val="0039214B"/>
    <w:rsid w:val="00392237"/>
    <w:rsid w:val="00392BA4"/>
    <w:rsid w:val="00393DFE"/>
    <w:rsid w:val="00394059"/>
    <w:rsid w:val="0039437B"/>
    <w:rsid w:val="00394B8F"/>
    <w:rsid w:val="00394F10"/>
    <w:rsid w:val="00395B06"/>
    <w:rsid w:val="00395E85"/>
    <w:rsid w:val="00396620"/>
    <w:rsid w:val="00396751"/>
    <w:rsid w:val="003972D0"/>
    <w:rsid w:val="0039742C"/>
    <w:rsid w:val="00397ED5"/>
    <w:rsid w:val="003A0080"/>
    <w:rsid w:val="003A167E"/>
    <w:rsid w:val="003A1C3C"/>
    <w:rsid w:val="003A1FBF"/>
    <w:rsid w:val="003A2862"/>
    <w:rsid w:val="003A3D62"/>
    <w:rsid w:val="003A3DFC"/>
    <w:rsid w:val="003A3F05"/>
    <w:rsid w:val="003A408C"/>
    <w:rsid w:val="003A44D9"/>
    <w:rsid w:val="003A4A06"/>
    <w:rsid w:val="003A5DC9"/>
    <w:rsid w:val="003A5E8F"/>
    <w:rsid w:val="003A667A"/>
    <w:rsid w:val="003B0986"/>
    <w:rsid w:val="003B0AA2"/>
    <w:rsid w:val="003B0B13"/>
    <w:rsid w:val="003B0BB1"/>
    <w:rsid w:val="003B0C9A"/>
    <w:rsid w:val="003B20F3"/>
    <w:rsid w:val="003B21BB"/>
    <w:rsid w:val="003B2205"/>
    <w:rsid w:val="003B2C55"/>
    <w:rsid w:val="003B318C"/>
    <w:rsid w:val="003B367B"/>
    <w:rsid w:val="003B38E9"/>
    <w:rsid w:val="003B3D10"/>
    <w:rsid w:val="003B3D8C"/>
    <w:rsid w:val="003B3FF6"/>
    <w:rsid w:val="003B51DC"/>
    <w:rsid w:val="003B5D55"/>
    <w:rsid w:val="003B6EBD"/>
    <w:rsid w:val="003B6F6F"/>
    <w:rsid w:val="003B7132"/>
    <w:rsid w:val="003B719C"/>
    <w:rsid w:val="003B732E"/>
    <w:rsid w:val="003C0C31"/>
    <w:rsid w:val="003C0C4D"/>
    <w:rsid w:val="003C2180"/>
    <w:rsid w:val="003C25F0"/>
    <w:rsid w:val="003C41E6"/>
    <w:rsid w:val="003C45BA"/>
    <w:rsid w:val="003C64E1"/>
    <w:rsid w:val="003C6B91"/>
    <w:rsid w:val="003D01F0"/>
    <w:rsid w:val="003D0ED7"/>
    <w:rsid w:val="003D0F4E"/>
    <w:rsid w:val="003D1156"/>
    <w:rsid w:val="003D159A"/>
    <w:rsid w:val="003D1ECE"/>
    <w:rsid w:val="003D2097"/>
    <w:rsid w:val="003D2BF5"/>
    <w:rsid w:val="003D34CB"/>
    <w:rsid w:val="003D46DB"/>
    <w:rsid w:val="003D4919"/>
    <w:rsid w:val="003D4D7C"/>
    <w:rsid w:val="003D51A4"/>
    <w:rsid w:val="003D59F0"/>
    <w:rsid w:val="003D5D59"/>
    <w:rsid w:val="003D5DAC"/>
    <w:rsid w:val="003D5E4E"/>
    <w:rsid w:val="003D6AE6"/>
    <w:rsid w:val="003D72C2"/>
    <w:rsid w:val="003D77E8"/>
    <w:rsid w:val="003D7801"/>
    <w:rsid w:val="003D7EC8"/>
    <w:rsid w:val="003E0353"/>
    <w:rsid w:val="003E11C3"/>
    <w:rsid w:val="003E1C63"/>
    <w:rsid w:val="003E2923"/>
    <w:rsid w:val="003E2A44"/>
    <w:rsid w:val="003E3116"/>
    <w:rsid w:val="003E3922"/>
    <w:rsid w:val="003E3E3A"/>
    <w:rsid w:val="003E4879"/>
    <w:rsid w:val="003E504D"/>
    <w:rsid w:val="003E6F7D"/>
    <w:rsid w:val="003E7168"/>
    <w:rsid w:val="003E7254"/>
    <w:rsid w:val="003E750A"/>
    <w:rsid w:val="003E75CF"/>
    <w:rsid w:val="003E77F4"/>
    <w:rsid w:val="003E7FD3"/>
    <w:rsid w:val="003F076F"/>
    <w:rsid w:val="003F09CC"/>
    <w:rsid w:val="003F110A"/>
    <w:rsid w:val="003F199D"/>
    <w:rsid w:val="003F1B81"/>
    <w:rsid w:val="003F381D"/>
    <w:rsid w:val="003F3976"/>
    <w:rsid w:val="003F3B7A"/>
    <w:rsid w:val="003F4458"/>
    <w:rsid w:val="003F4D70"/>
    <w:rsid w:val="003F6F13"/>
    <w:rsid w:val="003F70A1"/>
    <w:rsid w:val="003F7793"/>
    <w:rsid w:val="003F7A32"/>
    <w:rsid w:val="004000EA"/>
    <w:rsid w:val="00400886"/>
    <w:rsid w:val="0040112A"/>
    <w:rsid w:val="00401EA2"/>
    <w:rsid w:val="00402364"/>
    <w:rsid w:val="00403A44"/>
    <w:rsid w:val="00404CEE"/>
    <w:rsid w:val="004058AF"/>
    <w:rsid w:val="00405986"/>
    <w:rsid w:val="00406408"/>
    <w:rsid w:val="004074B2"/>
    <w:rsid w:val="004078AB"/>
    <w:rsid w:val="004102F6"/>
    <w:rsid w:val="00410E33"/>
    <w:rsid w:val="00410EF8"/>
    <w:rsid w:val="00412086"/>
    <w:rsid w:val="00412DB9"/>
    <w:rsid w:val="00412F24"/>
    <w:rsid w:val="00413F1D"/>
    <w:rsid w:val="00414888"/>
    <w:rsid w:val="00414B2F"/>
    <w:rsid w:val="00414C35"/>
    <w:rsid w:val="0041535B"/>
    <w:rsid w:val="004161A2"/>
    <w:rsid w:val="004166A7"/>
    <w:rsid w:val="00416A93"/>
    <w:rsid w:val="00417992"/>
    <w:rsid w:val="0042019F"/>
    <w:rsid w:val="00421396"/>
    <w:rsid w:val="00421D31"/>
    <w:rsid w:val="00422097"/>
    <w:rsid w:val="004220D4"/>
    <w:rsid w:val="004222C6"/>
    <w:rsid w:val="0042234C"/>
    <w:rsid w:val="0042397F"/>
    <w:rsid w:val="00425824"/>
    <w:rsid w:val="00426A58"/>
    <w:rsid w:val="00426CDE"/>
    <w:rsid w:val="0042787E"/>
    <w:rsid w:val="00430208"/>
    <w:rsid w:val="0043084D"/>
    <w:rsid w:val="00431416"/>
    <w:rsid w:val="004315BD"/>
    <w:rsid w:val="00431B24"/>
    <w:rsid w:val="00432186"/>
    <w:rsid w:val="0043248A"/>
    <w:rsid w:val="00432967"/>
    <w:rsid w:val="00432E9A"/>
    <w:rsid w:val="004335BB"/>
    <w:rsid w:val="004339E8"/>
    <w:rsid w:val="00433E5E"/>
    <w:rsid w:val="00434EBD"/>
    <w:rsid w:val="00436271"/>
    <w:rsid w:val="00437A24"/>
    <w:rsid w:val="0044010D"/>
    <w:rsid w:val="004404D8"/>
    <w:rsid w:val="00440D27"/>
    <w:rsid w:val="00441915"/>
    <w:rsid w:val="004427E3"/>
    <w:rsid w:val="004436E1"/>
    <w:rsid w:val="00443871"/>
    <w:rsid w:val="00443DF8"/>
    <w:rsid w:val="004464E9"/>
    <w:rsid w:val="00447967"/>
    <w:rsid w:val="00447EC9"/>
    <w:rsid w:val="0045001B"/>
    <w:rsid w:val="00450253"/>
    <w:rsid w:val="00450D92"/>
    <w:rsid w:val="0045153D"/>
    <w:rsid w:val="004516BA"/>
    <w:rsid w:val="004521F1"/>
    <w:rsid w:val="004523C2"/>
    <w:rsid w:val="00452A06"/>
    <w:rsid w:val="00452E56"/>
    <w:rsid w:val="00453562"/>
    <w:rsid w:val="004540D3"/>
    <w:rsid w:val="00454FED"/>
    <w:rsid w:val="0045565A"/>
    <w:rsid w:val="00455739"/>
    <w:rsid w:val="00456252"/>
    <w:rsid w:val="004567AF"/>
    <w:rsid w:val="004576D0"/>
    <w:rsid w:val="004577A5"/>
    <w:rsid w:val="00460989"/>
    <w:rsid w:val="00460F72"/>
    <w:rsid w:val="0046105C"/>
    <w:rsid w:val="004622C1"/>
    <w:rsid w:val="00462E91"/>
    <w:rsid w:val="004635BD"/>
    <w:rsid w:val="00464882"/>
    <w:rsid w:val="00464B48"/>
    <w:rsid w:val="00465048"/>
    <w:rsid w:val="004661E2"/>
    <w:rsid w:val="00466C79"/>
    <w:rsid w:val="00467CC4"/>
    <w:rsid w:val="00472941"/>
    <w:rsid w:val="00473E91"/>
    <w:rsid w:val="00474AE4"/>
    <w:rsid w:val="00475E09"/>
    <w:rsid w:val="00477919"/>
    <w:rsid w:val="0048006B"/>
    <w:rsid w:val="00480F42"/>
    <w:rsid w:val="00480FE9"/>
    <w:rsid w:val="00481137"/>
    <w:rsid w:val="00481387"/>
    <w:rsid w:val="00481DE4"/>
    <w:rsid w:val="00481F73"/>
    <w:rsid w:val="0048207A"/>
    <w:rsid w:val="004820D0"/>
    <w:rsid w:val="0048251A"/>
    <w:rsid w:val="00482FBD"/>
    <w:rsid w:val="0048374E"/>
    <w:rsid w:val="00483E41"/>
    <w:rsid w:val="0048414C"/>
    <w:rsid w:val="00484992"/>
    <w:rsid w:val="00485DE9"/>
    <w:rsid w:val="00486219"/>
    <w:rsid w:val="0048654A"/>
    <w:rsid w:val="004869E1"/>
    <w:rsid w:val="00486A84"/>
    <w:rsid w:val="00486BCB"/>
    <w:rsid w:val="00490424"/>
    <w:rsid w:val="004913F3"/>
    <w:rsid w:val="00491A64"/>
    <w:rsid w:val="004926CB"/>
    <w:rsid w:val="00492EDD"/>
    <w:rsid w:val="004934FD"/>
    <w:rsid w:val="0049495A"/>
    <w:rsid w:val="00494F94"/>
    <w:rsid w:val="00495159"/>
    <w:rsid w:val="004956BF"/>
    <w:rsid w:val="004956CE"/>
    <w:rsid w:val="00496A2F"/>
    <w:rsid w:val="004978D2"/>
    <w:rsid w:val="00497C88"/>
    <w:rsid w:val="004A082B"/>
    <w:rsid w:val="004A1271"/>
    <w:rsid w:val="004A1387"/>
    <w:rsid w:val="004A150D"/>
    <w:rsid w:val="004A1591"/>
    <w:rsid w:val="004A1A4A"/>
    <w:rsid w:val="004A253F"/>
    <w:rsid w:val="004A3798"/>
    <w:rsid w:val="004A3FD2"/>
    <w:rsid w:val="004A441E"/>
    <w:rsid w:val="004A4594"/>
    <w:rsid w:val="004A491E"/>
    <w:rsid w:val="004A5064"/>
    <w:rsid w:val="004A564F"/>
    <w:rsid w:val="004A66FF"/>
    <w:rsid w:val="004A6C87"/>
    <w:rsid w:val="004A721B"/>
    <w:rsid w:val="004B0576"/>
    <w:rsid w:val="004B07A4"/>
    <w:rsid w:val="004B090D"/>
    <w:rsid w:val="004B0A69"/>
    <w:rsid w:val="004B0C5E"/>
    <w:rsid w:val="004B3316"/>
    <w:rsid w:val="004B4DBB"/>
    <w:rsid w:val="004B5277"/>
    <w:rsid w:val="004B78EA"/>
    <w:rsid w:val="004B7C90"/>
    <w:rsid w:val="004C13D7"/>
    <w:rsid w:val="004C28AE"/>
    <w:rsid w:val="004C2FDE"/>
    <w:rsid w:val="004C414F"/>
    <w:rsid w:val="004C54F9"/>
    <w:rsid w:val="004C5DEF"/>
    <w:rsid w:val="004C6E72"/>
    <w:rsid w:val="004C72CB"/>
    <w:rsid w:val="004C75B8"/>
    <w:rsid w:val="004C78E6"/>
    <w:rsid w:val="004C7D99"/>
    <w:rsid w:val="004D04CF"/>
    <w:rsid w:val="004D1308"/>
    <w:rsid w:val="004D337F"/>
    <w:rsid w:val="004D48AD"/>
    <w:rsid w:val="004D4BE8"/>
    <w:rsid w:val="004D4DB5"/>
    <w:rsid w:val="004D5213"/>
    <w:rsid w:val="004D607B"/>
    <w:rsid w:val="004D68EA"/>
    <w:rsid w:val="004E053C"/>
    <w:rsid w:val="004E0BF3"/>
    <w:rsid w:val="004E0F25"/>
    <w:rsid w:val="004E148A"/>
    <w:rsid w:val="004E19F0"/>
    <w:rsid w:val="004E1EB2"/>
    <w:rsid w:val="004E31B4"/>
    <w:rsid w:val="004E3845"/>
    <w:rsid w:val="004E3A05"/>
    <w:rsid w:val="004E3ABB"/>
    <w:rsid w:val="004E4305"/>
    <w:rsid w:val="004E4660"/>
    <w:rsid w:val="004E4C0D"/>
    <w:rsid w:val="004E4C7F"/>
    <w:rsid w:val="004E61FF"/>
    <w:rsid w:val="004E657A"/>
    <w:rsid w:val="004E722C"/>
    <w:rsid w:val="004E7B86"/>
    <w:rsid w:val="004E7D6B"/>
    <w:rsid w:val="004F00F5"/>
    <w:rsid w:val="004F02A6"/>
    <w:rsid w:val="004F0DBE"/>
    <w:rsid w:val="004F191D"/>
    <w:rsid w:val="004F1D33"/>
    <w:rsid w:val="004F3F26"/>
    <w:rsid w:val="004F4378"/>
    <w:rsid w:val="004F43FE"/>
    <w:rsid w:val="004F522A"/>
    <w:rsid w:val="004F5873"/>
    <w:rsid w:val="004F7137"/>
    <w:rsid w:val="004F75DB"/>
    <w:rsid w:val="00500211"/>
    <w:rsid w:val="005005FA"/>
    <w:rsid w:val="00501886"/>
    <w:rsid w:val="00502C7B"/>
    <w:rsid w:val="00503379"/>
    <w:rsid w:val="00503CD6"/>
    <w:rsid w:val="00504AF2"/>
    <w:rsid w:val="00504BB1"/>
    <w:rsid w:val="00505025"/>
    <w:rsid w:val="005055E3"/>
    <w:rsid w:val="00506332"/>
    <w:rsid w:val="00506DEA"/>
    <w:rsid w:val="00511786"/>
    <w:rsid w:val="00513210"/>
    <w:rsid w:val="0051325F"/>
    <w:rsid w:val="005136FD"/>
    <w:rsid w:val="0051421D"/>
    <w:rsid w:val="005149B8"/>
    <w:rsid w:val="00514D7F"/>
    <w:rsid w:val="00515C71"/>
    <w:rsid w:val="00516BA2"/>
    <w:rsid w:val="005178A6"/>
    <w:rsid w:val="005211A6"/>
    <w:rsid w:val="00521E4E"/>
    <w:rsid w:val="00523429"/>
    <w:rsid w:val="00523C6F"/>
    <w:rsid w:val="005256C7"/>
    <w:rsid w:val="005258A2"/>
    <w:rsid w:val="00525A34"/>
    <w:rsid w:val="0052617D"/>
    <w:rsid w:val="005264C4"/>
    <w:rsid w:val="005267FB"/>
    <w:rsid w:val="00530738"/>
    <w:rsid w:val="005309BE"/>
    <w:rsid w:val="00530CF8"/>
    <w:rsid w:val="005314EC"/>
    <w:rsid w:val="00531B38"/>
    <w:rsid w:val="0053305F"/>
    <w:rsid w:val="005340BA"/>
    <w:rsid w:val="00534128"/>
    <w:rsid w:val="00534B56"/>
    <w:rsid w:val="00534CE3"/>
    <w:rsid w:val="00535310"/>
    <w:rsid w:val="005353D1"/>
    <w:rsid w:val="00535671"/>
    <w:rsid w:val="00535AF1"/>
    <w:rsid w:val="00536168"/>
    <w:rsid w:val="00536410"/>
    <w:rsid w:val="005400FC"/>
    <w:rsid w:val="0054111A"/>
    <w:rsid w:val="00541EB8"/>
    <w:rsid w:val="00542F44"/>
    <w:rsid w:val="00543E31"/>
    <w:rsid w:val="00543F83"/>
    <w:rsid w:val="00544083"/>
    <w:rsid w:val="00544503"/>
    <w:rsid w:val="00544AC7"/>
    <w:rsid w:val="00545532"/>
    <w:rsid w:val="00546036"/>
    <w:rsid w:val="005460B0"/>
    <w:rsid w:val="00546420"/>
    <w:rsid w:val="00547659"/>
    <w:rsid w:val="00547D0C"/>
    <w:rsid w:val="00547E52"/>
    <w:rsid w:val="005525DB"/>
    <w:rsid w:val="005526A9"/>
    <w:rsid w:val="00552981"/>
    <w:rsid w:val="00554F8C"/>
    <w:rsid w:val="005552F9"/>
    <w:rsid w:val="00555A2B"/>
    <w:rsid w:val="005570CB"/>
    <w:rsid w:val="00557BD2"/>
    <w:rsid w:val="005605DB"/>
    <w:rsid w:val="00560B24"/>
    <w:rsid w:val="00561329"/>
    <w:rsid w:val="00561DCE"/>
    <w:rsid w:val="00561EF2"/>
    <w:rsid w:val="00562C91"/>
    <w:rsid w:val="00563A19"/>
    <w:rsid w:val="005647AA"/>
    <w:rsid w:val="00565006"/>
    <w:rsid w:val="00565413"/>
    <w:rsid w:val="005659EA"/>
    <w:rsid w:val="00565F97"/>
    <w:rsid w:val="0057000E"/>
    <w:rsid w:val="00570027"/>
    <w:rsid w:val="00570F92"/>
    <w:rsid w:val="0057121F"/>
    <w:rsid w:val="005715C3"/>
    <w:rsid w:val="0057163D"/>
    <w:rsid w:val="005717A0"/>
    <w:rsid w:val="00571E58"/>
    <w:rsid w:val="00572679"/>
    <w:rsid w:val="00573A04"/>
    <w:rsid w:val="00573DB6"/>
    <w:rsid w:val="005751FF"/>
    <w:rsid w:val="005761B8"/>
    <w:rsid w:val="00576AB7"/>
    <w:rsid w:val="005770EF"/>
    <w:rsid w:val="005809AB"/>
    <w:rsid w:val="00580A09"/>
    <w:rsid w:val="0058187A"/>
    <w:rsid w:val="005828E7"/>
    <w:rsid w:val="0058379C"/>
    <w:rsid w:val="00583CFB"/>
    <w:rsid w:val="005846B0"/>
    <w:rsid w:val="005851E5"/>
    <w:rsid w:val="00586B7A"/>
    <w:rsid w:val="00587FC4"/>
    <w:rsid w:val="0059287D"/>
    <w:rsid w:val="00592A6D"/>
    <w:rsid w:val="00592C19"/>
    <w:rsid w:val="00592D73"/>
    <w:rsid w:val="00593082"/>
    <w:rsid w:val="005930F4"/>
    <w:rsid w:val="00593112"/>
    <w:rsid w:val="00593117"/>
    <w:rsid w:val="00593F31"/>
    <w:rsid w:val="0059548D"/>
    <w:rsid w:val="0059640F"/>
    <w:rsid w:val="0059716F"/>
    <w:rsid w:val="00597B9E"/>
    <w:rsid w:val="005A054D"/>
    <w:rsid w:val="005A0729"/>
    <w:rsid w:val="005A14DF"/>
    <w:rsid w:val="005A15CC"/>
    <w:rsid w:val="005A1A19"/>
    <w:rsid w:val="005A1D19"/>
    <w:rsid w:val="005A2207"/>
    <w:rsid w:val="005A31A8"/>
    <w:rsid w:val="005A3364"/>
    <w:rsid w:val="005A35A5"/>
    <w:rsid w:val="005A49A0"/>
    <w:rsid w:val="005A606C"/>
    <w:rsid w:val="005A76C0"/>
    <w:rsid w:val="005B0BF9"/>
    <w:rsid w:val="005B0F3C"/>
    <w:rsid w:val="005B2494"/>
    <w:rsid w:val="005B27BE"/>
    <w:rsid w:val="005B2BC9"/>
    <w:rsid w:val="005B2D16"/>
    <w:rsid w:val="005B30CE"/>
    <w:rsid w:val="005B331E"/>
    <w:rsid w:val="005B3545"/>
    <w:rsid w:val="005B3599"/>
    <w:rsid w:val="005B4633"/>
    <w:rsid w:val="005B6937"/>
    <w:rsid w:val="005B74D1"/>
    <w:rsid w:val="005B7DCB"/>
    <w:rsid w:val="005C049B"/>
    <w:rsid w:val="005C2741"/>
    <w:rsid w:val="005C2DC2"/>
    <w:rsid w:val="005C2F40"/>
    <w:rsid w:val="005C3D6C"/>
    <w:rsid w:val="005C4171"/>
    <w:rsid w:val="005C43EF"/>
    <w:rsid w:val="005C4B5B"/>
    <w:rsid w:val="005C50C7"/>
    <w:rsid w:val="005C5792"/>
    <w:rsid w:val="005C591D"/>
    <w:rsid w:val="005C68D8"/>
    <w:rsid w:val="005D02E7"/>
    <w:rsid w:val="005D132A"/>
    <w:rsid w:val="005D2203"/>
    <w:rsid w:val="005D244B"/>
    <w:rsid w:val="005D30F9"/>
    <w:rsid w:val="005D39E8"/>
    <w:rsid w:val="005D411B"/>
    <w:rsid w:val="005D41A1"/>
    <w:rsid w:val="005D4779"/>
    <w:rsid w:val="005D5953"/>
    <w:rsid w:val="005D6500"/>
    <w:rsid w:val="005E0068"/>
    <w:rsid w:val="005E1519"/>
    <w:rsid w:val="005E289C"/>
    <w:rsid w:val="005E297C"/>
    <w:rsid w:val="005E2B51"/>
    <w:rsid w:val="005E34D7"/>
    <w:rsid w:val="005E3D13"/>
    <w:rsid w:val="005E4887"/>
    <w:rsid w:val="005E72A2"/>
    <w:rsid w:val="005F028B"/>
    <w:rsid w:val="005F0600"/>
    <w:rsid w:val="005F15E8"/>
    <w:rsid w:val="005F1F55"/>
    <w:rsid w:val="005F28F5"/>
    <w:rsid w:val="005F334D"/>
    <w:rsid w:val="005F3487"/>
    <w:rsid w:val="005F34C7"/>
    <w:rsid w:val="005F3CE8"/>
    <w:rsid w:val="005F46ED"/>
    <w:rsid w:val="005F497F"/>
    <w:rsid w:val="005F4E24"/>
    <w:rsid w:val="005F60E3"/>
    <w:rsid w:val="00600FCC"/>
    <w:rsid w:val="00601264"/>
    <w:rsid w:val="00601A8E"/>
    <w:rsid w:val="00601CE0"/>
    <w:rsid w:val="00602FC1"/>
    <w:rsid w:val="00603215"/>
    <w:rsid w:val="006037EA"/>
    <w:rsid w:val="00604113"/>
    <w:rsid w:val="006048B3"/>
    <w:rsid w:val="006051F6"/>
    <w:rsid w:val="006054B3"/>
    <w:rsid w:val="0060593A"/>
    <w:rsid w:val="006076E1"/>
    <w:rsid w:val="006100DD"/>
    <w:rsid w:val="00610550"/>
    <w:rsid w:val="00610D1D"/>
    <w:rsid w:val="006113BA"/>
    <w:rsid w:val="00611650"/>
    <w:rsid w:val="006116CD"/>
    <w:rsid w:val="00613B81"/>
    <w:rsid w:val="00614676"/>
    <w:rsid w:val="00614DBF"/>
    <w:rsid w:val="00616248"/>
    <w:rsid w:val="0061784A"/>
    <w:rsid w:val="00617AA0"/>
    <w:rsid w:val="00617ACF"/>
    <w:rsid w:val="00617B17"/>
    <w:rsid w:val="0062069C"/>
    <w:rsid w:val="006208D4"/>
    <w:rsid w:val="0062112D"/>
    <w:rsid w:val="0062165D"/>
    <w:rsid w:val="00621ACC"/>
    <w:rsid w:val="00621CAB"/>
    <w:rsid w:val="006225F2"/>
    <w:rsid w:val="006227B6"/>
    <w:rsid w:val="00622E22"/>
    <w:rsid w:val="0062329D"/>
    <w:rsid w:val="00623C89"/>
    <w:rsid w:val="0062438F"/>
    <w:rsid w:val="006248F3"/>
    <w:rsid w:val="00626815"/>
    <w:rsid w:val="00627C5A"/>
    <w:rsid w:val="00627DA4"/>
    <w:rsid w:val="00630513"/>
    <w:rsid w:val="00630F6A"/>
    <w:rsid w:val="00631146"/>
    <w:rsid w:val="006325AD"/>
    <w:rsid w:val="0063261E"/>
    <w:rsid w:val="00632F35"/>
    <w:rsid w:val="006335EC"/>
    <w:rsid w:val="00635289"/>
    <w:rsid w:val="00635810"/>
    <w:rsid w:val="0063596A"/>
    <w:rsid w:val="0063616A"/>
    <w:rsid w:val="006361ED"/>
    <w:rsid w:val="00636B6C"/>
    <w:rsid w:val="00636E58"/>
    <w:rsid w:val="00637189"/>
    <w:rsid w:val="00637F97"/>
    <w:rsid w:val="006406CE"/>
    <w:rsid w:val="0064107B"/>
    <w:rsid w:val="00641467"/>
    <w:rsid w:val="006423F6"/>
    <w:rsid w:val="006425FE"/>
    <w:rsid w:val="00642D88"/>
    <w:rsid w:val="0064391C"/>
    <w:rsid w:val="00644BE3"/>
    <w:rsid w:val="00644FEB"/>
    <w:rsid w:val="0064578D"/>
    <w:rsid w:val="006460A1"/>
    <w:rsid w:val="006476AB"/>
    <w:rsid w:val="00647AFB"/>
    <w:rsid w:val="00647CFE"/>
    <w:rsid w:val="006502F1"/>
    <w:rsid w:val="006502F9"/>
    <w:rsid w:val="00652029"/>
    <w:rsid w:val="006525A6"/>
    <w:rsid w:val="0065273B"/>
    <w:rsid w:val="00652982"/>
    <w:rsid w:val="00652E55"/>
    <w:rsid w:val="00653713"/>
    <w:rsid w:val="00654E61"/>
    <w:rsid w:val="00656773"/>
    <w:rsid w:val="00656818"/>
    <w:rsid w:val="00657915"/>
    <w:rsid w:val="00657AFC"/>
    <w:rsid w:val="00660005"/>
    <w:rsid w:val="0066066F"/>
    <w:rsid w:val="00660859"/>
    <w:rsid w:val="006611D8"/>
    <w:rsid w:val="00661E1D"/>
    <w:rsid w:val="00662057"/>
    <w:rsid w:val="006623A5"/>
    <w:rsid w:val="0066263A"/>
    <w:rsid w:val="00663B2F"/>
    <w:rsid w:val="0066549E"/>
    <w:rsid w:val="0066556F"/>
    <w:rsid w:val="006659E3"/>
    <w:rsid w:val="00666F25"/>
    <w:rsid w:val="00667AA6"/>
    <w:rsid w:val="00670317"/>
    <w:rsid w:val="00671A79"/>
    <w:rsid w:val="00671F94"/>
    <w:rsid w:val="00672E59"/>
    <w:rsid w:val="00673503"/>
    <w:rsid w:val="00673C3B"/>
    <w:rsid w:val="0067407D"/>
    <w:rsid w:val="0067466D"/>
    <w:rsid w:val="00674792"/>
    <w:rsid w:val="006757A5"/>
    <w:rsid w:val="00676FA1"/>
    <w:rsid w:val="006770AA"/>
    <w:rsid w:val="00677C9A"/>
    <w:rsid w:val="00677CD0"/>
    <w:rsid w:val="00680855"/>
    <w:rsid w:val="00681376"/>
    <w:rsid w:val="0068322A"/>
    <w:rsid w:val="006842AF"/>
    <w:rsid w:val="00685216"/>
    <w:rsid w:val="00685BF8"/>
    <w:rsid w:val="00686EE0"/>
    <w:rsid w:val="00686EE6"/>
    <w:rsid w:val="00687C2D"/>
    <w:rsid w:val="00690630"/>
    <w:rsid w:val="00690C95"/>
    <w:rsid w:val="00690E97"/>
    <w:rsid w:val="00690FD8"/>
    <w:rsid w:val="00692253"/>
    <w:rsid w:val="00692423"/>
    <w:rsid w:val="006928D8"/>
    <w:rsid w:val="00692BC0"/>
    <w:rsid w:val="00692C4B"/>
    <w:rsid w:val="00693207"/>
    <w:rsid w:val="0069487A"/>
    <w:rsid w:val="006949EC"/>
    <w:rsid w:val="006952A0"/>
    <w:rsid w:val="00695F69"/>
    <w:rsid w:val="00696051"/>
    <w:rsid w:val="006963FD"/>
    <w:rsid w:val="006964CC"/>
    <w:rsid w:val="0069668C"/>
    <w:rsid w:val="00696CB8"/>
    <w:rsid w:val="00697373"/>
    <w:rsid w:val="0069773D"/>
    <w:rsid w:val="006978D4"/>
    <w:rsid w:val="00697910"/>
    <w:rsid w:val="00697D20"/>
    <w:rsid w:val="006A0D9F"/>
    <w:rsid w:val="006A14C9"/>
    <w:rsid w:val="006A1965"/>
    <w:rsid w:val="006A1D86"/>
    <w:rsid w:val="006A29C4"/>
    <w:rsid w:val="006A29F7"/>
    <w:rsid w:val="006A4B66"/>
    <w:rsid w:val="006A57A7"/>
    <w:rsid w:val="006A5E8D"/>
    <w:rsid w:val="006A716F"/>
    <w:rsid w:val="006A7AA9"/>
    <w:rsid w:val="006B09E5"/>
    <w:rsid w:val="006B0BE0"/>
    <w:rsid w:val="006B1283"/>
    <w:rsid w:val="006B128D"/>
    <w:rsid w:val="006B2034"/>
    <w:rsid w:val="006B3EA3"/>
    <w:rsid w:val="006B42E0"/>
    <w:rsid w:val="006B5039"/>
    <w:rsid w:val="006B5992"/>
    <w:rsid w:val="006B5D1F"/>
    <w:rsid w:val="006B5E67"/>
    <w:rsid w:val="006B5FD4"/>
    <w:rsid w:val="006B6851"/>
    <w:rsid w:val="006B77F2"/>
    <w:rsid w:val="006B793A"/>
    <w:rsid w:val="006C0051"/>
    <w:rsid w:val="006C085A"/>
    <w:rsid w:val="006C10E6"/>
    <w:rsid w:val="006C1317"/>
    <w:rsid w:val="006C1922"/>
    <w:rsid w:val="006C1FD3"/>
    <w:rsid w:val="006C24E2"/>
    <w:rsid w:val="006C3833"/>
    <w:rsid w:val="006C3A19"/>
    <w:rsid w:val="006C41B1"/>
    <w:rsid w:val="006C520E"/>
    <w:rsid w:val="006C544A"/>
    <w:rsid w:val="006C5E03"/>
    <w:rsid w:val="006C6532"/>
    <w:rsid w:val="006C65F1"/>
    <w:rsid w:val="006D009A"/>
    <w:rsid w:val="006D0B07"/>
    <w:rsid w:val="006D1AB9"/>
    <w:rsid w:val="006D1B0C"/>
    <w:rsid w:val="006D3928"/>
    <w:rsid w:val="006D5AB7"/>
    <w:rsid w:val="006D5CDA"/>
    <w:rsid w:val="006D603F"/>
    <w:rsid w:val="006D694F"/>
    <w:rsid w:val="006D7616"/>
    <w:rsid w:val="006D7B92"/>
    <w:rsid w:val="006D7C75"/>
    <w:rsid w:val="006E089F"/>
    <w:rsid w:val="006E08BF"/>
    <w:rsid w:val="006E0ECB"/>
    <w:rsid w:val="006E11ED"/>
    <w:rsid w:val="006E12FA"/>
    <w:rsid w:val="006E1E58"/>
    <w:rsid w:val="006E218F"/>
    <w:rsid w:val="006E2BAB"/>
    <w:rsid w:val="006E2E63"/>
    <w:rsid w:val="006E3179"/>
    <w:rsid w:val="006E31DB"/>
    <w:rsid w:val="006E32BF"/>
    <w:rsid w:val="006E3636"/>
    <w:rsid w:val="006E3760"/>
    <w:rsid w:val="006E5726"/>
    <w:rsid w:val="006E5933"/>
    <w:rsid w:val="006E6DCF"/>
    <w:rsid w:val="006E72EF"/>
    <w:rsid w:val="006E7B08"/>
    <w:rsid w:val="006F10A7"/>
    <w:rsid w:val="006F1A02"/>
    <w:rsid w:val="006F1BFB"/>
    <w:rsid w:val="006F2238"/>
    <w:rsid w:val="006F362E"/>
    <w:rsid w:val="006F3B22"/>
    <w:rsid w:val="006F5591"/>
    <w:rsid w:val="006F55FC"/>
    <w:rsid w:val="006F5821"/>
    <w:rsid w:val="006F5879"/>
    <w:rsid w:val="006F63B1"/>
    <w:rsid w:val="006F65FC"/>
    <w:rsid w:val="006F6C3F"/>
    <w:rsid w:val="006F6D70"/>
    <w:rsid w:val="006F6F51"/>
    <w:rsid w:val="006F7CA2"/>
    <w:rsid w:val="00700487"/>
    <w:rsid w:val="007004D5"/>
    <w:rsid w:val="00700BFB"/>
    <w:rsid w:val="00700C6F"/>
    <w:rsid w:val="00700F2D"/>
    <w:rsid w:val="00701716"/>
    <w:rsid w:val="00701DBA"/>
    <w:rsid w:val="00701FDA"/>
    <w:rsid w:val="00703ADF"/>
    <w:rsid w:val="007044A3"/>
    <w:rsid w:val="00705247"/>
    <w:rsid w:val="007052BB"/>
    <w:rsid w:val="007059CE"/>
    <w:rsid w:val="00706BC3"/>
    <w:rsid w:val="0070713C"/>
    <w:rsid w:val="007074E7"/>
    <w:rsid w:val="00707695"/>
    <w:rsid w:val="00707A06"/>
    <w:rsid w:val="00711229"/>
    <w:rsid w:val="00711720"/>
    <w:rsid w:val="00711A45"/>
    <w:rsid w:val="00711BB2"/>
    <w:rsid w:val="00711FAF"/>
    <w:rsid w:val="00712579"/>
    <w:rsid w:val="007129A1"/>
    <w:rsid w:val="007131D1"/>
    <w:rsid w:val="0071411F"/>
    <w:rsid w:val="007145C7"/>
    <w:rsid w:val="00716D8D"/>
    <w:rsid w:val="00717BE9"/>
    <w:rsid w:val="00720536"/>
    <w:rsid w:val="00721D64"/>
    <w:rsid w:val="007223BE"/>
    <w:rsid w:val="00722514"/>
    <w:rsid w:val="00722919"/>
    <w:rsid w:val="00722C1D"/>
    <w:rsid w:val="00723616"/>
    <w:rsid w:val="007240DF"/>
    <w:rsid w:val="007248A5"/>
    <w:rsid w:val="00725677"/>
    <w:rsid w:val="007256A5"/>
    <w:rsid w:val="00726064"/>
    <w:rsid w:val="00726482"/>
    <w:rsid w:val="00727218"/>
    <w:rsid w:val="00727777"/>
    <w:rsid w:val="00727C3A"/>
    <w:rsid w:val="00727DB2"/>
    <w:rsid w:val="007303A5"/>
    <w:rsid w:val="00730799"/>
    <w:rsid w:val="0073103E"/>
    <w:rsid w:val="00732119"/>
    <w:rsid w:val="00732186"/>
    <w:rsid w:val="00732895"/>
    <w:rsid w:val="00732C2E"/>
    <w:rsid w:val="007333CD"/>
    <w:rsid w:val="0073505F"/>
    <w:rsid w:val="00735D6B"/>
    <w:rsid w:val="00736947"/>
    <w:rsid w:val="00736A30"/>
    <w:rsid w:val="00737471"/>
    <w:rsid w:val="00737633"/>
    <w:rsid w:val="0074078A"/>
    <w:rsid w:val="00740907"/>
    <w:rsid w:val="00740A97"/>
    <w:rsid w:val="00740E5C"/>
    <w:rsid w:val="007423F1"/>
    <w:rsid w:val="007446B5"/>
    <w:rsid w:val="00745BAF"/>
    <w:rsid w:val="00746905"/>
    <w:rsid w:val="007503CD"/>
    <w:rsid w:val="007504B4"/>
    <w:rsid w:val="00751AB3"/>
    <w:rsid w:val="00751B27"/>
    <w:rsid w:val="00753ECA"/>
    <w:rsid w:val="00754BD3"/>
    <w:rsid w:val="00754C89"/>
    <w:rsid w:val="00755744"/>
    <w:rsid w:val="00755D72"/>
    <w:rsid w:val="0075606D"/>
    <w:rsid w:val="00756760"/>
    <w:rsid w:val="0075735A"/>
    <w:rsid w:val="00760764"/>
    <w:rsid w:val="00760B2C"/>
    <w:rsid w:val="00761C1F"/>
    <w:rsid w:val="00761C6C"/>
    <w:rsid w:val="0076218A"/>
    <w:rsid w:val="00762BE1"/>
    <w:rsid w:val="00762C6E"/>
    <w:rsid w:val="0076356B"/>
    <w:rsid w:val="00763DAB"/>
    <w:rsid w:val="00764EFF"/>
    <w:rsid w:val="00764FBF"/>
    <w:rsid w:val="00765A1C"/>
    <w:rsid w:val="0076625D"/>
    <w:rsid w:val="0076633C"/>
    <w:rsid w:val="00766A9A"/>
    <w:rsid w:val="00766D63"/>
    <w:rsid w:val="007701A8"/>
    <w:rsid w:val="007710C8"/>
    <w:rsid w:val="0077154C"/>
    <w:rsid w:val="00771930"/>
    <w:rsid w:val="00771961"/>
    <w:rsid w:val="0077329D"/>
    <w:rsid w:val="0077389E"/>
    <w:rsid w:val="00774177"/>
    <w:rsid w:val="0077450D"/>
    <w:rsid w:val="007754D6"/>
    <w:rsid w:val="007758F7"/>
    <w:rsid w:val="00776320"/>
    <w:rsid w:val="00776766"/>
    <w:rsid w:val="00776FD6"/>
    <w:rsid w:val="0077724D"/>
    <w:rsid w:val="00777250"/>
    <w:rsid w:val="00780C03"/>
    <w:rsid w:val="00781374"/>
    <w:rsid w:val="007821A4"/>
    <w:rsid w:val="00782469"/>
    <w:rsid w:val="00783A70"/>
    <w:rsid w:val="00783CB6"/>
    <w:rsid w:val="0078525A"/>
    <w:rsid w:val="00785D63"/>
    <w:rsid w:val="007861D5"/>
    <w:rsid w:val="00787200"/>
    <w:rsid w:val="007878A9"/>
    <w:rsid w:val="00790084"/>
    <w:rsid w:val="0079031B"/>
    <w:rsid w:val="00790646"/>
    <w:rsid w:val="0079098A"/>
    <w:rsid w:val="00790E67"/>
    <w:rsid w:val="00791334"/>
    <w:rsid w:val="00791EB7"/>
    <w:rsid w:val="00792811"/>
    <w:rsid w:val="007928EC"/>
    <w:rsid w:val="00792B38"/>
    <w:rsid w:val="00792D27"/>
    <w:rsid w:val="00794269"/>
    <w:rsid w:val="00794326"/>
    <w:rsid w:val="00795203"/>
    <w:rsid w:val="007955B0"/>
    <w:rsid w:val="00795678"/>
    <w:rsid w:val="00795A89"/>
    <w:rsid w:val="00795F9B"/>
    <w:rsid w:val="007A16B7"/>
    <w:rsid w:val="007A2737"/>
    <w:rsid w:val="007A3FBE"/>
    <w:rsid w:val="007A415A"/>
    <w:rsid w:val="007A44EF"/>
    <w:rsid w:val="007A48AD"/>
    <w:rsid w:val="007A5370"/>
    <w:rsid w:val="007A53DF"/>
    <w:rsid w:val="007A559B"/>
    <w:rsid w:val="007B04F3"/>
    <w:rsid w:val="007B0D23"/>
    <w:rsid w:val="007B26CB"/>
    <w:rsid w:val="007B31FF"/>
    <w:rsid w:val="007B326D"/>
    <w:rsid w:val="007B335D"/>
    <w:rsid w:val="007B33A8"/>
    <w:rsid w:val="007B3BB4"/>
    <w:rsid w:val="007B443E"/>
    <w:rsid w:val="007B49A0"/>
    <w:rsid w:val="007B5C2D"/>
    <w:rsid w:val="007B5DED"/>
    <w:rsid w:val="007B6191"/>
    <w:rsid w:val="007B7730"/>
    <w:rsid w:val="007B7B4D"/>
    <w:rsid w:val="007B7C27"/>
    <w:rsid w:val="007B7E7E"/>
    <w:rsid w:val="007C0351"/>
    <w:rsid w:val="007C06F6"/>
    <w:rsid w:val="007C115B"/>
    <w:rsid w:val="007C128A"/>
    <w:rsid w:val="007C2578"/>
    <w:rsid w:val="007C27AE"/>
    <w:rsid w:val="007C2EBE"/>
    <w:rsid w:val="007C3B91"/>
    <w:rsid w:val="007C4045"/>
    <w:rsid w:val="007C5B27"/>
    <w:rsid w:val="007C6949"/>
    <w:rsid w:val="007C79CA"/>
    <w:rsid w:val="007C7B57"/>
    <w:rsid w:val="007D069A"/>
    <w:rsid w:val="007D0C36"/>
    <w:rsid w:val="007D13F9"/>
    <w:rsid w:val="007D1752"/>
    <w:rsid w:val="007D2034"/>
    <w:rsid w:val="007D211A"/>
    <w:rsid w:val="007D3C18"/>
    <w:rsid w:val="007D3F58"/>
    <w:rsid w:val="007D49D3"/>
    <w:rsid w:val="007D4B6B"/>
    <w:rsid w:val="007D5684"/>
    <w:rsid w:val="007D56E6"/>
    <w:rsid w:val="007D6AB5"/>
    <w:rsid w:val="007D7381"/>
    <w:rsid w:val="007D78FB"/>
    <w:rsid w:val="007E1288"/>
    <w:rsid w:val="007E2A40"/>
    <w:rsid w:val="007E3B35"/>
    <w:rsid w:val="007E4652"/>
    <w:rsid w:val="007E5D78"/>
    <w:rsid w:val="007E6786"/>
    <w:rsid w:val="007E6E97"/>
    <w:rsid w:val="007E6FD8"/>
    <w:rsid w:val="007E7A4B"/>
    <w:rsid w:val="007E7EE9"/>
    <w:rsid w:val="007F114A"/>
    <w:rsid w:val="007F3728"/>
    <w:rsid w:val="007F3CFE"/>
    <w:rsid w:val="007F4DB2"/>
    <w:rsid w:val="007F5E35"/>
    <w:rsid w:val="007F64EC"/>
    <w:rsid w:val="0080010A"/>
    <w:rsid w:val="0080083A"/>
    <w:rsid w:val="008018A3"/>
    <w:rsid w:val="00801BBF"/>
    <w:rsid w:val="0080444A"/>
    <w:rsid w:val="0080465D"/>
    <w:rsid w:val="008049BC"/>
    <w:rsid w:val="008054C4"/>
    <w:rsid w:val="00805B18"/>
    <w:rsid w:val="00807F95"/>
    <w:rsid w:val="00807FCD"/>
    <w:rsid w:val="0081099D"/>
    <w:rsid w:val="00810ABD"/>
    <w:rsid w:val="00810C92"/>
    <w:rsid w:val="0081218E"/>
    <w:rsid w:val="00812F7D"/>
    <w:rsid w:val="0081546A"/>
    <w:rsid w:val="00815725"/>
    <w:rsid w:val="00816444"/>
    <w:rsid w:val="00816A42"/>
    <w:rsid w:val="00816E75"/>
    <w:rsid w:val="00816F4B"/>
    <w:rsid w:val="008173DC"/>
    <w:rsid w:val="00817605"/>
    <w:rsid w:val="00817A5F"/>
    <w:rsid w:val="00820482"/>
    <w:rsid w:val="00820685"/>
    <w:rsid w:val="0082081F"/>
    <w:rsid w:val="00821336"/>
    <w:rsid w:val="00821954"/>
    <w:rsid w:val="0082235E"/>
    <w:rsid w:val="00822883"/>
    <w:rsid w:val="00823111"/>
    <w:rsid w:val="008237F4"/>
    <w:rsid w:val="00824426"/>
    <w:rsid w:val="0082595A"/>
    <w:rsid w:val="008279BA"/>
    <w:rsid w:val="00827CEF"/>
    <w:rsid w:val="00827E9E"/>
    <w:rsid w:val="008300CD"/>
    <w:rsid w:val="00830F70"/>
    <w:rsid w:val="00831548"/>
    <w:rsid w:val="00832D7D"/>
    <w:rsid w:val="008330EA"/>
    <w:rsid w:val="00833190"/>
    <w:rsid w:val="0083371C"/>
    <w:rsid w:val="00833EC2"/>
    <w:rsid w:val="00834006"/>
    <w:rsid w:val="008348B6"/>
    <w:rsid w:val="008348D3"/>
    <w:rsid w:val="00836805"/>
    <w:rsid w:val="0083706C"/>
    <w:rsid w:val="0083715D"/>
    <w:rsid w:val="00837727"/>
    <w:rsid w:val="00840D89"/>
    <w:rsid w:val="00840F8E"/>
    <w:rsid w:val="0084156A"/>
    <w:rsid w:val="00841AC8"/>
    <w:rsid w:val="008426E7"/>
    <w:rsid w:val="00842934"/>
    <w:rsid w:val="00842DD2"/>
    <w:rsid w:val="00842EE7"/>
    <w:rsid w:val="00842F6E"/>
    <w:rsid w:val="008437B3"/>
    <w:rsid w:val="00844B9C"/>
    <w:rsid w:val="008456D0"/>
    <w:rsid w:val="0084578D"/>
    <w:rsid w:val="00845A50"/>
    <w:rsid w:val="00845B4C"/>
    <w:rsid w:val="00846379"/>
    <w:rsid w:val="0084724D"/>
    <w:rsid w:val="0084737C"/>
    <w:rsid w:val="0084792C"/>
    <w:rsid w:val="0085283D"/>
    <w:rsid w:val="00853B64"/>
    <w:rsid w:val="008543F9"/>
    <w:rsid w:val="0085466C"/>
    <w:rsid w:val="008548FA"/>
    <w:rsid w:val="00855BE3"/>
    <w:rsid w:val="008566EC"/>
    <w:rsid w:val="00857CED"/>
    <w:rsid w:val="00860678"/>
    <w:rsid w:val="008617BA"/>
    <w:rsid w:val="00862164"/>
    <w:rsid w:val="00863748"/>
    <w:rsid w:val="00864302"/>
    <w:rsid w:val="00864DA8"/>
    <w:rsid w:val="008655CD"/>
    <w:rsid w:val="00865E74"/>
    <w:rsid w:val="00865FB6"/>
    <w:rsid w:val="00871367"/>
    <w:rsid w:val="0087144E"/>
    <w:rsid w:val="008714C0"/>
    <w:rsid w:val="0087250C"/>
    <w:rsid w:val="008736CE"/>
    <w:rsid w:val="00873C26"/>
    <w:rsid w:val="00873CCF"/>
    <w:rsid w:val="008742FD"/>
    <w:rsid w:val="008760D8"/>
    <w:rsid w:val="008760E5"/>
    <w:rsid w:val="008764D8"/>
    <w:rsid w:val="00876545"/>
    <w:rsid w:val="00876637"/>
    <w:rsid w:val="00876BC2"/>
    <w:rsid w:val="0088173C"/>
    <w:rsid w:val="00881F3A"/>
    <w:rsid w:val="00881F76"/>
    <w:rsid w:val="008836F0"/>
    <w:rsid w:val="00883909"/>
    <w:rsid w:val="008843FB"/>
    <w:rsid w:val="0088454E"/>
    <w:rsid w:val="00884685"/>
    <w:rsid w:val="0088491E"/>
    <w:rsid w:val="00885863"/>
    <w:rsid w:val="00887103"/>
    <w:rsid w:val="00890770"/>
    <w:rsid w:val="008907E5"/>
    <w:rsid w:val="00890CC3"/>
    <w:rsid w:val="008912CC"/>
    <w:rsid w:val="0089136B"/>
    <w:rsid w:val="00891646"/>
    <w:rsid w:val="00891DD1"/>
    <w:rsid w:val="00891EB1"/>
    <w:rsid w:val="0089212C"/>
    <w:rsid w:val="00893F1C"/>
    <w:rsid w:val="0089432C"/>
    <w:rsid w:val="00894E62"/>
    <w:rsid w:val="008967B2"/>
    <w:rsid w:val="00896966"/>
    <w:rsid w:val="00896F1F"/>
    <w:rsid w:val="008A0800"/>
    <w:rsid w:val="008A1680"/>
    <w:rsid w:val="008A199C"/>
    <w:rsid w:val="008A1BA0"/>
    <w:rsid w:val="008A1FC2"/>
    <w:rsid w:val="008A2382"/>
    <w:rsid w:val="008A2571"/>
    <w:rsid w:val="008A2CA9"/>
    <w:rsid w:val="008A2D3C"/>
    <w:rsid w:val="008A35F1"/>
    <w:rsid w:val="008A3BAC"/>
    <w:rsid w:val="008A3BCF"/>
    <w:rsid w:val="008A59F1"/>
    <w:rsid w:val="008A5BD5"/>
    <w:rsid w:val="008A6C33"/>
    <w:rsid w:val="008A6F0A"/>
    <w:rsid w:val="008A7FF4"/>
    <w:rsid w:val="008B10CB"/>
    <w:rsid w:val="008B22E7"/>
    <w:rsid w:val="008B2825"/>
    <w:rsid w:val="008B2A5C"/>
    <w:rsid w:val="008B3212"/>
    <w:rsid w:val="008B3FF3"/>
    <w:rsid w:val="008B42EC"/>
    <w:rsid w:val="008B4816"/>
    <w:rsid w:val="008B4AAF"/>
    <w:rsid w:val="008B4B96"/>
    <w:rsid w:val="008B5552"/>
    <w:rsid w:val="008B58B9"/>
    <w:rsid w:val="008B5D93"/>
    <w:rsid w:val="008B6554"/>
    <w:rsid w:val="008B6AAE"/>
    <w:rsid w:val="008B6B10"/>
    <w:rsid w:val="008B6BF1"/>
    <w:rsid w:val="008B6D50"/>
    <w:rsid w:val="008C013E"/>
    <w:rsid w:val="008C1C86"/>
    <w:rsid w:val="008C201F"/>
    <w:rsid w:val="008C223E"/>
    <w:rsid w:val="008C2987"/>
    <w:rsid w:val="008C298C"/>
    <w:rsid w:val="008C382C"/>
    <w:rsid w:val="008C40D6"/>
    <w:rsid w:val="008C4601"/>
    <w:rsid w:val="008C530C"/>
    <w:rsid w:val="008C6948"/>
    <w:rsid w:val="008C6CEA"/>
    <w:rsid w:val="008C7B7A"/>
    <w:rsid w:val="008C7DA4"/>
    <w:rsid w:val="008D0B4B"/>
    <w:rsid w:val="008D1CC1"/>
    <w:rsid w:val="008D3DC2"/>
    <w:rsid w:val="008D3EE5"/>
    <w:rsid w:val="008D4984"/>
    <w:rsid w:val="008D59BB"/>
    <w:rsid w:val="008D6617"/>
    <w:rsid w:val="008D7456"/>
    <w:rsid w:val="008E0696"/>
    <w:rsid w:val="008E0982"/>
    <w:rsid w:val="008E1418"/>
    <w:rsid w:val="008E2297"/>
    <w:rsid w:val="008E2370"/>
    <w:rsid w:val="008E2EC3"/>
    <w:rsid w:val="008E32B6"/>
    <w:rsid w:val="008E3D1A"/>
    <w:rsid w:val="008E400A"/>
    <w:rsid w:val="008E402B"/>
    <w:rsid w:val="008E4434"/>
    <w:rsid w:val="008E5D85"/>
    <w:rsid w:val="008E678B"/>
    <w:rsid w:val="008E6B51"/>
    <w:rsid w:val="008E7D10"/>
    <w:rsid w:val="008E7D1A"/>
    <w:rsid w:val="008E7F78"/>
    <w:rsid w:val="008F0933"/>
    <w:rsid w:val="008F0D4D"/>
    <w:rsid w:val="008F1A77"/>
    <w:rsid w:val="008F3267"/>
    <w:rsid w:val="008F3CB1"/>
    <w:rsid w:val="008F4092"/>
    <w:rsid w:val="008F5169"/>
    <w:rsid w:val="008F574E"/>
    <w:rsid w:val="008F58DC"/>
    <w:rsid w:val="008F6021"/>
    <w:rsid w:val="008F68DD"/>
    <w:rsid w:val="008F6AB5"/>
    <w:rsid w:val="008F6EAB"/>
    <w:rsid w:val="008F7A93"/>
    <w:rsid w:val="009007A7"/>
    <w:rsid w:val="0090082B"/>
    <w:rsid w:val="0090256D"/>
    <w:rsid w:val="00902AC5"/>
    <w:rsid w:val="0090341C"/>
    <w:rsid w:val="009035FD"/>
    <w:rsid w:val="00903B25"/>
    <w:rsid w:val="00903E93"/>
    <w:rsid w:val="00904A3D"/>
    <w:rsid w:val="00904DCC"/>
    <w:rsid w:val="00905F14"/>
    <w:rsid w:val="009060E1"/>
    <w:rsid w:val="00907234"/>
    <w:rsid w:val="00907498"/>
    <w:rsid w:val="00907853"/>
    <w:rsid w:val="009100DA"/>
    <w:rsid w:val="009100E9"/>
    <w:rsid w:val="009134B8"/>
    <w:rsid w:val="00913AB9"/>
    <w:rsid w:val="009148C4"/>
    <w:rsid w:val="00914A08"/>
    <w:rsid w:val="00915BB9"/>
    <w:rsid w:val="0091625C"/>
    <w:rsid w:val="00916646"/>
    <w:rsid w:val="009167F1"/>
    <w:rsid w:val="00916A5A"/>
    <w:rsid w:val="00917214"/>
    <w:rsid w:val="00917993"/>
    <w:rsid w:val="00917CEB"/>
    <w:rsid w:val="00917F52"/>
    <w:rsid w:val="00920083"/>
    <w:rsid w:val="00920394"/>
    <w:rsid w:val="0092097F"/>
    <w:rsid w:val="009216A0"/>
    <w:rsid w:val="009216C9"/>
    <w:rsid w:val="00921DFF"/>
    <w:rsid w:val="00926386"/>
    <w:rsid w:val="0092750B"/>
    <w:rsid w:val="00930B4D"/>
    <w:rsid w:val="009330D6"/>
    <w:rsid w:val="00933F4E"/>
    <w:rsid w:val="0093401E"/>
    <w:rsid w:val="00934452"/>
    <w:rsid w:val="00934837"/>
    <w:rsid w:val="00934AA4"/>
    <w:rsid w:val="00934D82"/>
    <w:rsid w:val="0093650B"/>
    <w:rsid w:val="009367FC"/>
    <w:rsid w:val="00936864"/>
    <w:rsid w:val="00936F28"/>
    <w:rsid w:val="0093776F"/>
    <w:rsid w:val="00937BAD"/>
    <w:rsid w:val="0094016D"/>
    <w:rsid w:val="009405E2"/>
    <w:rsid w:val="00941396"/>
    <w:rsid w:val="00941A06"/>
    <w:rsid w:val="00941A56"/>
    <w:rsid w:val="00941DB9"/>
    <w:rsid w:val="00941F4C"/>
    <w:rsid w:val="00942626"/>
    <w:rsid w:val="00943F2B"/>
    <w:rsid w:val="00943FAF"/>
    <w:rsid w:val="00944123"/>
    <w:rsid w:val="009441D7"/>
    <w:rsid w:val="009477E2"/>
    <w:rsid w:val="00947970"/>
    <w:rsid w:val="00947A94"/>
    <w:rsid w:val="00947EDF"/>
    <w:rsid w:val="0095001C"/>
    <w:rsid w:val="0095062A"/>
    <w:rsid w:val="00950E4F"/>
    <w:rsid w:val="009513DD"/>
    <w:rsid w:val="00953028"/>
    <w:rsid w:val="00953747"/>
    <w:rsid w:val="00953BCD"/>
    <w:rsid w:val="009541AE"/>
    <w:rsid w:val="00956A4D"/>
    <w:rsid w:val="00957C7D"/>
    <w:rsid w:val="00957F47"/>
    <w:rsid w:val="00957FC4"/>
    <w:rsid w:val="009600C7"/>
    <w:rsid w:val="009607CC"/>
    <w:rsid w:val="00960F92"/>
    <w:rsid w:val="0096157C"/>
    <w:rsid w:val="00961FE6"/>
    <w:rsid w:val="0096251B"/>
    <w:rsid w:val="009638AC"/>
    <w:rsid w:val="00963C20"/>
    <w:rsid w:val="00963C7F"/>
    <w:rsid w:val="00964959"/>
    <w:rsid w:val="00964B79"/>
    <w:rsid w:val="00966C44"/>
    <w:rsid w:val="009672D0"/>
    <w:rsid w:val="00967D14"/>
    <w:rsid w:val="00967EAC"/>
    <w:rsid w:val="009714E3"/>
    <w:rsid w:val="00971B01"/>
    <w:rsid w:val="00971FCC"/>
    <w:rsid w:val="00972264"/>
    <w:rsid w:val="00972761"/>
    <w:rsid w:val="00972B79"/>
    <w:rsid w:val="00972FE0"/>
    <w:rsid w:val="0097419A"/>
    <w:rsid w:val="00974C6D"/>
    <w:rsid w:val="00974FF1"/>
    <w:rsid w:val="00975899"/>
    <w:rsid w:val="00975942"/>
    <w:rsid w:val="00976E63"/>
    <w:rsid w:val="00977D02"/>
    <w:rsid w:val="00980569"/>
    <w:rsid w:val="00981267"/>
    <w:rsid w:val="00982363"/>
    <w:rsid w:val="0098245D"/>
    <w:rsid w:val="009832EA"/>
    <w:rsid w:val="009838AF"/>
    <w:rsid w:val="009840EC"/>
    <w:rsid w:val="009851ED"/>
    <w:rsid w:val="009855E2"/>
    <w:rsid w:val="0098645B"/>
    <w:rsid w:val="0098683C"/>
    <w:rsid w:val="00987393"/>
    <w:rsid w:val="00987B2B"/>
    <w:rsid w:val="0099076C"/>
    <w:rsid w:val="00990973"/>
    <w:rsid w:val="00990A52"/>
    <w:rsid w:val="00990F3D"/>
    <w:rsid w:val="00991B38"/>
    <w:rsid w:val="009922F4"/>
    <w:rsid w:val="00992CD9"/>
    <w:rsid w:val="0099338C"/>
    <w:rsid w:val="0099348A"/>
    <w:rsid w:val="00993702"/>
    <w:rsid w:val="00993A82"/>
    <w:rsid w:val="00994636"/>
    <w:rsid w:val="009959D8"/>
    <w:rsid w:val="009964D2"/>
    <w:rsid w:val="00997674"/>
    <w:rsid w:val="009A0469"/>
    <w:rsid w:val="009A098F"/>
    <w:rsid w:val="009A14AE"/>
    <w:rsid w:val="009A2D3C"/>
    <w:rsid w:val="009A2FF4"/>
    <w:rsid w:val="009A41AA"/>
    <w:rsid w:val="009A50F2"/>
    <w:rsid w:val="009A5DFE"/>
    <w:rsid w:val="009A6938"/>
    <w:rsid w:val="009A6B90"/>
    <w:rsid w:val="009A7A82"/>
    <w:rsid w:val="009B025C"/>
    <w:rsid w:val="009B46AE"/>
    <w:rsid w:val="009B4F16"/>
    <w:rsid w:val="009B52C2"/>
    <w:rsid w:val="009B56E5"/>
    <w:rsid w:val="009B68E9"/>
    <w:rsid w:val="009B746B"/>
    <w:rsid w:val="009B7A31"/>
    <w:rsid w:val="009B7C20"/>
    <w:rsid w:val="009B7CDD"/>
    <w:rsid w:val="009C0A60"/>
    <w:rsid w:val="009C21FC"/>
    <w:rsid w:val="009C267B"/>
    <w:rsid w:val="009C2876"/>
    <w:rsid w:val="009C3FD9"/>
    <w:rsid w:val="009C420B"/>
    <w:rsid w:val="009C56F1"/>
    <w:rsid w:val="009C5CB3"/>
    <w:rsid w:val="009C72BB"/>
    <w:rsid w:val="009C75BD"/>
    <w:rsid w:val="009C772F"/>
    <w:rsid w:val="009C79B6"/>
    <w:rsid w:val="009C7B2D"/>
    <w:rsid w:val="009D0260"/>
    <w:rsid w:val="009D16DD"/>
    <w:rsid w:val="009D6102"/>
    <w:rsid w:val="009D6258"/>
    <w:rsid w:val="009D6909"/>
    <w:rsid w:val="009D755C"/>
    <w:rsid w:val="009D797A"/>
    <w:rsid w:val="009D7986"/>
    <w:rsid w:val="009D7AD8"/>
    <w:rsid w:val="009E2E26"/>
    <w:rsid w:val="009E33E8"/>
    <w:rsid w:val="009E3ACC"/>
    <w:rsid w:val="009E434E"/>
    <w:rsid w:val="009E43E9"/>
    <w:rsid w:val="009E5D91"/>
    <w:rsid w:val="009E626A"/>
    <w:rsid w:val="009E639C"/>
    <w:rsid w:val="009E6F75"/>
    <w:rsid w:val="009E6FC4"/>
    <w:rsid w:val="009E79A7"/>
    <w:rsid w:val="009F05D2"/>
    <w:rsid w:val="009F0789"/>
    <w:rsid w:val="009F295E"/>
    <w:rsid w:val="009F29AB"/>
    <w:rsid w:val="009F4150"/>
    <w:rsid w:val="009F4934"/>
    <w:rsid w:val="009F4B39"/>
    <w:rsid w:val="009F4EE5"/>
    <w:rsid w:val="009F59DC"/>
    <w:rsid w:val="009F5A6D"/>
    <w:rsid w:val="009F5CC7"/>
    <w:rsid w:val="009F6B9F"/>
    <w:rsid w:val="009F72BC"/>
    <w:rsid w:val="009F76D2"/>
    <w:rsid w:val="00A00D14"/>
    <w:rsid w:val="00A0227D"/>
    <w:rsid w:val="00A0515F"/>
    <w:rsid w:val="00A053BC"/>
    <w:rsid w:val="00A05D99"/>
    <w:rsid w:val="00A06238"/>
    <w:rsid w:val="00A07E07"/>
    <w:rsid w:val="00A10068"/>
    <w:rsid w:val="00A10195"/>
    <w:rsid w:val="00A114F7"/>
    <w:rsid w:val="00A117B2"/>
    <w:rsid w:val="00A1194F"/>
    <w:rsid w:val="00A11AB6"/>
    <w:rsid w:val="00A1208C"/>
    <w:rsid w:val="00A1240B"/>
    <w:rsid w:val="00A13C27"/>
    <w:rsid w:val="00A14D9B"/>
    <w:rsid w:val="00A1576D"/>
    <w:rsid w:val="00A15CB9"/>
    <w:rsid w:val="00A16553"/>
    <w:rsid w:val="00A16D0D"/>
    <w:rsid w:val="00A20EA4"/>
    <w:rsid w:val="00A21381"/>
    <w:rsid w:val="00A23BDE"/>
    <w:rsid w:val="00A23CC7"/>
    <w:rsid w:val="00A23E77"/>
    <w:rsid w:val="00A252A2"/>
    <w:rsid w:val="00A254B0"/>
    <w:rsid w:val="00A27E08"/>
    <w:rsid w:val="00A31C51"/>
    <w:rsid w:val="00A32768"/>
    <w:rsid w:val="00A3484B"/>
    <w:rsid w:val="00A35FA1"/>
    <w:rsid w:val="00A360DD"/>
    <w:rsid w:val="00A36C66"/>
    <w:rsid w:val="00A37148"/>
    <w:rsid w:val="00A37AE3"/>
    <w:rsid w:val="00A40454"/>
    <w:rsid w:val="00A406C5"/>
    <w:rsid w:val="00A40AA8"/>
    <w:rsid w:val="00A414AC"/>
    <w:rsid w:val="00A416D2"/>
    <w:rsid w:val="00A41788"/>
    <w:rsid w:val="00A41DDA"/>
    <w:rsid w:val="00A41F53"/>
    <w:rsid w:val="00A421F2"/>
    <w:rsid w:val="00A42851"/>
    <w:rsid w:val="00A42A43"/>
    <w:rsid w:val="00A42AD3"/>
    <w:rsid w:val="00A43775"/>
    <w:rsid w:val="00A43B79"/>
    <w:rsid w:val="00A478AA"/>
    <w:rsid w:val="00A51CAD"/>
    <w:rsid w:val="00A52439"/>
    <w:rsid w:val="00A52880"/>
    <w:rsid w:val="00A53945"/>
    <w:rsid w:val="00A539B4"/>
    <w:rsid w:val="00A53C87"/>
    <w:rsid w:val="00A5456C"/>
    <w:rsid w:val="00A54621"/>
    <w:rsid w:val="00A5469D"/>
    <w:rsid w:val="00A548D4"/>
    <w:rsid w:val="00A54A24"/>
    <w:rsid w:val="00A559C9"/>
    <w:rsid w:val="00A562BA"/>
    <w:rsid w:val="00A56DAD"/>
    <w:rsid w:val="00A574BD"/>
    <w:rsid w:val="00A579EF"/>
    <w:rsid w:val="00A6003C"/>
    <w:rsid w:val="00A603C0"/>
    <w:rsid w:val="00A61630"/>
    <w:rsid w:val="00A61BD2"/>
    <w:rsid w:val="00A62135"/>
    <w:rsid w:val="00A6284F"/>
    <w:rsid w:val="00A62C18"/>
    <w:rsid w:val="00A63D47"/>
    <w:rsid w:val="00A646FB"/>
    <w:rsid w:val="00A64942"/>
    <w:rsid w:val="00A64D1B"/>
    <w:rsid w:val="00A64F4F"/>
    <w:rsid w:val="00A654A1"/>
    <w:rsid w:val="00A70CC4"/>
    <w:rsid w:val="00A70D79"/>
    <w:rsid w:val="00A7109E"/>
    <w:rsid w:val="00A71BFA"/>
    <w:rsid w:val="00A72F8D"/>
    <w:rsid w:val="00A732B1"/>
    <w:rsid w:val="00A7410F"/>
    <w:rsid w:val="00A7478C"/>
    <w:rsid w:val="00A751A5"/>
    <w:rsid w:val="00A7560B"/>
    <w:rsid w:val="00A75E56"/>
    <w:rsid w:val="00A77AA7"/>
    <w:rsid w:val="00A77D12"/>
    <w:rsid w:val="00A77EE8"/>
    <w:rsid w:val="00A80642"/>
    <w:rsid w:val="00A80C52"/>
    <w:rsid w:val="00A8116F"/>
    <w:rsid w:val="00A81917"/>
    <w:rsid w:val="00A81F1D"/>
    <w:rsid w:val="00A82655"/>
    <w:rsid w:val="00A83A81"/>
    <w:rsid w:val="00A83E61"/>
    <w:rsid w:val="00A842AE"/>
    <w:rsid w:val="00A8457E"/>
    <w:rsid w:val="00A84699"/>
    <w:rsid w:val="00A84BC6"/>
    <w:rsid w:val="00A8509A"/>
    <w:rsid w:val="00A85EF9"/>
    <w:rsid w:val="00A86953"/>
    <w:rsid w:val="00A87073"/>
    <w:rsid w:val="00A87847"/>
    <w:rsid w:val="00A879D9"/>
    <w:rsid w:val="00A87BDE"/>
    <w:rsid w:val="00A9043C"/>
    <w:rsid w:val="00A9045A"/>
    <w:rsid w:val="00A9108E"/>
    <w:rsid w:val="00A92338"/>
    <w:rsid w:val="00A94120"/>
    <w:rsid w:val="00A947C8"/>
    <w:rsid w:val="00A953B2"/>
    <w:rsid w:val="00A95539"/>
    <w:rsid w:val="00A95BEB"/>
    <w:rsid w:val="00A95C10"/>
    <w:rsid w:val="00A9617D"/>
    <w:rsid w:val="00AA1364"/>
    <w:rsid w:val="00AA1464"/>
    <w:rsid w:val="00AA1A54"/>
    <w:rsid w:val="00AA1A76"/>
    <w:rsid w:val="00AA249F"/>
    <w:rsid w:val="00AA2FE8"/>
    <w:rsid w:val="00AA35E0"/>
    <w:rsid w:val="00AA3A94"/>
    <w:rsid w:val="00AA413D"/>
    <w:rsid w:val="00AA4CC8"/>
    <w:rsid w:val="00AA5748"/>
    <w:rsid w:val="00AA5A7D"/>
    <w:rsid w:val="00AA643D"/>
    <w:rsid w:val="00AA6B85"/>
    <w:rsid w:val="00AB00FD"/>
    <w:rsid w:val="00AB1393"/>
    <w:rsid w:val="00AB29E1"/>
    <w:rsid w:val="00AB2F42"/>
    <w:rsid w:val="00AB3079"/>
    <w:rsid w:val="00AB3266"/>
    <w:rsid w:val="00AB3831"/>
    <w:rsid w:val="00AB4480"/>
    <w:rsid w:val="00AB463F"/>
    <w:rsid w:val="00AB476A"/>
    <w:rsid w:val="00AB4B42"/>
    <w:rsid w:val="00AB4E3C"/>
    <w:rsid w:val="00AB60E4"/>
    <w:rsid w:val="00AB626B"/>
    <w:rsid w:val="00AB66D7"/>
    <w:rsid w:val="00AB6AC4"/>
    <w:rsid w:val="00AB6CB4"/>
    <w:rsid w:val="00AB7FB3"/>
    <w:rsid w:val="00AC105B"/>
    <w:rsid w:val="00AC1723"/>
    <w:rsid w:val="00AC1A84"/>
    <w:rsid w:val="00AC1C93"/>
    <w:rsid w:val="00AC2102"/>
    <w:rsid w:val="00AC275A"/>
    <w:rsid w:val="00AC2D1D"/>
    <w:rsid w:val="00AC3387"/>
    <w:rsid w:val="00AC5788"/>
    <w:rsid w:val="00AC5E7C"/>
    <w:rsid w:val="00AC61C1"/>
    <w:rsid w:val="00AC64B5"/>
    <w:rsid w:val="00AC6CA8"/>
    <w:rsid w:val="00AC73F6"/>
    <w:rsid w:val="00AC788E"/>
    <w:rsid w:val="00AC7C81"/>
    <w:rsid w:val="00AC7D15"/>
    <w:rsid w:val="00AD095D"/>
    <w:rsid w:val="00AD0DC1"/>
    <w:rsid w:val="00AD13A8"/>
    <w:rsid w:val="00AD19A0"/>
    <w:rsid w:val="00AD2CE0"/>
    <w:rsid w:val="00AD424E"/>
    <w:rsid w:val="00AD4671"/>
    <w:rsid w:val="00AD473B"/>
    <w:rsid w:val="00AD515B"/>
    <w:rsid w:val="00AD7ACE"/>
    <w:rsid w:val="00AD7DE6"/>
    <w:rsid w:val="00AE0072"/>
    <w:rsid w:val="00AE04D1"/>
    <w:rsid w:val="00AE1308"/>
    <w:rsid w:val="00AE1CC2"/>
    <w:rsid w:val="00AE33FA"/>
    <w:rsid w:val="00AE399F"/>
    <w:rsid w:val="00AE3AD4"/>
    <w:rsid w:val="00AE3BD9"/>
    <w:rsid w:val="00AE4596"/>
    <w:rsid w:val="00AE47B7"/>
    <w:rsid w:val="00AE48BB"/>
    <w:rsid w:val="00AE5004"/>
    <w:rsid w:val="00AE54EA"/>
    <w:rsid w:val="00AE71A2"/>
    <w:rsid w:val="00AE7300"/>
    <w:rsid w:val="00AE7462"/>
    <w:rsid w:val="00AE7B1D"/>
    <w:rsid w:val="00AF084F"/>
    <w:rsid w:val="00AF0AD0"/>
    <w:rsid w:val="00AF0EAE"/>
    <w:rsid w:val="00AF14E9"/>
    <w:rsid w:val="00AF19D5"/>
    <w:rsid w:val="00AF1B55"/>
    <w:rsid w:val="00AF2626"/>
    <w:rsid w:val="00AF29B2"/>
    <w:rsid w:val="00AF2AF1"/>
    <w:rsid w:val="00AF2D7F"/>
    <w:rsid w:val="00AF3296"/>
    <w:rsid w:val="00AF3904"/>
    <w:rsid w:val="00AF3FDE"/>
    <w:rsid w:val="00AF51DE"/>
    <w:rsid w:val="00AF5FD6"/>
    <w:rsid w:val="00AF6485"/>
    <w:rsid w:val="00AF650C"/>
    <w:rsid w:val="00AF6B63"/>
    <w:rsid w:val="00AF7799"/>
    <w:rsid w:val="00AF791E"/>
    <w:rsid w:val="00AF7A98"/>
    <w:rsid w:val="00AF7F98"/>
    <w:rsid w:val="00B005B7"/>
    <w:rsid w:val="00B00AE9"/>
    <w:rsid w:val="00B01ACD"/>
    <w:rsid w:val="00B024AF"/>
    <w:rsid w:val="00B029BC"/>
    <w:rsid w:val="00B03C88"/>
    <w:rsid w:val="00B04664"/>
    <w:rsid w:val="00B04860"/>
    <w:rsid w:val="00B04C0E"/>
    <w:rsid w:val="00B051CD"/>
    <w:rsid w:val="00B05652"/>
    <w:rsid w:val="00B10081"/>
    <w:rsid w:val="00B1017F"/>
    <w:rsid w:val="00B119F4"/>
    <w:rsid w:val="00B131C8"/>
    <w:rsid w:val="00B13E5A"/>
    <w:rsid w:val="00B141E0"/>
    <w:rsid w:val="00B1488E"/>
    <w:rsid w:val="00B153D2"/>
    <w:rsid w:val="00B15FA1"/>
    <w:rsid w:val="00B1617F"/>
    <w:rsid w:val="00B1649B"/>
    <w:rsid w:val="00B16FB9"/>
    <w:rsid w:val="00B17617"/>
    <w:rsid w:val="00B1788C"/>
    <w:rsid w:val="00B22830"/>
    <w:rsid w:val="00B22FB8"/>
    <w:rsid w:val="00B23B10"/>
    <w:rsid w:val="00B23D12"/>
    <w:rsid w:val="00B23F72"/>
    <w:rsid w:val="00B24E5D"/>
    <w:rsid w:val="00B269CF"/>
    <w:rsid w:val="00B26D4D"/>
    <w:rsid w:val="00B27745"/>
    <w:rsid w:val="00B31BF7"/>
    <w:rsid w:val="00B32750"/>
    <w:rsid w:val="00B329BA"/>
    <w:rsid w:val="00B334E3"/>
    <w:rsid w:val="00B33E2F"/>
    <w:rsid w:val="00B34385"/>
    <w:rsid w:val="00B346A8"/>
    <w:rsid w:val="00B34A3A"/>
    <w:rsid w:val="00B3552B"/>
    <w:rsid w:val="00B35753"/>
    <w:rsid w:val="00B368C6"/>
    <w:rsid w:val="00B36F3C"/>
    <w:rsid w:val="00B40F7B"/>
    <w:rsid w:val="00B41867"/>
    <w:rsid w:val="00B4227F"/>
    <w:rsid w:val="00B422A9"/>
    <w:rsid w:val="00B42427"/>
    <w:rsid w:val="00B44071"/>
    <w:rsid w:val="00B44AEF"/>
    <w:rsid w:val="00B44FFB"/>
    <w:rsid w:val="00B453F4"/>
    <w:rsid w:val="00B4598A"/>
    <w:rsid w:val="00B46438"/>
    <w:rsid w:val="00B46FF1"/>
    <w:rsid w:val="00B4703F"/>
    <w:rsid w:val="00B478D4"/>
    <w:rsid w:val="00B52549"/>
    <w:rsid w:val="00B530D4"/>
    <w:rsid w:val="00B53211"/>
    <w:rsid w:val="00B538CD"/>
    <w:rsid w:val="00B53B0F"/>
    <w:rsid w:val="00B540C8"/>
    <w:rsid w:val="00B54502"/>
    <w:rsid w:val="00B5492D"/>
    <w:rsid w:val="00B54A4C"/>
    <w:rsid w:val="00B5570D"/>
    <w:rsid w:val="00B5702E"/>
    <w:rsid w:val="00B5707D"/>
    <w:rsid w:val="00B610CF"/>
    <w:rsid w:val="00B63C60"/>
    <w:rsid w:val="00B63FEA"/>
    <w:rsid w:val="00B64645"/>
    <w:rsid w:val="00B6525D"/>
    <w:rsid w:val="00B67F47"/>
    <w:rsid w:val="00B70639"/>
    <w:rsid w:val="00B7084C"/>
    <w:rsid w:val="00B70B0B"/>
    <w:rsid w:val="00B71224"/>
    <w:rsid w:val="00B71854"/>
    <w:rsid w:val="00B71FC1"/>
    <w:rsid w:val="00B7252D"/>
    <w:rsid w:val="00B7268F"/>
    <w:rsid w:val="00B72B25"/>
    <w:rsid w:val="00B74CBD"/>
    <w:rsid w:val="00B75A87"/>
    <w:rsid w:val="00B75F94"/>
    <w:rsid w:val="00B7660B"/>
    <w:rsid w:val="00B767E3"/>
    <w:rsid w:val="00B7686A"/>
    <w:rsid w:val="00B76A1F"/>
    <w:rsid w:val="00B76CDB"/>
    <w:rsid w:val="00B776B1"/>
    <w:rsid w:val="00B80361"/>
    <w:rsid w:val="00B80379"/>
    <w:rsid w:val="00B80584"/>
    <w:rsid w:val="00B807D4"/>
    <w:rsid w:val="00B8086E"/>
    <w:rsid w:val="00B811F1"/>
    <w:rsid w:val="00B812B1"/>
    <w:rsid w:val="00B81674"/>
    <w:rsid w:val="00B81DAE"/>
    <w:rsid w:val="00B82B46"/>
    <w:rsid w:val="00B8312F"/>
    <w:rsid w:val="00B84477"/>
    <w:rsid w:val="00B84D7B"/>
    <w:rsid w:val="00B850FE"/>
    <w:rsid w:val="00B8541F"/>
    <w:rsid w:val="00B85CB7"/>
    <w:rsid w:val="00B86267"/>
    <w:rsid w:val="00B86667"/>
    <w:rsid w:val="00B8721F"/>
    <w:rsid w:val="00B8786E"/>
    <w:rsid w:val="00B878A5"/>
    <w:rsid w:val="00B87B02"/>
    <w:rsid w:val="00B9077F"/>
    <w:rsid w:val="00B918E5"/>
    <w:rsid w:val="00B92353"/>
    <w:rsid w:val="00B923F5"/>
    <w:rsid w:val="00B92A38"/>
    <w:rsid w:val="00B93418"/>
    <w:rsid w:val="00B93490"/>
    <w:rsid w:val="00B93E2C"/>
    <w:rsid w:val="00B94129"/>
    <w:rsid w:val="00B9542D"/>
    <w:rsid w:val="00B96AD9"/>
    <w:rsid w:val="00B96F4D"/>
    <w:rsid w:val="00B97614"/>
    <w:rsid w:val="00B9769C"/>
    <w:rsid w:val="00B979CA"/>
    <w:rsid w:val="00BA2788"/>
    <w:rsid w:val="00BA27F7"/>
    <w:rsid w:val="00BA2E5C"/>
    <w:rsid w:val="00BA3D24"/>
    <w:rsid w:val="00BA3D79"/>
    <w:rsid w:val="00BA41B7"/>
    <w:rsid w:val="00BA5523"/>
    <w:rsid w:val="00BA564C"/>
    <w:rsid w:val="00BA5CFA"/>
    <w:rsid w:val="00BA64DD"/>
    <w:rsid w:val="00BA6514"/>
    <w:rsid w:val="00BA752C"/>
    <w:rsid w:val="00BA7BDC"/>
    <w:rsid w:val="00BB090C"/>
    <w:rsid w:val="00BB2AD8"/>
    <w:rsid w:val="00BB2D79"/>
    <w:rsid w:val="00BB2FC5"/>
    <w:rsid w:val="00BB3A2A"/>
    <w:rsid w:val="00BB412A"/>
    <w:rsid w:val="00BB41AD"/>
    <w:rsid w:val="00BB4611"/>
    <w:rsid w:val="00BB4E55"/>
    <w:rsid w:val="00BB5BD7"/>
    <w:rsid w:val="00BB61A1"/>
    <w:rsid w:val="00BB6DCA"/>
    <w:rsid w:val="00BB770F"/>
    <w:rsid w:val="00BC0DB8"/>
    <w:rsid w:val="00BC14E4"/>
    <w:rsid w:val="00BC1860"/>
    <w:rsid w:val="00BC19F6"/>
    <w:rsid w:val="00BC1F70"/>
    <w:rsid w:val="00BC20AD"/>
    <w:rsid w:val="00BC29BB"/>
    <w:rsid w:val="00BC2ACB"/>
    <w:rsid w:val="00BC321F"/>
    <w:rsid w:val="00BC44A9"/>
    <w:rsid w:val="00BC53D4"/>
    <w:rsid w:val="00BC546B"/>
    <w:rsid w:val="00BC5F1A"/>
    <w:rsid w:val="00BC61DD"/>
    <w:rsid w:val="00BC6621"/>
    <w:rsid w:val="00BC6D99"/>
    <w:rsid w:val="00BC73CC"/>
    <w:rsid w:val="00BC760C"/>
    <w:rsid w:val="00BD065B"/>
    <w:rsid w:val="00BD08C6"/>
    <w:rsid w:val="00BD161B"/>
    <w:rsid w:val="00BD3FF3"/>
    <w:rsid w:val="00BD505B"/>
    <w:rsid w:val="00BD59BD"/>
    <w:rsid w:val="00BD5B32"/>
    <w:rsid w:val="00BD6E65"/>
    <w:rsid w:val="00BD74C6"/>
    <w:rsid w:val="00BE0E8C"/>
    <w:rsid w:val="00BE11E2"/>
    <w:rsid w:val="00BE1396"/>
    <w:rsid w:val="00BE1CC4"/>
    <w:rsid w:val="00BE1CF2"/>
    <w:rsid w:val="00BE1D7D"/>
    <w:rsid w:val="00BE29AA"/>
    <w:rsid w:val="00BE29E8"/>
    <w:rsid w:val="00BE2F06"/>
    <w:rsid w:val="00BE4C59"/>
    <w:rsid w:val="00BE50AE"/>
    <w:rsid w:val="00BE536E"/>
    <w:rsid w:val="00BE5549"/>
    <w:rsid w:val="00BE607A"/>
    <w:rsid w:val="00BE67FA"/>
    <w:rsid w:val="00BE73DD"/>
    <w:rsid w:val="00BF0B99"/>
    <w:rsid w:val="00BF1240"/>
    <w:rsid w:val="00BF124C"/>
    <w:rsid w:val="00BF1FE9"/>
    <w:rsid w:val="00BF23E4"/>
    <w:rsid w:val="00BF29EA"/>
    <w:rsid w:val="00BF2A04"/>
    <w:rsid w:val="00BF2A1E"/>
    <w:rsid w:val="00BF2B6A"/>
    <w:rsid w:val="00BF318C"/>
    <w:rsid w:val="00BF4DD0"/>
    <w:rsid w:val="00BF53B8"/>
    <w:rsid w:val="00BF54F9"/>
    <w:rsid w:val="00BF5612"/>
    <w:rsid w:val="00BF57F8"/>
    <w:rsid w:val="00BF594E"/>
    <w:rsid w:val="00BF5F2F"/>
    <w:rsid w:val="00BF679A"/>
    <w:rsid w:val="00BF6975"/>
    <w:rsid w:val="00BF6A16"/>
    <w:rsid w:val="00C001FE"/>
    <w:rsid w:val="00C00E0B"/>
    <w:rsid w:val="00C00E52"/>
    <w:rsid w:val="00C01D04"/>
    <w:rsid w:val="00C020EE"/>
    <w:rsid w:val="00C0240B"/>
    <w:rsid w:val="00C02D12"/>
    <w:rsid w:val="00C03008"/>
    <w:rsid w:val="00C0389A"/>
    <w:rsid w:val="00C03BC8"/>
    <w:rsid w:val="00C03E2B"/>
    <w:rsid w:val="00C050A6"/>
    <w:rsid w:val="00C059BF"/>
    <w:rsid w:val="00C077E8"/>
    <w:rsid w:val="00C110F5"/>
    <w:rsid w:val="00C11A09"/>
    <w:rsid w:val="00C11C98"/>
    <w:rsid w:val="00C11F82"/>
    <w:rsid w:val="00C13E3F"/>
    <w:rsid w:val="00C14FA2"/>
    <w:rsid w:val="00C14FB0"/>
    <w:rsid w:val="00C15317"/>
    <w:rsid w:val="00C15839"/>
    <w:rsid w:val="00C16F2E"/>
    <w:rsid w:val="00C2054D"/>
    <w:rsid w:val="00C20733"/>
    <w:rsid w:val="00C21730"/>
    <w:rsid w:val="00C221DB"/>
    <w:rsid w:val="00C22632"/>
    <w:rsid w:val="00C22E65"/>
    <w:rsid w:val="00C22F66"/>
    <w:rsid w:val="00C231FA"/>
    <w:rsid w:val="00C24517"/>
    <w:rsid w:val="00C252C1"/>
    <w:rsid w:val="00C25441"/>
    <w:rsid w:val="00C26709"/>
    <w:rsid w:val="00C274F8"/>
    <w:rsid w:val="00C30041"/>
    <w:rsid w:val="00C30193"/>
    <w:rsid w:val="00C3020C"/>
    <w:rsid w:val="00C30D56"/>
    <w:rsid w:val="00C316E9"/>
    <w:rsid w:val="00C320C4"/>
    <w:rsid w:val="00C32636"/>
    <w:rsid w:val="00C33EC2"/>
    <w:rsid w:val="00C34A6A"/>
    <w:rsid w:val="00C34C1E"/>
    <w:rsid w:val="00C34C26"/>
    <w:rsid w:val="00C35D82"/>
    <w:rsid w:val="00C3686A"/>
    <w:rsid w:val="00C36A05"/>
    <w:rsid w:val="00C36EB5"/>
    <w:rsid w:val="00C372C8"/>
    <w:rsid w:val="00C3737C"/>
    <w:rsid w:val="00C3772E"/>
    <w:rsid w:val="00C401AD"/>
    <w:rsid w:val="00C4159D"/>
    <w:rsid w:val="00C41E9E"/>
    <w:rsid w:val="00C42492"/>
    <w:rsid w:val="00C4486B"/>
    <w:rsid w:val="00C44A43"/>
    <w:rsid w:val="00C44FB1"/>
    <w:rsid w:val="00C45314"/>
    <w:rsid w:val="00C45FDB"/>
    <w:rsid w:val="00C463CD"/>
    <w:rsid w:val="00C464AD"/>
    <w:rsid w:val="00C46CCA"/>
    <w:rsid w:val="00C47051"/>
    <w:rsid w:val="00C4788D"/>
    <w:rsid w:val="00C47B50"/>
    <w:rsid w:val="00C502C9"/>
    <w:rsid w:val="00C50BAF"/>
    <w:rsid w:val="00C50D2E"/>
    <w:rsid w:val="00C510DA"/>
    <w:rsid w:val="00C52531"/>
    <w:rsid w:val="00C527DD"/>
    <w:rsid w:val="00C534C9"/>
    <w:rsid w:val="00C53895"/>
    <w:rsid w:val="00C5433E"/>
    <w:rsid w:val="00C5477C"/>
    <w:rsid w:val="00C54CCB"/>
    <w:rsid w:val="00C55E91"/>
    <w:rsid w:val="00C561CA"/>
    <w:rsid w:val="00C576A4"/>
    <w:rsid w:val="00C60388"/>
    <w:rsid w:val="00C609CC"/>
    <w:rsid w:val="00C60C09"/>
    <w:rsid w:val="00C6147B"/>
    <w:rsid w:val="00C61F41"/>
    <w:rsid w:val="00C62412"/>
    <w:rsid w:val="00C624AC"/>
    <w:rsid w:val="00C63ADC"/>
    <w:rsid w:val="00C63AF2"/>
    <w:rsid w:val="00C65728"/>
    <w:rsid w:val="00C6642D"/>
    <w:rsid w:val="00C67B41"/>
    <w:rsid w:val="00C70DCB"/>
    <w:rsid w:val="00C71DB5"/>
    <w:rsid w:val="00C72198"/>
    <w:rsid w:val="00C72A6A"/>
    <w:rsid w:val="00C740AB"/>
    <w:rsid w:val="00C7761E"/>
    <w:rsid w:val="00C80198"/>
    <w:rsid w:val="00C80ABF"/>
    <w:rsid w:val="00C80C1B"/>
    <w:rsid w:val="00C80C2F"/>
    <w:rsid w:val="00C80CC7"/>
    <w:rsid w:val="00C80EBA"/>
    <w:rsid w:val="00C820AC"/>
    <w:rsid w:val="00C831E6"/>
    <w:rsid w:val="00C84630"/>
    <w:rsid w:val="00C846F7"/>
    <w:rsid w:val="00C847D2"/>
    <w:rsid w:val="00C90BD8"/>
    <w:rsid w:val="00C90CAF"/>
    <w:rsid w:val="00C912D4"/>
    <w:rsid w:val="00C918F8"/>
    <w:rsid w:val="00C91C64"/>
    <w:rsid w:val="00C9297A"/>
    <w:rsid w:val="00C92FE9"/>
    <w:rsid w:val="00C93D30"/>
    <w:rsid w:val="00C93E83"/>
    <w:rsid w:val="00C94295"/>
    <w:rsid w:val="00C94323"/>
    <w:rsid w:val="00C9454A"/>
    <w:rsid w:val="00C947FE"/>
    <w:rsid w:val="00C94EF7"/>
    <w:rsid w:val="00C95C96"/>
    <w:rsid w:val="00C96268"/>
    <w:rsid w:val="00CA0804"/>
    <w:rsid w:val="00CA0C7C"/>
    <w:rsid w:val="00CA0D3B"/>
    <w:rsid w:val="00CA1142"/>
    <w:rsid w:val="00CA1822"/>
    <w:rsid w:val="00CA18D9"/>
    <w:rsid w:val="00CA1E9F"/>
    <w:rsid w:val="00CA35F5"/>
    <w:rsid w:val="00CA4010"/>
    <w:rsid w:val="00CA4066"/>
    <w:rsid w:val="00CA437F"/>
    <w:rsid w:val="00CA4426"/>
    <w:rsid w:val="00CA61A9"/>
    <w:rsid w:val="00CA6448"/>
    <w:rsid w:val="00CA6705"/>
    <w:rsid w:val="00CA70A7"/>
    <w:rsid w:val="00CB00FD"/>
    <w:rsid w:val="00CB0277"/>
    <w:rsid w:val="00CB03FB"/>
    <w:rsid w:val="00CB0407"/>
    <w:rsid w:val="00CB045D"/>
    <w:rsid w:val="00CB0AA4"/>
    <w:rsid w:val="00CB16A1"/>
    <w:rsid w:val="00CB1A16"/>
    <w:rsid w:val="00CB1BD6"/>
    <w:rsid w:val="00CB1F6E"/>
    <w:rsid w:val="00CB2316"/>
    <w:rsid w:val="00CB2673"/>
    <w:rsid w:val="00CB2B37"/>
    <w:rsid w:val="00CB4068"/>
    <w:rsid w:val="00CB4825"/>
    <w:rsid w:val="00CB5EF7"/>
    <w:rsid w:val="00CB6B44"/>
    <w:rsid w:val="00CB6C45"/>
    <w:rsid w:val="00CB731A"/>
    <w:rsid w:val="00CB7869"/>
    <w:rsid w:val="00CB7982"/>
    <w:rsid w:val="00CB7A87"/>
    <w:rsid w:val="00CC0532"/>
    <w:rsid w:val="00CC0EC0"/>
    <w:rsid w:val="00CC1461"/>
    <w:rsid w:val="00CC1B39"/>
    <w:rsid w:val="00CC22A0"/>
    <w:rsid w:val="00CC2495"/>
    <w:rsid w:val="00CC4820"/>
    <w:rsid w:val="00CC55CA"/>
    <w:rsid w:val="00CC5C82"/>
    <w:rsid w:val="00CC5EB9"/>
    <w:rsid w:val="00CC68EC"/>
    <w:rsid w:val="00CC6986"/>
    <w:rsid w:val="00CC6A73"/>
    <w:rsid w:val="00CC7372"/>
    <w:rsid w:val="00CC7D8F"/>
    <w:rsid w:val="00CD0690"/>
    <w:rsid w:val="00CD0AD4"/>
    <w:rsid w:val="00CD1F90"/>
    <w:rsid w:val="00CD364B"/>
    <w:rsid w:val="00CD3753"/>
    <w:rsid w:val="00CD3FC6"/>
    <w:rsid w:val="00CD52AB"/>
    <w:rsid w:val="00CD59E2"/>
    <w:rsid w:val="00CD670D"/>
    <w:rsid w:val="00CD6735"/>
    <w:rsid w:val="00CD6984"/>
    <w:rsid w:val="00CD7D06"/>
    <w:rsid w:val="00CE03B5"/>
    <w:rsid w:val="00CE050C"/>
    <w:rsid w:val="00CE0D36"/>
    <w:rsid w:val="00CE2735"/>
    <w:rsid w:val="00CE2B4F"/>
    <w:rsid w:val="00CE33C7"/>
    <w:rsid w:val="00CE3686"/>
    <w:rsid w:val="00CE3B00"/>
    <w:rsid w:val="00CE3B1E"/>
    <w:rsid w:val="00CE4748"/>
    <w:rsid w:val="00CE490D"/>
    <w:rsid w:val="00CE549A"/>
    <w:rsid w:val="00CE5748"/>
    <w:rsid w:val="00CE578B"/>
    <w:rsid w:val="00CE64CE"/>
    <w:rsid w:val="00CE6714"/>
    <w:rsid w:val="00CE6C5B"/>
    <w:rsid w:val="00CE6CC2"/>
    <w:rsid w:val="00CF032E"/>
    <w:rsid w:val="00CF04F6"/>
    <w:rsid w:val="00CF125A"/>
    <w:rsid w:val="00CF1AC1"/>
    <w:rsid w:val="00CF20F0"/>
    <w:rsid w:val="00CF2BAE"/>
    <w:rsid w:val="00CF3324"/>
    <w:rsid w:val="00CF33D2"/>
    <w:rsid w:val="00CF41B5"/>
    <w:rsid w:val="00CF5A2C"/>
    <w:rsid w:val="00CF5BD6"/>
    <w:rsid w:val="00CF70F0"/>
    <w:rsid w:val="00D005FE"/>
    <w:rsid w:val="00D00754"/>
    <w:rsid w:val="00D011C4"/>
    <w:rsid w:val="00D011CA"/>
    <w:rsid w:val="00D01256"/>
    <w:rsid w:val="00D01AE9"/>
    <w:rsid w:val="00D01B3D"/>
    <w:rsid w:val="00D01B67"/>
    <w:rsid w:val="00D0217B"/>
    <w:rsid w:val="00D03901"/>
    <w:rsid w:val="00D03B6C"/>
    <w:rsid w:val="00D04E33"/>
    <w:rsid w:val="00D04F1C"/>
    <w:rsid w:val="00D05BFF"/>
    <w:rsid w:val="00D06685"/>
    <w:rsid w:val="00D0746D"/>
    <w:rsid w:val="00D077BB"/>
    <w:rsid w:val="00D07C9B"/>
    <w:rsid w:val="00D1026C"/>
    <w:rsid w:val="00D10AD5"/>
    <w:rsid w:val="00D11E83"/>
    <w:rsid w:val="00D12106"/>
    <w:rsid w:val="00D12819"/>
    <w:rsid w:val="00D13333"/>
    <w:rsid w:val="00D13710"/>
    <w:rsid w:val="00D15A0A"/>
    <w:rsid w:val="00D16902"/>
    <w:rsid w:val="00D20389"/>
    <w:rsid w:val="00D205C8"/>
    <w:rsid w:val="00D20E56"/>
    <w:rsid w:val="00D2235C"/>
    <w:rsid w:val="00D2275D"/>
    <w:rsid w:val="00D22C8F"/>
    <w:rsid w:val="00D237A9"/>
    <w:rsid w:val="00D23BF3"/>
    <w:rsid w:val="00D24056"/>
    <w:rsid w:val="00D25085"/>
    <w:rsid w:val="00D260C6"/>
    <w:rsid w:val="00D3102A"/>
    <w:rsid w:val="00D326BF"/>
    <w:rsid w:val="00D32B42"/>
    <w:rsid w:val="00D332FB"/>
    <w:rsid w:val="00D334D5"/>
    <w:rsid w:val="00D336BE"/>
    <w:rsid w:val="00D33702"/>
    <w:rsid w:val="00D33A4D"/>
    <w:rsid w:val="00D34195"/>
    <w:rsid w:val="00D35830"/>
    <w:rsid w:val="00D37DCE"/>
    <w:rsid w:val="00D408DE"/>
    <w:rsid w:val="00D40E7B"/>
    <w:rsid w:val="00D414D8"/>
    <w:rsid w:val="00D41746"/>
    <w:rsid w:val="00D41E4B"/>
    <w:rsid w:val="00D41EC5"/>
    <w:rsid w:val="00D428A8"/>
    <w:rsid w:val="00D42B2C"/>
    <w:rsid w:val="00D43AE9"/>
    <w:rsid w:val="00D4419D"/>
    <w:rsid w:val="00D44379"/>
    <w:rsid w:val="00D44641"/>
    <w:rsid w:val="00D45B64"/>
    <w:rsid w:val="00D45C3E"/>
    <w:rsid w:val="00D45C75"/>
    <w:rsid w:val="00D45ECA"/>
    <w:rsid w:val="00D465A6"/>
    <w:rsid w:val="00D46C40"/>
    <w:rsid w:val="00D47046"/>
    <w:rsid w:val="00D478B8"/>
    <w:rsid w:val="00D50EA6"/>
    <w:rsid w:val="00D5157D"/>
    <w:rsid w:val="00D5244B"/>
    <w:rsid w:val="00D5264F"/>
    <w:rsid w:val="00D53593"/>
    <w:rsid w:val="00D540F8"/>
    <w:rsid w:val="00D5411D"/>
    <w:rsid w:val="00D54C2C"/>
    <w:rsid w:val="00D565B8"/>
    <w:rsid w:val="00D56E57"/>
    <w:rsid w:val="00D574CF"/>
    <w:rsid w:val="00D60459"/>
    <w:rsid w:val="00D61232"/>
    <w:rsid w:val="00D613BF"/>
    <w:rsid w:val="00D615E2"/>
    <w:rsid w:val="00D63B9A"/>
    <w:rsid w:val="00D65867"/>
    <w:rsid w:val="00D66174"/>
    <w:rsid w:val="00D6745F"/>
    <w:rsid w:val="00D67522"/>
    <w:rsid w:val="00D70691"/>
    <w:rsid w:val="00D70A6D"/>
    <w:rsid w:val="00D71886"/>
    <w:rsid w:val="00D71C7C"/>
    <w:rsid w:val="00D74332"/>
    <w:rsid w:val="00D745C3"/>
    <w:rsid w:val="00D75267"/>
    <w:rsid w:val="00D754A5"/>
    <w:rsid w:val="00D7573F"/>
    <w:rsid w:val="00D7634F"/>
    <w:rsid w:val="00D80492"/>
    <w:rsid w:val="00D80A36"/>
    <w:rsid w:val="00D83893"/>
    <w:rsid w:val="00D83965"/>
    <w:rsid w:val="00D845C3"/>
    <w:rsid w:val="00D866EC"/>
    <w:rsid w:val="00D86AC7"/>
    <w:rsid w:val="00D86B75"/>
    <w:rsid w:val="00D87016"/>
    <w:rsid w:val="00D873C5"/>
    <w:rsid w:val="00D87C99"/>
    <w:rsid w:val="00D905F5"/>
    <w:rsid w:val="00D90BB0"/>
    <w:rsid w:val="00D90CAD"/>
    <w:rsid w:val="00D90D2F"/>
    <w:rsid w:val="00D91456"/>
    <w:rsid w:val="00D918CF"/>
    <w:rsid w:val="00D919FE"/>
    <w:rsid w:val="00D91D01"/>
    <w:rsid w:val="00D9209E"/>
    <w:rsid w:val="00D928EB"/>
    <w:rsid w:val="00D939EB"/>
    <w:rsid w:val="00D93ADE"/>
    <w:rsid w:val="00D93CA5"/>
    <w:rsid w:val="00D93E6E"/>
    <w:rsid w:val="00D940D7"/>
    <w:rsid w:val="00D95304"/>
    <w:rsid w:val="00D954CF"/>
    <w:rsid w:val="00D96517"/>
    <w:rsid w:val="00D96753"/>
    <w:rsid w:val="00D97A79"/>
    <w:rsid w:val="00D97BAD"/>
    <w:rsid w:val="00D97E48"/>
    <w:rsid w:val="00DA0389"/>
    <w:rsid w:val="00DA0CC9"/>
    <w:rsid w:val="00DA0DB3"/>
    <w:rsid w:val="00DA1952"/>
    <w:rsid w:val="00DA32EF"/>
    <w:rsid w:val="00DA37B9"/>
    <w:rsid w:val="00DA3863"/>
    <w:rsid w:val="00DA45CD"/>
    <w:rsid w:val="00DA5EA4"/>
    <w:rsid w:val="00DA639E"/>
    <w:rsid w:val="00DA63F7"/>
    <w:rsid w:val="00DA689D"/>
    <w:rsid w:val="00DA6EF6"/>
    <w:rsid w:val="00DB03BD"/>
    <w:rsid w:val="00DB0A87"/>
    <w:rsid w:val="00DB1418"/>
    <w:rsid w:val="00DB1A51"/>
    <w:rsid w:val="00DB248A"/>
    <w:rsid w:val="00DB30B8"/>
    <w:rsid w:val="00DB3974"/>
    <w:rsid w:val="00DB4B2D"/>
    <w:rsid w:val="00DB54EF"/>
    <w:rsid w:val="00DB595F"/>
    <w:rsid w:val="00DB66C5"/>
    <w:rsid w:val="00DB6C41"/>
    <w:rsid w:val="00DB781C"/>
    <w:rsid w:val="00DC010E"/>
    <w:rsid w:val="00DC0832"/>
    <w:rsid w:val="00DC28FC"/>
    <w:rsid w:val="00DC2F6E"/>
    <w:rsid w:val="00DC30B0"/>
    <w:rsid w:val="00DC31B4"/>
    <w:rsid w:val="00DC451A"/>
    <w:rsid w:val="00DC4B47"/>
    <w:rsid w:val="00DC4BA2"/>
    <w:rsid w:val="00DC4BEF"/>
    <w:rsid w:val="00DC5472"/>
    <w:rsid w:val="00DC6167"/>
    <w:rsid w:val="00DC61F7"/>
    <w:rsid w:val="00DC6574"/>
    <w:rsid w:val="00DC67F0"/>
    <w:rsid w:val="00DC723E"/>
    <w:rsid w:val="00DD0E47"/>
    <w:rsid w:val="00DD1558"/>
    <w:rsid w:val="00DD1DB6"/>
    <w:rsid w:val="00DD1EA5"/>
    <w:rsid w:val="00DD2760"/>
    <w:rsid w:val="00DD2A23"/>
    <w:rsid w:val="00DD41FC"/>
    <w:rsid w:val="00DD5715"/>
    <w:rsid w:val="00DD6578"/>
    <w:rsid w:val="00DD7170"/>
    <w:rsid w:val="00DD7794"/>
    <w:rsid w:val="00DD79C1"/>
    <w:rsid w:val="00DD7C17"/>
    <w:rsid w:val="00DD7C4D"/>
    <w:rsid w:val="00DD7D38"/>
    <w:rsid w:val="00DE049D"/>
    <w:rsid w:val="00DE0E02"/>
    <w:rsid w:val="00DE119C"/>
    <w:rsid w:val="00DE19B4"/>
    <w:rsid w:val="00DE1D36"/>
    <w:rsid w:val="00DE1E09"/>
    <w:rsid w:val="00DE3553"/>
    <w:rsid w:val="00DE4040"/>
    <w:rsid w:val="00DE412D"/>
    <w:rsid w:val="00DE4D7A"/>
    <w:rsid w:val="00DE6058"/>
    <w:rsid w:val="00DE67A1"/>
    <w:rsid w:val="00DE6D11"/>
    <w:rsid w:val="00DE7D05"/>
    <w:rsid w:val="00DF0BA6"/>
    <w:rsid w:val="00DF0C48"/>
    <w:rsid w:val="00DF1205"/>
    <w:rsid w:val="00DF233C"/>
    <w:rsid w:val="00DF2824"/>
    <w:rsid w:val="00DF3400"/>
    <w:rsid w:val="00DF414F"/>
    <w:rsid w:val="00DF6309"/>
    <w:rsid w:val="00DF667C"/>
    <w:rsid w:val="00DF7B38"/>
    <w:rsid w:val="00E002F2"/>
    <w:rsid w:val="00E006C3"/>
    <w:rsid w:val="00E01213"/>
    <w:rsid w:val="00E0138F"/>
    <w:rsid w:val="00E01EDE"/>
    <w:rsid w:val="00E02EF8"/>
    <w:rsid w:val="00E031BC"/>
    <w:rsid w:val="00E0449C"/>
    <w:rsid w:val="00E04A12"/>
    <w:rsid w:val="00E05A9C"/>
    <w:rsid w:val="00E06921"/>
    <w:rsid w:val="00E07264"/>
    <w:rsid w:val="00E07547"/>
    <w:rsid w:val="00E07850"/>
    <w:rsid w:val="00E078B7"/>
    <w:rsid w:val="00E121C0"/>
    <w:rsid w:val="00E12205"/>
    <w:rsid w:val="00E125D0"/>
    <w:rsid w:val="00E12EB4"/>
    <w:rsid w:val="00E13906"/>
    <w:rsid w:val="00E1469C"/>
    <w:rsid w:val="00E1531A"/>
    <w:rsid w:val="00E153DB"/>
    <w:rsid w:val="00E15E78"/>
    <w:rsid w:val="00E16554"/>
    <w:rsid w:val="00E165EE"/>
    <w:rsid w:val="00E166FE"/>
    <w:rsid w:val="00E20F2B"/>
    <w:rsid w:val="00E2250F"/>
    <w:rsid w:val="00E22721"/>
    <w:rsid w:val="00E22A52"/>
    <w:rsid w:val="00E22A91"/>
    <w:rsid w:val="00E234E2"/>
    <w:rsid w:val="00E23831"/>
    <w:rsid w:val="00E247C0"/>
    <w:rsid w:val="00E249AF"/>
    <w:rsid w:val="00E24A36"/>
    <w:rsid w:val="00E25187"/>
    <w:rsid w:val="00E25BF5"/>
    <w:rsid w:val="00E25EEA"/>
    <w:rsid w:val="00E25F92"/>
    <w:rsid w:val="00E26EBC"/>
    <w:rsid w:val="00E272AD"/>
    <w:rsid w:val="00E34CCE"/>
    <w:rsid w:val="00E35BFF"/>
    <w:rsid w:val="00E35F6C"/>
    <w:rsid w:val="00E378D4"/>
    <w:rsid w:val="00E37959"/>
    <w:rsid w:val="00E379C1"/>
    <w:rsid w:val="00E4023C"/>
    <w:rsid w:val="00E40833"/>
    <w:rsid w:val="00E41ED3"/>
    <w:rsid w:val="00E42F26"/>
    <w:rsid w:val="00E43469"/>
    <w:rsid w:val="00E43B6C"/>
    <w:rsid w:val="00E44447"/>
    <w:rsid w:val="00E446A3"/>
    <w:rsid w:val="00E44F40"/>
    <w:rsid w:val="00E45C1B"/>
    <w:rsid w:val="00E45CA9"/>
    <w:rsid w:val="00E4619B"/>
    <w:rsid w:val="00E46747"/>
    <w:rsid w:val="00E47142"/>
    <w:rsid w:val="00E47860"/>
    <w:rsid w:val="00E5019F"/>
    <w:rsid w:val="00E5020A"/>
    <w:rsid w:val="00E5187A"/>
    <w:rsid w:val="00E51B6F"/>
    <w:rsid w:val="00E5208C"/>
    <w:rsid w:val="00E52180"/>
    <w:rsid w:val="00E52442"/>
    <w:rsid w:val="00E5281D"/>
    <w:rsid w:val="00E53AFB"/>
    <w:rsid w:val="00E54679"/>
    <w:rsid w:val="00E548CE"/>
    <w:rsid w:val="00E557B2"/>
    <w:rsid w:val="00E56B37"/>
    <w:rsid w:val="00E572FE"/>
    <w:rsid w:val="00E574B1"/>
    <w:rsid w:val="00E60B31"/>
    <w:rsid w:val="00E60DD0"/>
    <w:rsid w:val="00E610E7"/>
    <w:rsid w:val="00E61809"/>
    <w:rsid w:val="00E61F3F"/>
    <w:rsid w:val="00E62441"/>
    <w:rsid w:val="00E6284C"/>
    <w:rsid w:val="00E6309F"/>
    <w:rsid w:val="00E63480"/>
    <w:rsid w:val="00E6355A"/>
    <w:rsid w:val="00E63EF1"/>
    <w:rsid w:val="00E644A0"/>
    <w:rsid w:val="00E66D72"/>
    <w:rsid w:val="00E675B5"/>
    <w:rsid w:val="00E7021E"/>
    <w:rsid w:val="00E70292"/>
    <w:rsid w:val="00E71835"/>
    <w:rsid w:val="00E71908"/>
    <w:rsid w:val="00E71FE5"/>
    <w:rsid w:val="00E72D55"/>
    <w:rsid w:val="00E73611"/>
    <w:rsid w:val="00E73D93"/>
    <w:rsid w:val="00E748DF"/>
    <w:rsid w:val="00E75875"/>
    <w:rsid w:val="00E7590B"/>
    <w:rsid w:val="00E75B57"/>
    <w:rsid w:val="00E760D8"/>
    <w:rsid w:val="00E7620F"/>
    <w:rsid w:val="00E7640B"/>
    <w:rsid w:val="00E7675D"/>
    <w:rsid w:val="00E77815"/>
    <w:rsid w:val="00E80020"/>
    <w:rsid w:val="00E804D0"/>
    <w:rsid w:val="00E817F9"/>
    <w:rsid w:val="00E824E4"/>
    <w:rsid w:val="00E831C3"/>
    <w:rsid w:val="00E8346C"/>
    <w:rsid w:val="00E837CC"/>
    <w:rsid w:val="00E83942"/>
    <w:rsid w:val="00E83B40"/>
    <w:rsid w:val="00E83E20"/>
    <w:rsid w:val="00E8430A"/>
    <w:rsid w:val="00E84623"/>
    <w:rsid w:val="00E84766"/>
    <w:rsid w:val="00E85D4A"/>
    <w:rsid w:val="00E85D5F"/>
    <w:rsid w:val="00E860D2"/>
    <w:rsid w:val="00E91AEF"/>
    <w:rsid w:val="00E91EC3"/>
    <w:rsid w:val="00E921CA"/>
    <w:rsid w:val="00E927AE"/>
    <w:rsid w:val="00E93058"/>
    <w:rsid w:val="00E933A8"/>
    <w:rsid w:val="00E937BA"/>
    <w:rsid w:val="00E937C4"/>
    <w:rsid w:val="00E939C6"/>
    <w:rsid w:val="00E9417B"/>
    <w:rsid w:val="00E945EF"/>
    <w:rsid w:val="00E95A17"/>
    <w:rsid w:val="00E95B13"/>
    <w:rsid w:val="00E95D45"/>
    <w:rsid w:val="00E965B1"/>
    <w:rsid w:val="00E967D7"/>
    <w:rsid w:val="00E9684E"/>
    <w:rsid w:val="00E97AB7"/>
    <w:rsid w:val="00EA1638"/>
    <w:rsid w:val="00EA214D"/>
    <w:rsid w:val="00EA22B2"/>
    <w:rsid w:val="00EA41CC"/>
    <w:rsid w:val="00EA4592"/>
    <w:rsid w:val="00EA4A2F"/>
    <w:rsid w:val="00EA533C"/>
    <w:rsid w:val="00EA55C1"/>
    <w:rsid w:val="00EA5EF7"/>
    <w:rsid w:val="00EA5FF8"/>
    <w:rsid w:val="00EA645E"/>
    <w:rsid w:val="00EA6C4B"/>
    <w:rsid w:val="00EA6D1F"/>
    <w:rsid w:val="00EA7175"/>
    <w:rsid w:val="00EA7220"/>
    <w:rsid w:val="00EA792F"/>
    <w:rsid w:val="00EA7EE8"/>
    <w:rsid w:val="00EB03A5"/>
    <w:rsid w:val="00EB07D7"/>
    <w:rsid w:val="00EB1832"/>
    <w:rsid w:val="00EB19AE"/>
    <w:rsid w:val="00EB260F"/>
    <w:rsid w:val="00EB2B65"/>
    <w:rsid w:val="00EB351B"/>
    <w:rsid w:val="00EB42B3"/>
    <w:rsid w:val="00EB44BE"/>
    <w:rsid w:val="00EB511E"/>
    <w:rsid w:val="00EB65C2"/>
    <w:rsid w:val="00EB68BE"/>
    <w:rsid w:val="00EB6A80"/>
    <w:rsid w:val="00EB7404"/>
    <w:rsid w:val="00EB7597"/>
    <w:rsid w:val="00EB788B"/>
    <w:rsid w:val="00EC006B"/>
    <w:rsid w:val="00EC02FE"/>
    <w:rsid w:val="00EC1F45"/>
    <w:rsid w:val="00EC360D"/>
    <w:rsid w:val="00EC3860"/>
    <w:rsid w:val="00EC3AFC"/>
    <w:rsid w:val="00EC3B83"/>
    <w:rsid w:val="00EC4361"/>
    <w:rsid w:val="00EC5AA0"/>
    <w:rsid w:val="00EC5EC9"/>
    <w:rsid w:val="00EC6128"/>
    <w:rsid w:val="00EC7635"/>
    <w:rsid w:val="00ED057A"/>
    <w:rsid w:val="00ED22BE"/>
    <w:rsid w:val="00ED26E3"/>
    <w:rsid w:val="00ED2BC0"/>
    <w:rsid w:val="00ED2D78"/>
    <w:rsid w:val="00ED31A3"/>
    <w:rsid w:val="00ED502A"/>
    <w:rsid w:val="00ED6350"/>
    <w:rsid w:val="00ED6737"/>
    <w:rsid w:val="00ED6D41"/>
    <w:rsid w:val="00EE00EB"/>
    <w:rsid w:val="00EE05F8"/>
    <w:rsid w:val="00EE219D"/>
    <w:rsid w:val="00EE2CB5"/>
    <w:rsid w:val="00EE3643"/>
    <w:rsid w:val="00EE5645"/>
    <w:rsid w:val="00EE6726"/>
    <w:rsid w:val="00EE67B5"/>
    <w:rsid w:val="00EE6877"/>
    <w:rsid w:val="00EE79FB"/>
    <w:rsid w:val="00EE7EE4"/>
    <w:rsid w:val="00EF0FDC"/>
    <w:rsid w:val="00EF163E"/>
    <w:rsid w:val="00EF245B"/>
    <w:rsid w:val="00EF287C"/>
    <w:rsid w:val="00EF325B"/>
    <w:rsid w:val="00EF3560"/>
    <w:rsid w:val="00EF39D8"/>
    <w:rsid w:val="00EF4020"/>
    <w:rsid w:val="00EF4EF4"/>
    <w:rsid w:val="00EF6180"/>
    <w:rsid w:val="00EF7A5C"/>
    <w:rsid w:val="00EF7A6C"/>
    <w:rsid w:val="00EF7F46"/>
    <w:rsid w:val="00F009BD"/>
    <w:rsid w:val="00F00AE8"/>
    <w:rsid w:val="00F00CB8"/>
    <w:rsid w:val="00F021D3"/>
    <w:rsid w:val="00F02944"/>
    <w:rsid w:val="00F03A83"/>
    <w:rsid w:val="00F045FA"/>
    <w:rsid w:val="00F04874"/>
    <w:rsid w:val="00F05687"/>
    <w:rsid w:val="00F05A9B"/>
    <w:rsid w:val="00F05B3D"/>
    <w:rsid w:val="00F0675E"/>
    <w:rsid w:val="00F0756E"/>
    <w:rsid w:val="00F07E4B"/>
    <w:rsid w:val="00F07F5F"/>
    <w:rsid w:val="00F10A1F"/>
    <w:rsid w:val="00F129D1"/>
    <w:rsid w:val="00F1305C"/>
    <w:rsid w:val="00F130F6"/>
    <w:rsid w:val="00F13310"/>
    <w:rsid w:val="00F13316"/>
    <w:rsid w:val="00F13D4A"/>
    <w:rsid w:val="00F14154"/>
    <w:rsid w:val="00F1453F"/>
    <w:rsid w:val="00F1610C"/>
    <w:rsid w:val="00F16D03"/>
    <w:rsid w:val="00F17567"/>
    <w:rsid w:val="00F17DD6"/>
    <w:rsid w:val="00F20119"/>
    <w:rsid w:val="00F209BF"/>
    <w:rsid w:val="00F21889"/>
    <w:rsid w:val="00F234B5"/>
    <w:rsid w:val="00F24523"/>
    <w:rsid w:val="00F245C6"/>
    <w:rsid w:val="00F2577B"/>
    <w:rsid w:val="00F26007"/>
    <w:rsid w:val="00F26ACB"/>
    <w:rsid w:val="00F27F10"/>
    <w:rsid w:val="00F3004E"/>
    <w:rsid w:val="00F30DF5"/>
    <w:rsid w:val="00F31219"/>
    <w:rsid w:val="00F3158D"/>
    <w:rsid w:val="00F31C32"/>
    <w:rsid w:val="00F31D27"/>
    <w:rsid w:val="00F332BB"/>
    <w:rsid w:val="00F34866"/>
    <w:rsid w:val="00F35F16"/>
    <w:rsid w:val="00F363B7"/>
    <w:rsid w:val="00F36AAD"/>
    <w:rsid w:val="00F3780E"/>
    <w:rsid w:val="00F37CA5"/>
    <w:rsid w:val="00F40245"/>
    <w:rsid w:val="00F41352"/>
    <w:rsid w:val="00F429FD"/>
    <w:rsid w:val="00F433A3"/>
    <w:rsid w:val="00F4485A"/>
    <w:rsid w:val="00F4556F"/>
    <w:rsid w:val="00F45570"/>
    <w:rsid w:val="00F45732"/>
    <w:rsid w:val="00F45821"/>
    <w:rsid w:val="00F46EC9"/>
    <w:rsid w:val="00F5106C"/>
    <w:rsid w:val="00F533B5"/>
    <w:rsid w:val="00F54413"/>
    <w:rsid w:val="00F54E24"/>
    <w:rsid w:val="00F5644B"/>
    <w:rsid w:val="00F56516"/>
    <w:rsid w:val="00F565DE"/>
    <w:rsid w:val="00F56EB9"/>
    <w:rsid w:val="00F57626"/>
    <w:rsid w:val="00F57C32"/>
    <w:rsid w:val="00F57D42"/>
    <w:rsid w:val="00F615F4"/>
    <w:rsid w:val="00F63A9F"/>
    <w:rsid w:val="00F6696B"/>
    <w:rsid w:val="00F67504"/>
    <w:rsid w:val="00F7005E"/>
    <w:rsid w:val="00F70946"/>
    <w:rsid w:val="00F70F99"/>
    <w:rsid w:val="00F7178C"/>
    <w:rsid w:val="00F7277B"/>
    <w:rsid w:val="00F733C1"/>
    <w:rsid w:val="00F742D7"/>
    <w:rsid w:val="00F753A8"/>
    <w:rsid w:val="00F757E2"/>
    <w:rsid w:val="00F75A7E"/>
    <w:rsid w:val="00F75BB7"/>
    <w:rsid w:val="00F7611B"/>
    <w:rsid w:val="00F76396"/>
    <w:rsid w:val="00F77B70"/>
    <w:rsid w:val="00F77D0C"/>
    <w:rsid w:val="00F77F65"/>
    <w:rsid w:val="00F80C5E"/>
    <w:rsid w:val="00F80DF3"/>
    <w:rsid w:val="00F81B27"/>
    <w:rsid w:val="00F81C46"/>
    <w:rsid w:val="00F82428"/>
    <w:rsid w:val="00F82460"/>
    <w:rsid w:val="00F82771"/>
    <w:rsid w:val="00F83539"/>
    <w:rsid w:val="00F83AED"/>
    <w:rsid w:val="00F840A0"/>
    <w:rsid w:val="00F844C9"/>
    <w:rsid w:val="00F857FE"/>
    <w:rsid w:val="00F85BF6"/>
    <w:rsid w:val="00F85C1D"/>
    <w:rsid w:val="00F867B1"/>
    <w:rsid w:val="00F87A86"/>
    <w:rsid w:val="00F90F3C"/>
    <w:rsid w:val="00F91149"/>
    <w:rsid w:val="00F917EF"/>
    <w:rsid w:val="00F91A16"/>
    <w:rsid w:val="00F91DE3"/>
    <w:rsid w:val="00F9360C"/>
    <w:rsid w:val="00F9361D"/>
    <w:rsid w:val="00F94D07"/>
    <w:rsid w:val="00F94D7F"/>
    <w:rsid w:val="00F9636D"/>
    <w:rsid w:val="00F97036"/>
    <w:rsid w:val="00F97DAA"/>
    <w:rsid w:val="00F97ED3"/>
    <w:rsid w:val="00FA02BD"/>
    <w:rsid w:val="00FA0F95"/>
    <w:rsid w:val="00FA16B7"/>
    <w:rsid w:val="00FA16DE"/>
    <w:rsid w:val="00FA18D7"/>
    <w:rsid w:val="00FA24C2"/>
    <w:rsid w:val="00FA2CC3"/>
    <w:rsid w:val="00FA2FE1"/>
    <w:rsid w:val="00FA518C"/>
    <w:rsid w:val="00FA62F5"/>
    <w:rsid w:val="00FA6311"/>
    <w:rsid w:val="00FA6820"/>
    <w:rsid w:val="00FB0482"/>
    <w:rsid w:val="00FB0D8E"/>
    <w:rsid w:val="00FB0E98"/>
    <w:rsid w:val="00FB1058"/>
    <w:rsid w:val="00FB11B1"/>
    <w:rsid w:val="00FB22F5"/>
    <w:rsid w:val="00FB3EE3"/>
    <w:rsid w:val="00FB413E"/>
    <w:rsid w:val="00FB57A0"/>
    <w:rsid w:val="00FB6180"/>
    <w:rsid w:val="00FB645B"/>
    <w:rsid w:val="00FB6521"/>
    <w:rsid w:val="00FB6663"/>
    <w:rsid w:val="00FB6DDA"/>
    <w:rsid w:val="00FB7015"/>
    <w:rsid w:val="00FB779F"/>
    <w:rsid w:val="00FC1360"/>
    <w:rsid w:val="00FC2740"/>
    <w:rsid w:val="00FC2ACB"/>
    <w:rsid w:val="00FC2FA6"/>
    <w:rsid w:val="00FC3D2C"/>
    <w:rsid w:val="00FC5A80"/>
    <w:rsid w:val="00FC6332"/>
    <w:rsid w:val="00FC66F2"/>
    <w:rsid w:val="00FC6C5D"/>
    <w:rsid w:val="00FC7BC4"/>
    <w:rsid w:val="00FD027E"/>
    <w:rsid w:val="00FD06F5"/>
    <w:rsid w:val="00FD1187"/>
    <w:rsid w:val="00FD269B"/>
    <w:rsid w:val="00FD3596"/>
    <w:rsid w:val="00FD3E7C"/>
    <w:rsid w:val="00FD4503"/>
    <w:rsid w:val="00FD4543"/>
    <w:rsid w:val="00FD47A5"/>
    <w:rsid w:val="00FD4D20"/>
    <w:rsid w:val="00FD56CC"/>
    <w:rsid w:val="00FD632D"/>
    <w:rsid w:val="00FD634E"/>
    <w:rsid w:val="00FD6681"/>
    <w:rsid w:val="00FD68BD"/>
    <w:rsid w:val="00FD6FA4"/>
    <w:rsid w:val="00FD7C60"/>
    <w:rsid w:val="00FE03C2"/>
    <w:rsid w:val="00FE112A"/>
    <w:rsid w:val="00FE18C1"/>
    <w:rsid w:val="00FE1CBB"/>
    <w:rsid w:val="00FE2521"/>
    <w:rsid w:val="00FE35FB"/>
    <w:rsid w:val="00FE3A8B"/>
    <w:rsid w:val="00FE3F49"/>
    <w:rsid w:val="00FE4094"/>
    <w:rsid w:val="00FE59AD"/>
    <w:rsid w:val="00FE59F7"/>
    <w:rsid w:val="00FE5BD4"/>
    <w:rsid w:val="00FE6191"/>
    <w:rsid w:val="00FE7243"/>
    <w:rsid w:val="00FE782A"/>
    <w:rsid w:val="00FE7A01"/>
    <w:rsid w:val="00FE7BB8"/>
    <w:rsid w:val="00FE7CF8"/>
    <w:rsid w:val="00FE7FD3"/>
    <w:rsid w:val="00FF21A3"/>
    <w:rsid w:val="00FF2C08"/>
    <w:rsid w:val="00FF2EEB"/>
    <w:rsid w:val="00FF426D"/>
    <w:rsid w:val="00FF55C5"/>
    <w:rsid w:val="00FF568D"/>
    <w:rsid w:val="00FF5F4C"/>
    <w:rsid w:val="00FF6E84"/>
    <w:rsid w:val="00FF76DC"/>
    <w:rsid w:val="03A0CE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C07E9B"/>
  <w15:docId w15:val="{969B237E-7C4A-44AE-BF87-67ADA1EE0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4D5"/>
    <w:rPr>
      <w:rFonts w:ascii="Times New Roman" w:eastAsia="Times New Roman" w:hAnsi="Times New Roman"/>
      <w:sz w:val="24"/>
      <w:szCs w:val="24"/>
      <w:lang w:eastAsia="en-GB"/>
    </w:rPr>
  </w:style>
  <w:style w:type="paragraph" w:styleId="Heading1">
    <w:name w:val="heading 1"/>
    <w:basedOn w:val="Normal"/>
    <w:next w:val="Normal"/>
    <w:link w:val="Heading1Char"/>
    <w:uiPriority w:val="9"/>
    <w:qFormat/>
    <w:rsid w:val="00AD4671"/>
    <w:pPr>
      <w:keepNext/>
      <w:keepLines/>
      <w:pageBreakBefore/>
      <w:spacing w:before="360" w:after="360" w:line="276" w:lineRule="auto"/>
      <w:outlineLvl w:val="0"/>
    </w:pPr>
    <w:rPr>
      <w:rFonts w:ascii="Verdana" w:hAnsi="Verdana"/>
      <w:b/>
      <w:bCs/>
      <w:sz w:val="20"/>
      <w:szCs w:val="20"/>
      <w:lang w:val="ro-RO"/>
    </w:rPr>
  </w:style>
  <w:style w:type="paragraph" w:styleId="Heading2">
    <w:name w:val="heading 2"/>
    <w:basedOn w:val="Normal"/>
    <w:next w:val="Normal"/>
    <w:link w:val="Heading2Char"/>
    <w:uiPriority w:val="9"/>
    <w:unhideWhenUsed/>
    <w:qFormat/>
    <w:rsid w:val="00CF20F0"/>
    <w:pPr>
      <w:keepNext/>
      <w:keepLines/>
      <w:spacing w:before="360" w:after="240" w:line="276" w:lineRule="auto"/>
      <w:outlineLvl w:val="1"/>
    </w:pPr>
    <w:rPr>
      <w:rFonts w:ascii="Verdana" w:hAnsi="Verdana"/>
      <w:b/>
      <w:bCs/>
      <w:sz w:val="20"/>
      <w:szCs w:val="20"/>
      <w:lang w:val="ro"/>
    </w:rPr>
  </w:style>
  <w:style w:type="paragraph" w:styleId="Heading3">
    <w:name w:val="heading 3"/>
    <w:basedOn w:val="Normal"/>
    <w:next w:val="Normal"/>
    <w:link w:val="Heading3Char"/>
    <w:uiPriority w:val="9"/>
    <w:unhideWhenUsed/>
    <w:qFormat/>
    <w:rsid w:val="00CF20F0"/>
    <w:pPr>
      <w:keepNext/>
      <w:numPr>
        <w:ilvl w:val="2"/>
        <w:numId w:val="10"/>
      </w:numPr>
      <w:spacing w:before="360" w:after="240" w:line="276" w:lineRule="auto"/>
      <w:jc w:val="both"/>
      <w:outlineLvl w:val="2"/>
    </w:pPr>
    <w:rPr>
      <w:rFonts w:ascii="Verdana" w:hAnsi="Verdana"/>
      <w:b/>
      <w:bCs/>
      <w:sz w:val="20"/>
      <w:szCs w:val="20"/>
      <w:lang w:val="ro"/>
    </w:rPr>
  </w:style>
  <w:style w:type="paragraph" w:styleId="Heading4">
    <w:name w:val="heading 4"/>
    <w:basedOn w:val="Normal"/>
    <w:next w:val="Normal"/>
    <w:link w:val="Heading4Char"/>
    <w:uiPriority w:val="9"/>
    <w:unhideWhenUsed/>
    <w:qFormat/>
    <w:rsid w:val="009148C4"/>
    <w:pPr>
      <w:keepNext/>
      <w:keepLines/>
      <w:spacing w:before="60" w:after="60" w:line="360" w:lineRule="auto"/>
      <w:ind w:hanging="426"/>
      <w:outlineLvl w:val="3"/>
    </w:pPr>
    <w:rPr>
      <w:b/>
      <w:bCs/>
      <w:i/>
      <w:iCs/>
      <w:lang w:val="ro"/>
    </w:rPr>
  </w:style>
  <w:style w:type="paragraph" w:styleId="Heading5">
    <w:name w:val="heading 5"/>
    <w:basedOn w:val="Normal"/>
    <w:next w:val="Normal"/>
    <w:link w:val="Heading5Char"/>
    <w:uiPriority w:val="9"/>
    <w:semiHidden/>
    <w:unhideWhenUsed/>
    <w:qFormat/>
    <w:rsid w:val="00656818"/>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656818"/>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656818"/>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656818"/>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uiPriority w:val="9"/>
    <w:semiHidden/>
    <w:unhideWhenUsed/>
    <w:qFormat/>
    <w:rsid w:val="00656818"/>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D4671"/>
    <w:rPr>
      <w:rFonts w:ascii="Verdana" w:eastAsia="Times New Roman" w:hAnsi="Verdana"/>
      <w:b/>
      <w:bCs/>
      <w:lang w:val="ro-RO" w:eastAsia="en-GB"/>
    </w:rPr>
  </w:style>
  <w:style w:type="character" w:customStyle="1" w:styleId="Heading2Char">
    <w:name w:val="Heading 2 Char"/>
    <w:link w:val="Heading2"/>
    <w:uiPriority w:val="9"/>
    <w:rsid w:val="00CF20F0"/>
    <w:rPr>
      <w:rFonts w:ascii="Verdana" w:eastAsia="Times New Roman" w:hAnsi="Verdana"/>
      <w:b/>
      <w:bCs/>
      <w:lang w:val="ro"/>
    </w:rPr>
  </w:style>
  <w:style w:type="character" w:customStyle="1" w:styleId="Heading3Char">
    <w:name w:val="Heading 3 Char"/>
    <w:link w:val="Heading3"/>
    <w:uiPriority w:val="9"/>
    <w:rsid w:val="00CF20F0"/>
    <w:rPr>
      <w:rFonts w:ascii="Verdana" w:eastAsia="Times New Roman" w:hAnsi="Verdana"/>
      <w:b/>
      <w:bCs/>
      <w:lang w:val="ro" w:eastAsia="en-GB"/>
    </w:rPr>
  </w:style>
  <w:style w:type="character" w:customStyle="1" w:styleId="Heading4Char">
    <w:name w:val="Heading 4 Char"/>
    <w:link w:val="Heading4"/>
    <w:uiPriority w:val="9"/>
    <w:rsid w:val="009148C4"/>
    <w:rPr>
      <w:rFonts w:ascii="Times New Roman" w:eastAsia="Times New Roman" w:hAnsi="Times New Roman"/>
      <w:b/>
      <w:bCs/>
      <w:i/>
      <w:iCs/>
      <w:sz w:val="22"/>
      <w:szCs w:val="22"/>
      <w:lang w:val="ro"/>
    </w:rPr>
  </w:style>
  <w:style w:type="character" w:customStyle="1" w:styleId="Heading5Char">
    <w:name w:val="Heading 5 Char"/>
    <w:link w:val="Heading5"/>
    <w:uiPriority w:val="9"/>
    <w:semiHidden/>
    <w:rsid w:val="00656818"/>
    <w:rPr>
      <w:rFonts w:ascii="Cambria" w:eastAsia="Times New Roman" w:hAnsi="Cambria"/>
      <w:color w:val="243F60"/>
      <w:sz w:val="22"/>
      <w:szCs w:val="22"/>
    </w:rPr>
  </w:style>
  <w:style w:type="character" w:customStyle="1" w:styleId="Heading6Char">
    <w:name w:val="Heading 6 Char"/>
    <w:link w:val="Heading6"/>
    <w:uiPriority w:val="9"/>
    <w:semiHidden/>
    <w:rsid w:val="00656818"/>
    <w:rPr>
      <w:rFonts w:ascii="Cambria" w:eastAsia="Times New Roman" w:hAnsi="Cambria"/>
      <w:i/>
      <w:iCs/>
      <w:color w:val="243F60"/>
      <w:sz w:val="22"/>
      <w:szCs w:val="22"/>
    </w:rPr>
  </w:style>
  <w:style w:type="character" w:customStyle="1" w:styleId="Heading7Char">
    <w:name w:val="Heading 7 Char"/>
    <w:link w:val="Heading7"/>
    <w:uiPriority w:val="9"/>
    <w:semiHidden/>
    <w:rsid w:val="00656818"/>
    <w:rPr>
      <w:rFonts w:ascii="Cambria" w:eastAsia="Times New Roman" w:hAnsi="Cambria"/>
      <w:i/>
      <w:iCs/>
      <w:color w:val="404040"/>
      <w:sz w:val="22"/>
      <w:szCs w:val="22"/>
    </w:rPr>
  </w:style>
  <w:style w:type="character" w:customStyle="1" w:styleId="Heading8Char">
    <w:name w:val="Heading 8 Char"/>
    <w:link w:val="Heading8"/>
    <w:uiPriority w:val="9"/>
    <w:semiHidden/>
    <w:rsid w:val="00656818"/>
    <w:rPr>
      <w:rFonts w:ascii="Cambria" w:eastAsia="Times New Roman" w:hAnsi="Cambria"/>
      <w:color w:val="404040"/>
    </w:rPr>
  </w:style>
  <w:style w:type="character" w:customStyle="1" w:styleId="Heading9Char">
    <w:name w:val="Heading 9 Char"/>
    <w:link w:val="Heading9"/>
    <w:uiPriority w:val="9"/>
    <w:semiHidden/>
    <w:rsid w:val="00656818"/>
    <w:rPr>
      <w:rFonts w:ascii="Cambria" w:eastAsia="Times New Roman" w:hAnsi="Cambria"/>
      <w:i/>
      <w:iCs/>
      <w:color w:val="404040"/>
    </w:rPr>
  </w:style>
  <w:style w:type="paragraph" w:styleId="ListParagraph">
    <w:name w:val="List Paragraph"/>
    <w:basedOn w:val="Normal"/>
    <w:uiPriority w:val="34"/>
    <w:qFormat/>
    <w:rsid w:val="00656818"/>
    <w:pPr>
      <w:ind w:left="720"/>
      <w:contextualSpacing/>
    </w:pPr>
  </w:style>
  <w:style w:type="table" w:styleId="TableGrid">
    <w:name w:val="Table Grid"/>
    <w:basedOn w:val="TableNormal"/>
    <w:uiPriority w:val="59"/>
    <w:rsid w:val="006568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AA5A7D"/>
    <w:pPr>
      <w:spacing w:before="100" w:beforeAutospacing="1" w:after="100" w:afterAutospacing="1"/>
    </w:pPr>
    <w:rPr>
      <w:color w:val="1F4786"/>
    </w:rPr>
  </w:style>
  <w:style w:type="paragraph" w:styleId="BalloonText">
    <w:name w:val="Balloon Text"/>
    <w:basedOn w:val="Normal"/>
    <w:link w:val="BalloonTextChar"/>
    <w:uiPriority w:val="99"/>
    <w:semiHidden/>
    <w:unhideWhenUsed/>
    <w:rsid w:val="00AA5A7D"/>
    <w:rPr>
      <w:rFonts w:ascii="Tahoma" w:hAnsi="Tahoma" w:cs="Tahoma"/>
      <w:sz w:val="16"/>
      <w:szCs w:val="16"/>
    </w:rPr>
  </w:style>
  <w:style w:type="character" w:customStyle="1" w:styleId="BalloonTextChar">
    <w:name w:val="Balloon Text Char"/>
    <w:link w:val="BalloonText"/>
    <w:uiPriority w:val="99"/>
    <w:semiHidden/>
    <w:rsid w:val="00AA5A7D"/>
    <w:rPr>
      <w:rFonts w:ascii="Tahoma" w:hAnsi="Tahoma" w:cs="Tahoma"/>
      <w:sz w:val="16"/>
      <w:szCs w:val="16"/>
    </w:rPr>
  </w:style>
  <w:style w:type="character" w:styleId="CommentReference">
    <w:name w:val="annotation reference"/>
    <w:semiHidden/>
    <w:unhideWhenUsed/>
    <w:rsid w:val="001D559E"/>
    <w:rPr>
      <w:sz w:val="16"/>
      <w:szCs w:val="16"/>
    </w:rPr>
  </w:style>
  <w:style w:type="paragraph" w:styleId="CommentText">
    <w:name w:val="annotation text"/>
    <w:basedOn w:val="Normal"/>
    <w:link w:val="CommentTextChar"/>
    <w:unhideWhenUsed/>
    <w:rsid w:val="001D559E"/>
    <w:rPr>
      <w:sz w:val="20"/>
      <w:szCs w:val="20"/>
    </w:rPr>
  </w:style>
  <w:style w:type="character" w:customStyle="1" w:styleId="CommentTextChar">
    <w:name w:val="Comment Text Char"/>
    <w:link w:val="CommentText"/>
    <w:rsid w:val="001D559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D559E"/>
    <w:rPr>
      <w:b/>
      <w:bCs/>
    </w:rPr>
  </w:style>
  <w:style w:type="character" w:customStyle="1" w:styleId="CommentSubjectChar">
    <w:name w:val="Comment Subject Char"/>
    <w:link w:val="CommentSubject"/>
    <w:uiPriority w:val="99"/>
    <w:semiHidden/>
    <w:rsid w:val="001D559E"/>
    <w:rPr>
      <w:rFonts w:ascii="Times New Roman" w:hAnsi="Times New Roman"/>
      <w:b/>
      <w:bCs/>
      <w:sz w:val="20"/>
      <w:szCs w:val="20"/>
    </w:rPr>
  </w:style>
  <w:style w:type="paragraph" w:styleId="Subtitle">
    <w:name w:val="Subtitle"/>
    <w:basedOn w:val="Normal"/>
    <w:next w:val="Normal"/>
    <w:link w:val="SubtitleChar"/>
    <w:autoRedefine/>
    <w:uiPriority w:val="11"/>
    <w:qFormat/>
    <w:rsid w:val="005F15E8"/>
    <w:pPr>
      <w:spacing w:after="60"/>
      <w:outlineLvl w:val="1"/>
    </w:pPr>
    <w:rPr>
      <w:b/>
      <w:i/>
      <w:lang w:val="en-GB" w:eastAsia="ro-RO"/>
    </w:rPr>
  </w:style>
  <w:style w:type="character" w:customStyle="1" w:styleId="SubtitleChar">
    <w:name w:val="Subtitle Char"/>
    <w:link w:val="Subtitle"/>
    <w:uiPriority w:val="11"/>
    <w:rsid w:val="005F15E8"/>
    <w:rPr>
      <w:rFonts w:ascii="Times New Roman" w:eastAsia="Times New Roman" w:hAnsi="Times New Roman" w:cs="Times New Roman"/>
      <w:b/>
      <w:i/>
      <w:sz w:val="24"/>
      <w:szCs w:val="24"/>
      <w:lang w:val="en-GB" w:eastAsia="ro-RO"/>
    </w:rPr>
  </w:style>
  <w:style w:type="paragraph" w:styleId="Header">
    <w:name w:val="header"/>
    <w:basedOn w:val="Normal"/>
    <w:link w:val="HeaderChar"/>
    <w:unhideWhenUsed/>
    <w:rsid w:val="005F15E8"/>
    <w:pPr>
      <w:tabs>
        <w:tab w:val="center" w:pos="4680"/>
        <w:tab w:val="right" w:pos="9360"/>
      </w:tabs>
    </w:pPr>
  </w:style>
  <w:style w:type="character" w:customStyle="1" w:styleId="HeaderChar">
    <w:name w:val="Header Char"/>
    <w:link w:val="Header"/>
    <w:rsid w:val="005F15E8"/>
    <w:rPr>
      <w:rFonts w:ascii="Times New Roman" w:hAnsi="Times New Roman"/>
    </w:rPr>
  </w:style>
  <w:style w:type="paragraph" w:styleId="Footer">
    <w:name w:val="footer"/>
    <w:basedOn w:val="Normal"/>
    <w:link w:val="FooterChar"/>
    <w:uiPriority w:val="99"/>
    <w:unhideWhenUsed/>
    <w:rsid w:val="005F15E8"/>
    <w:pPr>
      <w:tabs>
        <w:tab w:val="center" w:pos="4680"/>
        <w:tab w:val="right" w:pos="9360"/>
      </w:tabs>
    </w:pPr>
  </w:style>
  <w:style w:type="character" w:customStyle="1" w:styleId="FooterChar">
    <w:name w:val="Footer Char"/>
    <w:link w:val="Footer"/>
    <w:uiPriority w:val="99"/>
    <w:rsid w:val="005F15E8"/>
    <w:rPr>
      <w:rFonts w:ascii="Times New Roman" w:hAnsi="Times New Roman"/>
    </w:rPr>
  </w:style>
  <w:style w:type="paragraph" w:styleId="TOC1">
    <w:name w:val="toc 1"/>
    <w:basedOn w:val="Normal"/>
    <w:next w:val="Normal"/>
    <w:autoRedefine/>
    <w:uiPriority w:val="39"/>
    <w:unhideWhenUsed/>
    <w:rsid w:val="00D06685"/>
    <w:pPr>
      <w:tabs>
        <w:tab w:val="left" w:pos="426"/>
        <w:tab w:val="right" w:leader="dot" w:pos="8637"/>
      </w:tabs>
      <w:spacing w:before="120" w:after="120"/>
    </w:pPr>
    <w:rPr>
      <w:rFonts w:asciiTheme="minorHAnsi" w:hAnsiTheme="minorHAnsi"/>
      <w:b/>
      <w:bCs/>
      <w:caps/>
      <w:sz w:val="20"/>
      <w:szCs w:val="20"/>
    </w:rPr>
  </w:style>
  <w:style w:type="character" w:styleId="Hyperlink">
    <w:name w:val="Hyperlink"/>
    <w:uiPriority w:val="99"/>
    <w:unhideWhenUsed/>
    <w:rsid w:val="005F15E8"/>
    <w:rPr>
      <w:color w:val="0000FF"/>
      <w:u w:val="single"/>
    </w:rPr>
  </w:style>
  <w:style w:type="paragraph" w:styleId="FootnoteText">
    <w:name w:val="footnote text"/>
    <w:basedOn w:val="Normal"/>
    <w:link w:val="FootnoteTextChar"/>
    <w:uiPriority w:val="99"/>
    <w:unhideWhenUsed/>
    <w:rsid w:val="003B20F3"/>
    <w:rPr>
      <w:sz w:val="20"/>
      <w:szCs w:val="20"/>
    </w:rPr>
  </w:style>
  <w:style w:type="character" w:customStyle="1" w:styleId="FootnoteTextChar">
    <w:name w:val="Footnote Text Char"/>
    <w:link w:val="FootnoteText"/>
    <w:uiPriority w:val="99"/>
    <w:rsid w:val="003B20F3"/>
    <w:rPr>
      <w:rFonts w:ascii="Times New Roman" w:hAnsi="Times New Roman"/>
      <w:sz w:val="20"/>
      <w:szCs w:val="20"/>
    </w:rPr>
  </w:style>
  <w:style w:type="character" w:styleId="FootnoteReference">
    <w:name w:val="footnote reference"/>
    <w:uiPriority w:val="99"/>
    <w:semiHidden/>
    <w:unhideWhenUsed/>
    <w:rsid w:val="003B20F3"/>
    <w:rPr>
      <w:vertAlign w:val="superscript"/>
    </w:rPr>
  </w:style>
  <w:style w:type="character" w:customStyle="1" w:styleId="alineat1">
    <w:name w:val="alineat1"/>
    <w:rsid w:val="0083706C"/>
    <w:rPr>
      <w:b/>
      <w:bCs/>
      <w:color w:val="000000"/>
    </w:rPr>
  </w:style>
  <w:style w:type="character" w:customStyle="1" w:styleId="shorttext">
    <w:name w:val="short_text"/>
    <w:basedOn w:val="DefaultParagraphFont"/>
    <w:rsid w:val="00FD4543"/>
  </w:style>
  <w:style w:type="character" w:customStyle="1" w:styleId="hps">
    <w:name w:val="hps"/>
    <w:basedOn w:val="DefaultParagraphFont"/>
    <w:rsid w:val="00FD4543"/>
  </w:style>
  <w:style w:type="table" w:customStyle="1" w:styleId="TableGrid1">
    <w:name w:val="Table Grid1"/>
    <w:basedOn w:val="TableNormal"/>
    <w:next w:val="TableGrid"/>
    <w:uiPriority w:val="59"/>
    <w:rsid w:val="00F7611B"/>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B626B"/>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D06685"/>
    <w:pPr>
      <w:tabs>
        <w:tab w:val="left" w:pos="960"/>
        <w:tab w:val="right" w:leader="dot" w:pos="8637"/>
      </w:tabs>
      <w:ind w:left="240"/>
    </w:pPr>
    <w:rPr>
      <w:rFonts w:asciiTheme="minorHAnsi" w:hAnsiTheme="minorHAnsi"/>
      <w:smallCaps/>
      <w:sz w:val="20"/>
      <w:szCs w:val="20"/>
    </w:rPr>
  </w:style>
  <w:style w:type="paragraph" w:styleId="TOC3">
    <w:name w:val="toc 3"/>
    <w:basedOn w:val="Normal"/>
    <w:next w:val="Normal"/>
    <w:autoRedefine/>
    <w:uiPriority w:val="39"/>
    <w:unhideWhenUsed/>
    <w:rsid w:val="00530738"/>
    <w:pPr>
      <w:ind w:left="480"/>
    </w:pPr>
    <w:rPr>
      <w:rFonts w:asciiTheme="minorHAnsi" w:hAnsiTheme="minorHAnsi"/>
      <w:i/>
      <w:iCs/>
      <w:sz w:val="20"/>
      <w:szCs w:val="20"/>
    </w:rPr>
  </w:style>
  <w:style w:type="paragraph" w:styleId="TOC4">
    <w:name w:val="toc 4"/>
    <w:basedOn w:val="Normal"/>
    <w:next w:val="Normal"/>
    <w:autoRedefine/>
    <w:uiPriority w:val="39"/>
    <w:unhideWhenUsed/>
    <w:rsid w:val="00530738"/>
    <w:pPr>
      <w:ind w:left="720"/>
    </w:pPr>
    <w:rPr>
      <w:rFonts w:asciiTheme="minorHAnsi" w:hAnsiTheme="minorHAnsi"/>
      <w:sz w:val="18"/>
      <w:szCs w:val="18"/>
    </w:rPr>
  </w:style>
  <w:style w:type="paragraph" w:styleId="TOC5">
    <w:name w:val="toc 5"/>
    <w:basedOn w:val="Normal"/>
    <w:next w:val="Normal"/>
    <w:autoRedefine/>
    <w:uiPriority w:val="39"/>
    <w:unhideWhenUsed/>
    <w:rsid w:val="00530738"/>
    <w:pPr>
      <w:ind w:left="960"/>
    </w:pPr>
    <w:rPr>
      <w:rFonts w:asciiTheme="minorHAnsi" w:hAnsiTheme="minorHAnsi"/>
      <w:sz w:val="18"/>
      <w:szCs w:val="18"/>
    </w:rPr>
  </w:style>
  <w:style w:type="paragraph" w:styleId="TOC6">
    <w:name w:val="toc 6"/>
    <w:basedOn w:val="Normal"/>
    <w:next w:val="Normal"/>
    <w:autoRedefine/>
    <w:uiPriority w:val="39"/>
    <w:unhideWhenUsed/>
    <w:rsid w:val="00530738"/>
    <w:pPr>
      <w:ind w:left="1200"/>
    </w:pPr>
    <w:rPr>
      <w:rFonts w:asciiTheme="minorHAnsi" w:hAnsiTheme="minorHAnsi"/>
      <w:sz w:val="18"/>
      <w:szCs w:val="18"/>
    </w:rPr>
  </w:style>
  <w:style w:type="paragraph" w:styleId="TOC7">
    <w:name w:val="toc 7"/>
    <w:basedOn w:val="Normal"/>
    <w:next w:val="Normal"/>
    <w:autoRedefine/>
    <w:uiPriority w:val="39"/>
    <w:unhideWhenUsed/>
    <w:rsid w:val="00530738"/>
    <w:pPr>
      <w:ind w:left="1440"/>
    </w:pPr>
    <w:rPr>
      <w:rFonts w:asciiTheme="minorHAnsi" w:hAnsiTheme="minorHAnsi"/>
      <w:sz w:val="18"/>
      <w:szCs w:val="18"/>
    </w:rPr>
  </w:style>
  <w:style w:type="paragraph" w:styleId="TOC8">
    <w:name w:val="toc 8"/>
    <w:basedOn w:val="Normal"/>
    <w:next w:val="Normal"/>
    <w:autoRedefine/>
    <w:uiPriority w:val="39"/>
    <w:unhideWhenUsed/>
    <w:rsid w:val="00530738"/>
    <w:pPr>
      <w:ind w:left="1680"/>
    </w:pPr>
    <w:rPr>
      <w:rFonts w:asciiTheme="minorHAnsi" w:hAnsiTheme="minorHAnsi"/>
      <w:sz w:val="18"/>
      <w:szCs w:val="18"/>
    </w:rPr>
  </w:style>
  <w:style w:type="paragraph" w:styleId="TOC9">
    <w:name w:val="toc 9"/>
    <w:basedOn w:val="Normal"/>
    <w:next w:val="Normal"/>
    <w:autoRedefine/>
    <w:uiPriority w:val="39"/>
    <w:unhideWhenUsed/>
    <w:rsid w:val="00530738"/>
    <w:pPr>
      <w:ind w:left="1920"/>
    </w:pPr>
    <w:rPr>
      <w:rFonts w:asciiTheme="minorHAnsi" w:hAnsiTheme="minorHAnsi"/>
      <w:sz w:val="18"/>
      <w:szCs w:val="18"/>
    </w:rPr>
  </w:style>
  <w:style w:type="paragraph" w:styleId="NoSpacing">
    <w:name w:val="No Spacing"/>
    <w:uiPriority w:val="1"/>
    <w:qFormat/>
    <w:rsid w:val="006F5591"/>
    <w:pPr>
      <w:spacing w:beforeLines="120" w:afterLines="120"/>
    </w:pPr>
    <w:rPr>
      <w:rFonts w:ascii="Times New Roman" w:hAnsi="Times New Roman"/>
      <w:sz w:val="22"/>
      <w:szCs w:val="22"/>
    </w:rPr>
  </w:style>
  <w:style w:type="paragraph" w:customStyle="1" w:styleId="al">
    <w:name w:val="a_l"/>
    <w:basedOn w:val="Normal"/>
    <w:rsid w:val="00075F4C"/>
    <w:pPr>
      <w:spacing w:before="100" w:beforeAutospacing="1" w:after="100" w:afterAutospacing="1"/>
    </w:pPr>
    <w:rPr>
      <w:sz w:val="20"/>
      <w:szCs w:val="20"/>
    </w:rPr>
  </w:style>
  <w:style w:type="character" w:customStyle="1" w:styleId="UnresolvedMention1">
    <w:name w:val="Unresolved Mention1"/>
    <w:basedOn w:val="DefaultParagraphFont"/>
    <w:uiPriority w:val="99"/>
    <w:semiHidden/>
    <w:unhideWhenUsed/>
    <w:rsid w:val="009C772F"/>
    <w:rPr>
      <w:color w:val="605E5C"/>
      <w:shd w:val="clear" w:color="auto" w:fill="E1DFDD"/>
    </w:rPr>
  </w:style>
  <w:style w:type="character" w:customStyle="1" w:styleId="UnresolvedMention2">
    <w:name w:val="Unresolved Mention2"/>
    <w:basedOn w:val="DefaultParagraphFont"/>
    <w:uiPriority w:val="99"/>
    <w:semiHidden/>
    <w:unhideWhenUsed/>
    <w:rsid w:val="00C94323"/>
    <w:rPr>
      <w:color w:val="605E5C"/>
      <w:shd w:val="clear" w:color="auto" w:fill="E1DFDD"/>
    </w:rPr>
  </w:style>
  <w:style w:type="paragraph" w:styleId="Revision">
    <w:name w:val="Revision"/>
    <w:hidden/>
    <w:uiPriority w:val="71"/>
    <w:semiHidden/>
    <w:rsid w:val="00992CD9"/>
    <w:rPr>
      <w:rFonts w:ascii="Times New Roman" w:hAnsi="Times New Roman"/>
      <w:sz w:val="22"/>
      <w:szCs w:val="22"/>
    </w:rPr>
  </w:style>
  <w:style w:type="paragraph" w:styleId="EndnoteText">
    <w:name w:val="endnote text"/>
    <w:basedOn w:val="Normal"/>
    <w:link w:val="EndnoteTextChar"/>
    <w:uiPriority w:val="99"/>
    <w:semiHidden/>
    <w:unhideWhenUsed/>
    <w:rsid w:val="00EA1638"/>
  </w:style>
  <w:style w:type="character" w:customStyle="1" w:styleId="EndnoteTextChar">
    <w:name w:val="Endnote Text Char"/>
    <w:basedOn w:val="DefaultParagraphFont"/>
    <w:link w:val="EndnoteText"/>
    <w:uiPriority w:val="99"/>
    <w:semiHidden/>
    <w:rsid w:val="00EA1638"/>
    <w:rPr>
      <w:rFonts w:ascii="Times New Roman" w:hAnsi="Times New Roman"/>
      <w:sz w:val="24"/>
      <w:szCs w:val="24"/>
    </w:rPr>
  </w:style>
  <w:style w:type="character" w:styleId="EndnoteReference">
    <w:name w:val="endnote reference"/>
    <w:basedOn w:val="DefaultParagraphFont"/>
    <w:uiPriority w:val="99"/>
    <w:semiHidden/>
    <w:unhideWhenUsed/>
    <w:rsid w:val="00EA1638"/>
    <w:rPr>
      <w:vertAlign w:val="superscript"/>
    </w:rPr>
  </w:style>
  <w:style w:type="character" w:styleId="FollowedHyperlink">
    <w:name w:val="FollowedHyperlink"/>
    <w:basedOn w:val="DefaultParagraphFont"/>
    <w:uiPriority w:val="99"/>
    <w:semiHidden/>
    <w:unhideWhenUsed/>
    <w:rsid w:val="000A608F"/>
    <w:rPr>
      <w:color w:val="800080" w:themeColor="followedHyperlink"/>
      <w:u w:val="single"/>
    </w:rPr>
  </w:style>
  <w:style w:type="numbering" w:customStyle="1" w:styleId="CurrentList1">
    <w:name w:val="Current List1"/>
    <w:uiPriority w:val="99"/>
    <w:rsid w:val="00C41E9E"/>
    <w:pPr>
      <w:numPr>
        <w:numId w:val="21"/>
      </w:numPr>
    </w:pPr>
  </w:style>
  <w:style w:type="numbering" w:customStyle="1" w:styleId="CurrentList2">
    <w:name w:val="Current List2"/>
    <w:uiPriority w:val="99"/>
    <w:rsid w:val="00F05687"/>
    <w:pPr>
      <w:numPr>
        <w:numId w:val="22"/>
      </w:numPr>
    </w:pPr>
  </w:style>
  <w:style w:type="numbering" w:customStyle="1" w:styleId="CurrentList3">
    <w:name w:val="Current List3"/>
    <w:uiPriority w:val="99"/>
    <w:rsid w:val="00943FAF"/>
    <w:pPr>
      <w:numPr>
        <w:numId w:val="23"/>
      </w:numPr>
    </w:pPr>
  </w:style>
  <w:style w:type="numbering" w:customStyle="1" w:styleId="CurrentList4">
    <w:name w:val="Current List4"/>
    <w:uiPriority w:val="99"/>
    <w:rsid w:val="00943FAF"/>
    <w:pPr>
      <w:numPr>
        <w:numId w:val="24"/>
      </w:numPr>
    </w:pPr>
  </w:style>
  <w:style w:type="numbering" w:customStyle="1" w:styleId="CurrentList5">
    <w:name w:val="Current List5"/>
    <w:uiPriority w:val="99"/>
    <w:rsid w:val="00943FAF"/>
    <w:pPr>
      <w:numPr>
        <w:numId w:val="25"/>
      </w:numPr>
    </w:pPr>
  </w:style>
  <w:style w:type="numbering" w:customStyle="1" w:styleId="CurrentList6">
    <w:name w:val="Current List6"/>
    <w:uiPriority w:val="99"/>
    <w:rsid w:val="00943FAF"/>
    <w:pPr>
      <w:numPr>
        <w:numId w:val="26"/>
      </w:numPr>
    </w:pPr>
  </w:style>
  <w:style w:type="numbering" w:customStyle="1" w:styleId="CurrentList7">
    <w:name w:val="Current List7"/>
    <w:uiPriority w:val="99"/>
    <w:rsid w:val="00943FAF"/>
    <w:pPr>
      <w:numPr>
        <w:numId w:val="27"/>
      </w:numPr>
    </w:pPr>
  </w:style>
  <w:style w:type="numbering" w:customStyle="1" w:styleId="CurrentList8">
    <w:name w:val="Current List8"/>
    <w:uiPriority w:val="99"/>
    <w:rsid w:val="00943FAF"/>
    <w:pPr>
      <w:numPr>
        <w:numId w:val="28"/>
      </w:numPr>
    </w:pPr>
  </w:style>
  <w:style w:type="character" w:customStyle="1" w:styleId="apple-converted-space">
    <w:name w:val="apple-converted-space"/>
    <w:basedOn w:val="DefaultParagraphFont"/>
    <w:rsid w:val="007C27AE"/>
  </w:style>
  <w:style w:type="numbering" w:customStyle="1" w:styleId="CurrentList9">
    <w:name w:val="Current List9"/>
    <w:uiPriority w:val="99"/>
    <w:rsid w:val="00AB4480"/>
    <w:pPr>
      <w:numPr>
        <w:numId w:val="29"/>
      </w:numPr>
    </w:pPr>
  </w:style>
  <w:style w:type="numbering" w:customStyle="1" w:styleId="CurrentList10">
    <w:name w:val="Current List10"/>
    <w:uiPriority w:val="99"/>
    <w:rsid w:val="00AB4480"/>
    <w:pPr>
      <w:numPr>
        <w:numId w:val="30"/>
      </w:numPr>
    </w:pPr>
  </w:style>
  <w:style w:type="numbering" w:customStyle="1" w:styleId="CurrentList11">
    <w:name w:val="Current List11"/>
    <w:uiPriority w:val="99"/>
    <w:rsid w:val="00AB4480"/>
    <w:pPr>
      <w:numPr>
        <w:numId w:val="31"/>
      </w:numPr>
    </w:pPr>
  </w:style>
  <w:style w:type="numbering" w:customStyle="1" w:styleId="CurrentList12">
    <w:name w:val="Current List12"/>
    <w:uiPriority w:val="99"/>
    <w:rsid w:val="0099076C"/>
    <w:pPr>
      <w:numPr>
        <w:numId w:val="32"/>
      </w:numPr>
    </w:pPr>
  </w:style>
  <w:style w:type="numbering" w:customStyle="1" w:styleId="CurrentList13">
    <w:name w:val="Current List13"/>
    <w:uiPriority w:val="99"/>
    <w:rsid w:val="0099076C"/>
    <w:pPr>
      <w:numPr>
        <w:numId w:val="33"/>
      </w:numPr>
    </w:pPr>
  </w:style>
  <w:style w:type="numbering" w:customStyle="1" w:styleId="CurrentList14">
    <w:name w:val="Current List14"/>
    <w:uiPriority w:val="99"/>
    <w:rsid w:val="0099076C"/>
    <w:pPr>
      <w:numPr>
        <w:numId w:val="34"/>
      </w:numPr>
    </w:pPr>
  </w:style>
  <w:style w:type="numbering" w:customStyle="1" w:styleId="CurrentList15">
    <w:name w:val="Current List15"/>
    <w:uiPriority w:val="99"/>
    <w:rsid w:val="0099076C"/>
    <w:pPr>
      <w:numPr>
        <w:numId w:val="35"/>
      </w:numPr>
    </w:pPr>
  </w:style>
  <w:style w:type="numbering" w:customStyle="1" w:styleId="CurrentList16">
    <w:name w:val="Current List16"/>
    <w:uiPriority w:val="99"/>
    <w:rsid w:val="0099076C"/>
    <w:pPr>
      <w:numPr>
        <w:numId w:val="36"/>
      </w:numPr>
    </w:pPr>
  </w:style>
  <w:style w:type="numbering" w:customStyle="1" w:styleId="CurrentList17">
    <w:name w:val="Current List17"/>
    <w:uiPriority w:val="99"/>
    <w:rsid w:val="0099076C"/>
    <w:pPr>
      <w:numPr>
        <w:numId w:val="37"/>
      </w:numPr>
    </w:pPr>
  </w:style>
  <w:style w:type="numbering" w:customStyle="1" w:styleId="CurrentList18">
    <w:name w:val="Current List18"/>
    <w:uiPriority w:val="99"/>
    <w:rsid w:val="002B2C56"/>
    <w:pPr>
      <w:numPr>
        <w:numId w:val="38"/>
      </w:numPr>
    </w:pPr>
  </w:style>
  <w:style w:type="numbering" w:customStyle="1" w:styleId="CurrentList19">
    <w:name w:val="Current List19"/>
    <w:uiPriority w:val="99"/>
    <w:rsid w:val="002B2C56"/>
    <w:pPr>
      <w:numPr>
        <w:numId w:val="39"/>
      </w:numPr>
    </w:pPr>
  </w:style>
  <w:style w:type="numbering" w:customStyle="1" w:styleId="CurrentList20">
    <w:name w:val="Current List20"/>
    <w:uiPriority w:val="99"/>
    <w:rsid w:val="002B2C56"/>
    <w:pPr>
      <w:numPr>
        <w:numId w:val="40"/>
      </w:numPr>
    </w:pPr>
  </w:style>
  <w:style w:type="numbering" w:customStyle="1" w:styleId="CurrentList21">
    <w:name w:val="Current List21"/>
    <w:uiPriority w:val="99"/>
    <w:rsid w:val="002B2C56"/>
    <w:pPr>
      <w:numPr>
        <w:numId w:val="41"/>
      </w:numPr>
    </w:pPr>
  </w:style>
  <w:style w:type="numbering" w:customStyle="1" w:styleId="CurrentList22">
    <w:name w:val="Current List22"/>
    <w:uiPriority w:val="99"/>
    <w:rsid w:val="002B2C56"/>
    <w:pPr>
      <w:numPr>
        <w:numId w:val="42"/>
      </w:numPr>
    </w:pPr>
  </w:style>
  <w:style w:type="numbering" w:customStyle="1" w:styleId="CurrentList23">
    <w:name w:val="Current List23"/>
    <w:uiPriority w:val="99"/>
    <w:rsid w:val="002B2C56"/>
    <w:pPr>
      <w:numPr>
        <w:numId w:val="43"/>
      </w:numPr>
    </w:pPr>
  </w:style>
  <w:style w:type="numbering" w:customStyle="1" w:styleId="CurrentList24">
    <w:name w:val="Current List24"/>
    <w:uiPriority w:val="99"/>
    <w:rsid w:val="002B2C56"/>
    <w:pPr>
      <w:numPr>
        <w:numId w:val="44"/>
      </w:numPr>
    </w:pPr>
  </w:style>
  <w:style w:type="numbering" w:customStyle="1" w:styleId="CurrentList25">
    <w:name w:val="Current List25"/>
    <w:uiPriority w:val="99"/>
    <w:rsid w:val="002B2C56"/>
    <w:pPr>
      <w:numPr>
        <w:numId w:val="45"/>
      </w:numPr>
    </w:pPr>
  </w:style>
  <w:style w:type="numbering" w:customStyle="1" w:styleId="CurrentList26">
    <w:name w:val="Current List26"/>
    <w:uiPriority w:val="99"/>
    <w:rsid w:val="002B2C56"/>
    <w:pPr>
      <w:numPr>
        <w:numId w:val="46"/>
      </w:numPr>
    </w:pPr>
  </w:style>
  <w:style w:type="numbering" w:customStyle="1" w:styleId="CurrentList27">
    <w:name w:val="Current List27"/>
    <w:uiPriority w:val="99"/>
    <w:rsid w:val="002B2C56"/>
    <w:pPr>
      <w:numPr>
        <w:numId w:val="47"/>
      </w:numPr>
    </w:pPr>
  </w:style>
  <w:style w:type="numbering" w:customStyle="1" w:styleId="CurrentList28">
    <w:name w:val="Current List28"/>
    <w:uiPriority w:val="99"/>
    <w:rsid w:val="004C5DEF"/>
    <w:pPr>
      <w:numPr>
        <w:numId w:val="48"/>
      </w:numPr>
    </w:pPr>
  </w:style>
  <w:style w:type="numbering" w:customStyle="1" w:styleId="CurrentList29">
    <w:name w:val="Current List29"/>
    <w:uiPriority w:val="99"/>
    <w:rsid w:val="004C5DEF"/>
    <w:pPr>
      <w:numPr>
        <w:numId w:val="49"/>
      </w:numPr>
    </w:pPr>
  </w:style>
  <w:style w:type="numbering" w:customStyle="1" w:styleId="CurrentList30">
    <w:name w:val="Current List30"/>
    <w:uiPriority w:val="99"/>
    <w:rsid w:val="004C5DEF"/>
    <w:pPr>
      <w:numPr>
        <w:numId w:val="50"/>
      </w:numPr>
    </w:pPr>
  </w:style>
  <w:style w:type="numbering" w:customStyle="1" w:styleId="CurrentList31">
    <w:name w:val="Current List31"/>
    <w:uiPriority w:val="99"/>
    <w:rsid w:val="004C5DEF"/>
    <w:pPr>
      <w:numPr>
        <w:numId w:val="51"/>
      </w:numPr>
    </w:pPr>
  </w:style>
  <w:style w:type="numbering" w:customStyle="1" w:styleId="CurrentList32">
    <w:name w:val="Current List32"/>
    <w:uiPriority w:val="99"/>
    <w:rsid w:val="00B76CDB"/>
    <w:pPr>
      <w:numPr>
        <w:numId w:val="52"/>
      </w:numPr>
    </w:pPr>
  </w:style>
  <w:style w:type="numbering" w:customStyle="1" w:styleId="CurrentList33">
    <w:name w:val="Current List33"/>
    <w:uiPriority w:val="99"/>
    <w:rsid w:val="00B76CDB"/>
    <w:pPr>
      <w:numPr>
        <w:numId w:val="53"/>
      </w:numPr>
    </w:pPr>
  </w:style>
  <w:style w:type="numbering" w:customStyle="1" w:styleId="CurrentList34">
    <w:name w:val="Current List34"/>
    <w:uiPriority w:val="99"/>
    <w:rsid w:val="00B76CDB"/>
    <w:pPr>
      <w:numPr>
        <w:numId w:val="54"/>
      </w:numPr>
    </w:pPr>
  </w:style>
  <w:style w:type="numbering" w:customStyle="1" w:styleId="CurrentList35">
    <w:name w:val="Current List35"/>
    <w:uiPriority w:val="99"/>
    <w:rsid w:val="00B76CDB"/>
    <w:pPr>
      <w:numPr>
        <w:numId w:val="55"/>
      </w:numPr>
    </w:pPr>
  </w:style>
  <w:style w:type="numbering" w:customStyle="1" w:styleId="CurrentList36">
    <w:name w:val="Current List36"/>
    <w:uiPriority w:val="99"/>
    <w:rsid w:val="00B76CDB"/>
    <w:pPr>
      <w:numPr>
        <w:numId w:val="56"/>
      </w:numPr>
    </w:pPr>
  </w:style>
  <w:style w:type="numbering" w:customStyle="1" w:styleId="CurrentList37">
    <w:name w:val="Current List37"/>
    <w:uiPriority w:val="99"/>
    <w:rsid w:val="00B76CDB"/>
    <w:pPr>
      <w:numPr>
        <w:numId w:val="57"/>
      </w:numPr>
    </w:pPr>
  </w:style>
  <w:style w:type="numbering" w:customStyle="1" w:styleId="CurrentList38">
    <w:name w:val="Current List38"/>
    <w:uiPriority w:val="99"/>
    <w:rsid w:val="00B76CDB"/>
    <w:pPr>
      <w:numPr>
        <w:numId w:val="58"/>
      </w:numPr>
    </w:pPr>
  </w:style>
  <w:style w:type="numbering" w:customStyle="1" w:styleId="CurrentList39">
    <w:name w:val="Current List39"/>
    <w:uiPriority w:val="99"/>
    <w:rsid w:val="00B76CDB"/>
    <w:pPr>
      <w:numPr>
        <w:numId w:val="59"/>
      </w:numPr>
    </w:pPr>
  </w:style>
  <w:style w:type="numbering" w:customStyle="1" w:styleId="CurrentList40">
    <w:name w:val="Current List40"/>
    <w:uiPriority w:val="99"/>
    <w:rsid w:val="00B76CDB"/>
    <w:pPr>
      <w:numPr>
        <w:numId w:val="60"/>
      </w:numPr>
    </w:pPr>
  </w:style>
  <w:style w:type="numbering" w:customStyle="1" w:styleId="CurrentList41">
    <w:name w:val="Current List41"/>
    <w:uiPriority w:val="99"/>
    <w:rsid w:val="00B76CDB"/>
    <w:pPr>
      <w:numPr>
        <w:numId w:val="61"/>
      </w:numPr>
    </w:pPr>
  </w:style>
  <w:style w:type="numbering" w:customStyle="1" w:styleId="CurrentList42">
    <w:name w:val="Current List42"/>
    <w:uiPriority w:val="99"/>
    <w:rsid w:val="00B76CDB"/>
    <w:pPr>
      <w:numPr>
        <w:numId w:val="62"/>
      </w:numPr>
    </w:pPr>
  </w:style>
  <w:style w:type="numbering" w:customStyle="1" w:styleId="CurrentList43">
    <w:name w:val="Current List43"/>
    <w:uiPriority w:val="99"/>
    <w:rsid w:val="00B76CDB"/>
    <w:pPr>
      <w:numPr>
        <w:numId w:val="63"/>
      </w:numPr>
    </w:pPr>
  </w:style>
  <w:style w:type="numbering" w:customStyle="1" w:styleId="CurrentList44">
    <w:name w:val="Current List44"/>
    <w:uiPriority w:val="99"/>
    <w:rsid w:val="00B76CDB"/>
    <w:pPr>
      <w:numPr>
        <w:numId w:val="64"/>
      </w:numPr>
    </w:pPr>
  </w:style>
  <w:style w:type="paragraph" w:styleId="Index1">
    <w:name w:val="index 1"/>
    <w:basedOn w:val="Normal"/>
    <w:next w:val="Normal"/>
    <w:autoRedefine/>
    <w:uiPriority w:val="99"/>
    <w:unhideWhenUsed/>
    <w:rsid w:val="00543E31"/>
    <w:pPr>
      <w:ind w:left="240" w:hanging="240"/>
    </w:pPr>
    <w:rPr>
      <w:rFonts w:asciiTheme="minorHAnsi" w:hAnsiTheme="minorHAnsi"/>
      <w:sz w:val="20"/>
      <w:szCs w:val="20"/>
    </w:rPr>
  </w:style>
  <w:style w:type="paragraph" w:styleId="Index2">
    <w:name w:val="index 2"/>
    <w:basedOn w:val="Normal"/>
    <w:next w:val="Normal"/>
    <w:autoRedefine/>
    <w:uiPriority w:val="99"/>
    <w:unhideWhenUsed/>
    <w:rsid w:val="00543E31"/>
    <w:pPr>
      <w:ind w:left="480" w:hanging="240"/>
    </w:pPr>
    <w:rPr>
      <w:rFonts w:asciiTheme="minorHAnsi" w:hAnsiTheme="minorHAnsi"/>
      <w:sz w:val="20"/>
      <w:szCs w:val="20"/>
    </w:rPr>
  </w:style>
  <w:style w:type="paragraph" w:styleId="Index3">
    <w:name w:val="index 3"/>
    <w:basedOn w:val="Normal"/>
    <w:next w:val="Normal"/>
    <w:autoRedefine/>
    <w:uiPriority w:val="99"/>
    <w:unhideWhenUsed/>
    <w:rsid w:val="00543E31"/>
    <w:pPr>
      <w:ind w:left="720" w:hanging="240"/>
    </w:pPr>
    <w:rPr>
      <w:rFonts w:asciiTheme="minorHAnsi" w:hAnsiTheme="minorHAnsi"/>
      <w:sz w:val="20"/>
      <w:szCs w:val="20"/>
    </w:rPr>
  </w:style>
  <w:style w:type="paragraph" w:styleId="Index4">
    <w:name w:val="index 4"/>
    <w:basedOn w:val="Normal"/>
    <w:next w:val="Normal"/>
    <w:autoRedefine/>
    <w:uiPriority w:val="99"/>
    <w:unhideWhenUsed/>
    <w:rsid w:val="00543E31"/>
    <w:pPr>
      <w:ind w:left="960" w:hanging="240"/>
    </w:pPr>
    <w:rPr>
      <w:rFonts w:asciiTheme="minorHAnsi" w:hAnsiTheme="minorHAnsi"/>
      <w:sz w:val="20"/>
      <w:szCs w:val="20"/>
    </w:rPr>
  </w:style>
  <w:style w:type="paragraph" w:styleId="Index5">
    <w:name w:val="index 5"/>
    <w:basedOn w:val="Normal"/>
    <w:next w:val="Normal"/>
    <w:autoRedefine/>
    <w:uiPriority w:val="99"/>
    <w:unhideWhenUsed/>
    <w:rsid w:val="00543E31"/>
    <w:pPr>
      <w:ind w:left="1200" w:hanging="240"/>
    </w:pPr>
    <w:rPr>
      <w:rFonts w:asciiTheme="minorHAnsi" w:hAnsiTheme="minorHAnsi"/>
      <w:sz w:val="20"/>
      <w:szCs w:val="20"/>
    </w:rPr>
  </w:style>
  <w:style w:type="paragraph" w:styleId="Index6">
    <w:name w:val="index 6"/>
    <w:basedOn w:val="Normal"/>
    <w:next w:val="Normal"/>
    <w:autoRedefine/>
    <w:uiPriority w:val="99"/>
    <w:unhideWhenUsed/>
    <w:rsid w:val="00543E31"/>
    <w:pPr>
      <w:ind w:left="1440" w:hanging="240"/>
    </w:pPr>
    <w:rPr>
      <w:rFonts w:asciiTheme="minorHAnsi" w:hAnsiTheme="minorHAnsi"/>
      <w:sz w:val="20"/>
      <w:szCs w:val="20"/>
    </w:rPr>
  </w:style>
  <w:style w:type="paragraph" w:styleId="Index7">
    <w:name w:val="index 7"/>
    <w:basedOn w:val="Normal"/>
    <w:next w:val="Normal"/>
    <w:autoRedefine/>
    <w:uiPriority w:val="99"/>
    <w:unhideWhenUsed/>
    <w:rsid w:val="00543E31"/>
    <w:pPr>
      <w:ind w:left="1680" w:hanging="240"/>
    </w:pPr>
    <w:rPr>
      <w:rFonts w:asciiTheme="minorHAnsi" w:hAnsiTheme="minorHAnsi"/>
      <w:sz w:val="20"/>
      <w:szCs w:val="20"/>
    </w:rPr>
  </w:style>
  <w:style w:type="paragraph" w:styleId="Index8">
    <w:name w:val="index 8"/>
    <w:basedOn w:val="Normal"/>
    <w:next w:val="Normal"/>
    <w:autoRedefine/>
    <w:uiPriority w:val="99"/>
    <w:unhideWhenUsed/>
    <w:rsid w:val="00543E31"/>
    <w:pPr>
      <w:ind w:left="1920" w:hanging="240"/>
    </w:pPr>
    <w:rPr>
      <w:rFonts w:asciiTheme="minorHAnsi" w:hAnsiTheme="minorHAnsi"/>
      <w:sz w:val="20"/>
      <w:szCs w:val="20"/>
    </w:rPr>
  </w:style>
  <w:style w:type="paragraph" w:styleId="Index9">
    <w:name w:val="index 9"/>
    <w:basedOn w:val="Normal"/>
    <w:next w:val="Normal"/>
    <w:autoRedefine/>
    <w:uiPriority w:val="99"/>
    <w:unhideWhenUsed/>
    <w:rsid w:val="00543E31"/>
    <w:pPr>
      <w:ind w:left="2160" w:hanging="240"/>
    </w:pPr>
    <w:rPr>
      <w:rFonts w:asciiTheme="minorHAnsi" w:hAnsiTheme="minorHAnsi"/>
      <w:sz w:val="20"/>
      <w:szCs w:val="20"/>
    </w:rPr>
  </w:style>
  <w:style w:type="paragraph" w:styleId="IndexHeading">
    <w:name w:val="index heading"/>
    <w:basedOn w:val="Normal"/>
    <w:next w:val="Index1"/>
    <w:uiPriority w:val="99"/>
    <w:unhideWhenUsed/>
    <w:rsid w:val="00543E31"/>
    <w:pPr>
      <w:spacing w:before="120" w:after="120"/>
    </w:pPr>
    <w:rPr>
      <w:rFonts w:asciiTheme="minorHAnsi" w:hAnsiTheme="minorHAnsi"/>
      <w:b/>
      <w:bCs/>
      <w:i/>
      <w:iCs/>
      <w:sz w:val="20"/>
      <w:szCs w:val="20"/>
    </w:rPr>
  </w:style>
  <w:style w:type="numbering" w:customStyle="1" w:styleId="CurrentList45">
    <w:name w:val="Current List45"/>
    <w:uiPriority w:val="99"/>
    <w:rsid w:val="0043248A"/>
    <w:pPr>
      <w:numPr>
        <w:numId w:val="65"/>
      </w:numPr>
    </w:pPr>
  </w:style>
  <w:style w:type="numbering" w:customStyle="1" w:styleId="CurrentList46">
    <w:name w:val="Current List46"/>
    <w:uiPriority w:val="99"/>
    <w:rsid w:val="00547E52"/>
    <w:pPr>
      <w:numPr>
        <w:numId w:val="68"/>
      </w:numPr>
    </w:pPr>
  </w:style>
  <w:style w:type="numbering" w:customStyle="1" w:styleId="CurrentList47">
    <w:name w:val="Current List47"/>
    <w:uiPriority w:val="99"/>
    <w:rsid w:val="00547E52"/>
    <w:pPr>
      <w:numPr>
        <w:numId w:val="69"/>
      </w:numPr>
    </w:pPr>
  </w:style>
  <w:style w:type="numbering" w:customStyle="1" w:styleId="CurrentList48">
    <w:name w:val="Current List48"/>
    <w:uiPriority w:val="99"/>
    <w:rsid w:val="00547E52"/>
    <w:pPr>
      <w:numPr>
        <w:numId w:val="70"/>
      </w:numPr>
    </w:pPr>
  </w:style>
  <w:style w:type="numbering" w:customStyle="1" w:styleId="CurrentList49">
    <w:name w:val="Current List49"/>
    <w:uiPriority w:val="99"/>
    <w:rsid w:val="00547E52"/>
    <w:pPr>
      <w:numPr>
        <w:numId w:val="71"/>
      </w:numPr>
    </w:pPr>
  </w:style>
  <w:style w:type="numbering" w:customStyle="1" w:styleId="CurrentList50">
    <w:name w:val="Current List50"/>
    <w:uiPriority w:val="99"/>
    <w:rsid w:val="00547E52"/>
    <w:pPr>
      <w:numPr>
        <w:numId w:val="72"/>
      </w:numPr>
    </w:pPr>
  </w:style>
  <w:style w:type="numbering" w:customStyle="1" w:styleId="CurrentList51">
    <w:name w:val="Current List51"/>
    <w:uiPriority w:val="99"/>
    <w:rsid w:val="00547E52"/>
    <w:pPr>
      <w:numPr>
        <w:numId w:val="73"/>
      </w:numPr>
    </w:pPr>
  </w:style>
  <w:style w:type="numbering" w:customStyle="1" w:styleId="CurrentList52">
    <w:name w:val="Current List52"/>
    <w:uiPriority w:val="99"/>
    <w:rsid w:val="00547E52"/>
    <w:pPr>
      <w:numPr>
        <w:numId w:val="74"/>
      </w:numPr>
    </w:pPr>
  </w:style>
  <w:style w:type="numbering" w:customStyle="1" w:styleId="CurrentList53">
    <w:name w:val="Current List53"/>
    <w:uiPriority w:val="99"/>
    <w:rsid w:val="00547E52"/>
    <w:pPr>
      <w:numPr>
        <w:numId w:val="75"/>
      </w:numPr>
    </w:pPr>
  </w:style>
  <w:style w:type="numbering" w:customStyle="1" w:styleId="CurrentList54">
    <w:name w:val="Current List54"/>
    <w:uiPriority w:val="99"/>
    <w:rsid w:val="00547E52"/>
    <w:pPr>
      <w:numPr>
        <w:numId w:val="76"/>
      </w:numPr>
    </w:pPr>
  </w:style>
  <w:style w:type="numbering" w:customStyle="1" w:styleId="CurrentList55">
    <w:name w:val="Current List55"/>
    <w:uiPriority w:val="99"/>
    <w:rsid w:val="00FC2740"/>
    <w:pPr>
      <w:numPr>
        <w:numId w:val="77"/>
      </w:numPr>
    </w:pPr>
  </w:style>
  <w:style w:type="character" w:customStyle="1" w:styleId="UnresolvedMention3">
    <w:name w:val="Unresolved Mention3"/>
    <w:basedOn w:val="DefaultParagraphFont"/>
    <w:uiPriority w:val="99"/>
    <w:semiHidden/>
    <w:unhideWhenUsed/>
    <w:rsid w:val="00C72A6A"/>
    <w:rPr>
      <w:color w:val="605E5C"/>
      <w:shd w:val="clear" w:color="auto" w:fill="E1DFDD"/>
    </w:rPr>
  </w:style>
  <w:style w:type="numbering" w:customStyle="1" w:styleId="CurrentList56">
    <w:name w:val="Current List56"/>
    <w:uiPriority w:val="99"/>
    <w:rsid w:val="004A1A4A"/>
    <w:pPr>
      <w:numPr>
        <w:numId w:val="78"/>
      </w:numPr>
    </w:pPr>
  </w:style>
  <w:style w:type="numbering" w:customStyle="1" w:styleId="CurrentList57">
    <w:name w:val="Current List57"/>
    <w:uiPriority w:val="99"/>
    <w:rsid w:val="004A1A4A"/>
    <w:pPr>
      <w:numPr>
        <w:numId w:val="79"/>
      </w:numPr>
    </w:pPr>
  </w:style>
  <w:style w:type="numbering" w:customStyle="1" w:styleId="CurrentList58">
    <w:name w:val="Current List58"/>
    <w:uiPriority w:val="99"/>
    <w:rsid w:val="004A1A4A"/>
    <w:pPr>
      <w:numPr>
        <w:numId w:val="80"/>
      </w:numPr>
    </w:pPr>
  </w:style>
  <w:style w:type="numbering" w:customStyle="1" w:styleId="CurrentList59">
    <w:name w:val="Current List59"/>
    <w:uiPriority w:val="99"/>
    <w:rsid w:val="004A1A4A"/>
    <w:pPr>
      <w:numPr>
        <w:numId w:val="81"/>
      </w:numPr>
    </w:pPr>
  </w:style>
  <w:style w:type="numbering" w:customStyle="1" w:styleId="CurrentList60">
    <w:name w:val="Current List60"/>
    <w:uiPriority w:val="99"/>
    <w:rsid w:val="004A1A4A"/>
    <w:pPr>
      <w:numPr>
        <w:numId w:val="82"/>
      </w:numPr>
    </w:pPr>
  </w:style>
  <w:style w:type="numbering" w:customStyle="1" w:styleId="CurrentList61">
    <w:name w:val="Current List61"/>
    <w:uiPriority w:val="99"/>
    <w:rsid w:val="004A1A4A"/>
    <w:pPr>
      <w:numPr>
        <w:numId w:val="83"/>
      </w:numPr>
    </w:pPr>
  </w:style>
  <w:style w:type="numbering" w:customStyle="1" w:styleId="CurrentList62">
    <w:name w:val="Current List62"/>
    <w:uiPriority w:val="99"/>
    <w:rsid w:val="004A1A4A"/>
    <w:pPr>
      <w:numPr>
        <w:numId w:val="84"/>
      </w:numPr>
    </w:pPr>
  </w:style>
  <w:style w:type="numbering" w:customStyle="1" w:styleId="CurrentList63">
    <w:name w:val="Current List63"/>
    <w:uiPriority w:val="99"/>
    <w:rsid w:val="004A1A4A"/>
    <w:pPr>
      <w:numPr>
        <w:numId w:val="85"/>
      </w:numPr>
    </w:pPr>
  </w:style>
  <w:style w:type="numbering" w:customStyle="1" w:styleId="CurrentList64">
    <w:name w:val="Current List64"/>
    <w:uiPriority w:val="99"/>
    <w:rsid w:val="004A1A4A"/>
    <w:pPr>
      <w:numPr>
        <w:numId w:val="86"/>
      </w:numPr>
    </w:pPr>
  </w:style>
  <w:style w:type="numbering" w:customStyle="1" w:styleId="CurrentList65">
    <w:name w:val="Current List65"/>
    <w:uiPriority w:val="99"/>
    <w:rsid w:val="004A1A4A"/>
    <w:pPr>
      <w:numPr>
        <w:numId w:val="87"/>
      </w:numPr>
    </w:pPr>
  </w:style>
  <w:style w:type="numbering" w:customStyle="1" w:styleId="CurrentList66">
    <w:name w:val="Current List66"/>
    <w:uiPriority w:val="99"/>
    <w:rsid w:val="004A1A4A"/>
    <w:pPr>
      <w:numPr>
        <w:numId w:val="88"/>
      </w:numPr>
    </w:pPr>
  </w:style>
  <w:style w:type="numbering" w:customStyle="1" w:styleId="CurrentList67">
    <w:name w:val="Current List67"/>
    <w:uiPriority w:val="99"/>
    <w:rsid w:val="004A1A4A"/>
    <w:pPr>
      <w:numPr>
        <w:numId w:val="89"/>
      </w:numPr>
    </w:pPr>
  </w:style>
  <w:style w:type="numbering" w:customStyle="1" w:styleId="CurrentList68">
    <w:name w:val="Current List68"/>
    <w:uiPriority w:val="99"/>
    <w:rsid w:val="00226DC6"/>
    <w:pPr>
      <w:numPr>
        <w:numId w:val="90"/>
      </w:numPr>
    </w:pPr>
  </w:style>
  <w:style w:type="numbering" w:customStyle="1" w:styleId="CurrentList69">
    <w:name w:val="Current List69"/>
    <w:uiPriority w:val="99"/>
    <w:rsid w:val="00226DC6"/>
    <w:pPr>
      <w:numPr>
        <w:numId w:val="91"/>
      </w:numPr>
    </w:pPr>
  </w:style>
  <w:style w:type="numbering" w:customStyle="1" w:styleId="CurrentList70">
    <w:name w:val="Current List70"/>
    <w:uiPriority w:val="99"/>
    <w:rsid w:val="00226DC6"/>
    <w:pPr>
      <w:numPr>
        <w:numId w:val="92"/>
      </w:numPr>
    </w:pPr>
  </w:style>
  <w:style w:type="numbering" w:customStyle="1" w:styleId="CurrentList71">
    <w:name w:val="Current List71"/>
    <w:uiPriority w:val="99"/>
    <w:rsid w:val="00226DC6"/>
    <w:pPr>
      <w:numPr>
        <w:numId w:val="93"/>
      </w:numPr>
    </w:pPr>
  </w:style>
  <w:style w:type="numbering" w:customStyle="1" w:styleId="CurrentList72">
    <w:name w:val="Current List72"/>
    <w:uiPriority w:val="99"/>
    <w:rsid w:val="00226DC6"/>
    <w:pPr>
      <w:numPr>
        <w:numId w:val="94"/>
      </w:numPr>
    </w:pPr>
  </w:style>
  <w:style w:type="numbering" w:customStyle="1" w:styleId="CurrentList73">
    <w:name w:val="Current List73"/>
    <w:uiPriority w:val="99"/>
    <w:rsid w:val="00226DC6"/>
    <w:pPr>
      <w:numPr>
        <w:numId w:val="95"/>
      </w:numPr>
    </w:pPr>
  </w:style>
  <w:style w:type="numbering" w:customStyle="1" w:styleId="CurrentList74">
    <w:name w:val="Current List74"/>
    <w:uiPriority w:val="99"/>
    <w:rsid w:val="00226DC6"/>
    <w:pPr>
      <w:numPr>
        <w:numId w:val="96"/>
      </w:numPr>
    </w:pPr>
  </w:style>
  <w:style w:type="numbering" w:customStyle="1" w:styleId="CurrentList75">
    <w:name w:val="Current List75"/>
    <w:uiPriority w:val="99"/>
    <w:rsid w:val="00226DC6"/>
    <w:pPr>
      <w:numPr>
        <w:numId w:val="97"/>
      </w:numPr>
    </w:pPr>
  </w:style>
  <w:style w:type="numbering" w:customStyle="1" w:styleId="CurrentList76">
    <w:name w:val="Current List76"/>
    <w:uiPriority w:val="99"/>
    <w:rsid w:val="00226DC6"/>
    <w:pPr>
      <w:numPr>
        <w:numId w:val="98"/>
      </w:numPr>
    </w:pPr>
  </w:style>
  <w:style w:type="numbering" w:customStyle="1" w:styleId="CurrentList77">
    <w:name w:val="Current List77"/>
    <w:uiPriority w:val="99"/>
    <w:rsid w:val="00226DC6"/>
    <w:pPr>
      <w:numPr>
        <w:numId w:val="99"/>
      </w:numPr>
    </w:pPr>
  </w:style>
  <w:style w:type="numbering" w:customStyle="1" w:styleId="CurrentList78">
    <w:name w:val="Current List78"/>
    <w:uiPriority w:val="99"/>
    <w:rsid w:val="00226DC6"/>
    <w:pPr>
      <w:numPr>
        <w:numId w:val="100"/>
      </w:numPr>
    </w:pPr>
  </w:style>
  <w:style w:type="numbering" w:customStyle="1" w:styleId="CurrentList79">
    <w:name w:val="Current List79"/>
    <w:uiPriority w:val="99"/>
    <w:rsid w:val="00226DC6"/>
    <w:pPr>
      <w:numPr>
        <w:numId w:val="101"/>
      </w:numPr>
    </w:pPr>
  </w:style>
  <w:style w:type="numbering" w:customStyle="1" w:styleId="CurrentList80">
    <w:name w:val="Current List80"/>
    <w:uiPriority w:val="99"/>
    <w:rsid w:val="00AD4671"/>
    <w:pPr>
      <w:numPr>
        <w:numId w:val="103"/>
      </w:numPr>
    </w:pPr>
  </w:style>
  <w:style w:type="numbering" w:customStyle="1" w:styleId="CurrentList81">
    <w:name w:val="Current List81"/>
    <w:uiPriority w:val="99"/>
    <w:rsid w:val="00AD4671"/>
    <w:pPr>
      <w:numPr>
        <w:numId w:val="104"/>
      </w:numPr>
    </w:pPr>
  </w:style>
  <w:style w:type="numbering" w:customStyle="1" w:styleId="CurrentList82">
    <w:name w:val="Current List82"/>
    <w:uiPriority w:val="99"/>
    <w:rsid w:val="00AD4671"/>
    <w:pPr>
      <w:numPr>
        <w:numId w:val="105"/>
      </w:numPr>
    </w:pPr>
  </w:style>
  <w:style w:type="numbering" w:customStyle="1" w:styleId="CurrentList83">
    <w:name w:val="Current List83"/>
    <w:uiPriority w:val="99"/>
    <w:rsid w:val="00AD4671"/>
    <w:pPr>
      <w:numPr>
        <w:numId w:val="106"/>
      </w:numPr>
    </w:pPr>
  </w:style>
  <w:style w:type="numbering" w:customStyle="1" w:styleId="CurrentList84">
    <w:name w:val="Current List84"/>
    <w:uiPriority w:val="99"/>
    <w:rsid w:val="00AD4671"/>
    <w:pPr>
      <w:numPr>
        <w:numId w:val="107"/>
      </w:numPr>
    </w:pPr>
  </w:style>
  <w:style w:type="numbering" w:customStyle="1" w:styleId="CurrentList85">
    <w:name w:val="Current List85"/>
    <w:uiPriority w:val="99"/>
    <w:rsid w:val="00AD4671"/>
    <w:pPr>
      <w:numPr>
        <w:numId w:val="108"/>
      </w:numPr>
    </w:pPr>
  </w:style>
  <w:style w:type="numbering" w:customStyle="1" w:styleId="CurrentList86">
    <w:name w:val="Current List86"/>
    <w:uiPriority w:val="99"/>
    <w:rsid w:val="00AD4671"/>
    <w:pPr>
      <w:numPr>
        <w:numId w:val="110"/>
      </w:numPr>
    </w:pPr>
  </w:style>
  <w:style w:type="numbering" w:customStyle="1" w:styleId="CurrentList87">
    <w:name w:val="Current List87"/>
    <w:uiPriority w:val="99"/>
    <w:rsid w:val="00AD4671"/>
    <w:pPr>
      <w:numPr>
        <w:numId w:val="111"/>
      </w:numPr>
    </w:pPr>
  </w:style>
  <w:style w:type="numbering" w:customStyle="1" w:styleId="CurrentList88">
    <w:name w:val="Current List88"/>
    <w:uiPriority w:val="99"/>
    <w:rsid w:val="00AD4671"/>
    <w:pPr>
      <w:numPr>
        <w:numId w:val="112"/>
      </w:numPr>
    </w:pPr>
  </w:style>
  <w:style w:type="numbering" w:customStyle="1" w:styleId="CurrentList89">
    <w:name w:val="Current List89"/>
    <w:uiPriority w:val="99"/>
    <w:rsid w:val="00593117"/>
    <w:pPr>
      <w:numPr>
        <w:numId w:val="114"/>
      </w:numPr>
    </w:pPr>
  </w:style>
  <w:style w:type="numbering" w:customStyle="1" w:styleId="CurrentList90">
    <w:name w:val="Current List90"/>
    <w:uiPriority w:val="99"/>
    <w:rsid w:val="00593117"/>
    <w:pPr>
      <w:numPr>
        <w:numId w:val="115"/>
      </w:numPr>
    </w:pPr>
  </w:style>
  <w:style w:type="numbering" w:customStyle="1" w:styleId="CurrentList91">
    <w:name w:val="Current List91"/>
    <w:uiPriority w:val="99"/>
    <w:rsid w:val="00593117"/>
    <w:pPr>
      <w:numPr>
        <w:numId w:val="116"/>
      </w:numPr>
    </w:pPr>
  </w:style>
  <w:style w:type="numbering" w:customStyle="1" w:styleId="CurrentList92">
    <w:name w:val="Current List92"/>
    <w:uiPriority w:val="99"/>
    <w:rsid w:val="00842934"/>
    <w:pPr>
      <w:numPr>
        <w:numId w:val="137"/>
      </w:numPr>
    </w:pPr>
  </w:style>
  <w:style w:type="numbering" w:customStyle="1" w:styleId="CurrentList93">
    <w:name w:val="Current List93"/>
    <w:uiPriority w:val="99"/>
    <w:rsid w:val="00842934"/>
    <w:pPr>
      <w:numPr>
        <w:numId w:val="138"/>
      </w:numPr>
    </w:pPr>
  </w:style>
  <w:style w:type="numbering" w:customStyle="1" w:styleId="CurrentList94">
    <w:name w:val="Current List94"/>
    <w:uiPriority w:val="99"/>
    <w:rsid w:val="00810C92"/>
    <w:pPr>
      <w:numPr>
        <w:numId w:val="139"/>
      </w:numPr>
    </w:pPr>
  </w:style>
  <w:style w:type="numbering" w:customStyle="1" w:styleId="CurrentList95">
    <w:name w:val="Current List95"/>
    <w:uiPriority w:val="99"/>
    <w:rsid w:val="00810C92"/>
    <w:pPr>
      <w:numPr>
        <w:numId w:val="140"/>
      </w:numPr>
    </w:pPr>
  </w:style>
  <w:style w:type="numbering" w:customStyle="1" w:styleId="CurrentList96">
    <w:name w:val="Current List96"/>
    <w:uiPriority w:val="99"/>
    <w:rsid w:val="00810C92"/>
    <w:pPr>
      <w:numPr>
        <w:numId w:val="141"/>
      </w:numPr>
    </w:pPr>
  </w:style>
  <w:style w:type="numbering" w:customStyle="1" w:styleId="CurrentList97">
    <w:name w:val="Current List97"/>
    <w:uiPriority w:val="99"/>
    <w:rsid w:val="00810C92"/>
    <w:pPr>
      <w:numPr>
        <w:numId w:val="142"/>
      </w:numPr>
    </w:pPr>
  </w:style>
  <w:style w:type="numbering" w:customStyle="1" w:styleId="CurrentList98">
    <w:name w:val="Current List98"/>
    <w:uiPriority w:val="99"/>
    <w:rsid w:val="00EC360D"/>
    <w:pPr>
      <w:numPr>
        <w:numId w:val="143"/>
      </w:numPr>
    </w:pPr>
  </w:style>
  <w:style w:type="numbering" w:customStyle="1" w:styleId="CurrentList99">
    <w:name w:val="Current List99"/>
    <w:uiPriority w:val="99"/>
    <w:rsid w:val="00EC360D"/>
    <w:pPr>
      <w:numPr>
        <w:numId w:val="144"/>
      </w:numPr>
    </w:pPr>
  </w:style>
  <w:style w:type="numbering" w:customStyle="1" w:styleId="CurrentList100">
    <w:name w:val="Current List100"/>
    <w:uiPriority w:val="99"/>
    <w:rsid w:val="00EC360D"/>
    <w:pPr>
      <w:numPr>
        <w:numId w:val="145"/>
      </w:numPr>
    </w:pPr>
  </w:style>
  <w:style w:type="numbering" w:customStyle="1" w:styleId="CurrentList101">
    <w:name w:val="Current List101"/>
    <w:uiPriority w:val="99"/>
    <w:rsid w:val="00EC360D"/>
    <w:pPr>
      <w:numPr>
        <w:numId w:val="146"/>
      </w:numPr>
    </w:pPr>
  </w:style>
  <w:style w:type="numbering" w:customStyle="1" w:styleId="CurrentList102">
    <w:name w:val="Current List102"/>
    <w:uiPriority w:val="99"/>
    <w:rsid w:val="00EC360D"/>
    <w:pPr>
      <w:numPr>
        <w:numId w:val="148"/>
      </w:numPr>
    </w:pPr>
  </w:style>
  <w:style w:type="numbering" w:customStyle="1" w:styleId="CurrentList103">
    <w:name w:val="Current List103"/>
    <w:uiPriority w:val="99"/>
    <w:rsid w:val="00EC360D"/>
    <w:pPr>
      <w:numPr>
        <w:numId w:val="149"/>
      </w:numPr>
    </w:pPr>
  </w:style>
  <w:style w:type="numbering" w:customStyle="1" w:styleId="CurrentList104">
    <w:name w:val="Current List104"/>
    <w:uiPriority w:val="99"/>
    <w:rsid w:val="00EC360D"/>
    <w:pPr>
      <w:numPr>
        <w:numId w:val="150"/>
      </w:numPr>
    </w:pPr>
  </w:style>
  <w:style w:type="numbering" w:customStyle="1" w:styleId="CurrentList105">
    <w:name w:val="Current List105"/>
    <w:uiPriority w:val="99"/>
    <w:rsid w:val="00EC360D"/>
    <w:pPr>
      <w:numPr>
        <w:numId w:val="152"/>
      </w:numPr>
    </w:pPr>
  </w:style>
  <w:style w:type="character" w:styleId="UnresolvedMention">
    <w:name w:val="Unresolved Mention"/>
    <w:basedOn w:val="DefaultParagraphFont"/>
    <w:uiPriority w:val="99"/>
    <w:semiHidden/>
    <w:unhideWhenUsed/>
    <w:rsid w:val="0046105C"/>
    <w:rPr>
      <w:color w:val="605E5C"/>
      <w:shd w:val="clear" w:color="auto" w:fill="E1DFDD"/>
    </w:rPr>
  </w:style>
  <w:style w:type="character" w:styleId="Strong">
    <w:name w:val="Strong"/>
    <w:basedOn w:val="DefaultParagraphFont"/>
    <w:uiPriority w:val="22"/>
    <w:qFormat/>
    <w:rsid w:val="00D24056"/>
    <w:rPr>
      <w:b/>
      <w:bCs/>
    </w:rPr>
  </w:style>
  <w:style w:type="numbering" w:customStyle="1" w:styleId="CurrentList106">
    <w:name w:val="Current List106"/>
    <w:uiPriority w:val="99"/>
    <w:rsid w:val="00EC5EC9"/>
    <w:pPr>
      <w:numPr>
        <w:numId w:val="15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2007">
      <w:bodyDiv w:val="1"/>
      <w:marLeft w:val="0"/>
      <w:marRight w:val="0"/>
      <w:marTop w:val="0"/>
      <w:marBottom w:val="0"/>
      <w:divBdr>
        <w:top w:val="none" w:sz="0" w:space="0" w:color="auto"/>
        <w:left w:val="none" w:sz="0" w:space="0" w:color="auto"/>
        <w:bottom w:val="none" w:sz="0" w:space="0" w:color="auto"/>
        <w:right w:val="none" w:sz="0" w:space="0" w:color="auto"/>
      </w:divBdr>
      <w:divsChild>
        <w:div w:id="2035232818">
          <w:marLeft w:val="0"/>
          <w:marRight w:val="0"/>
          <w:marTop w:val="0"/>
          <w:marBottom w:val="0"/>
          <w:divBdr>
            <w:top w:val="none" w:sz="0" w:space="0" w:color="auto"/>
            <w:left w:val="none" w:sz="0" w:space="0" w:color="auto"/>
            <w:bottom w:val="none" w:sz="0" w:space="0" w:color="auto"/>
            <w:right w:val="none" w:sz="0" w:space="0" w:color="auto"/>
          </w:divBdr>
        </w:div>
      </w:divsChild>
    </w:div>
    <w:div w:id="41179070">
      <w:bodyDiv w:val="1"/>
      <w:marLeft w:val="0"/>
      <w:marRight w:val="0"/>
      <w:marTop w:val="0"/>
      <w:marBottom w:val="0"/>
      <w:divBdr>
        <w:top w:val="none" w:sz="0" w:space="0" w:color="auto"/>
        <w:left w:val="none" w:sz="0" w:space="0" w:color="auto"/>
        <w:bottom w:val="none" w:sz="0" w:space="0" w:color="auto"/>
        <w:right w:val="none" w:sz="0" w:space="0" w:color="auto"/>
      </w:divBdr>
    </w:div>
    <w:div w:id="62684635">
      <w:bodyDiv w:val="1"/>
      <w:marLeft w:val="0"/>
      <w:marRight w:val="0"/>
      <w:marTop w:val="0"/>
      <w:marBottom w:val="0"/>
      <w:divBdr>
        <w:top w:val="none" w:sz="0" w:space="0" w:color="auto"/>
        <w:left w:val="none" w:sz="0" w:space="0" w:color="auto"/>
        <w:bottom w:val="none" w:sz="0" w:space="0" w:color="auto"/>
        <w:right w:val="none" w:sz="0" w:space="0" w:color="auto"/>
      </w:divBdr>
    </w:div>
    <w:div w:id="76678035">
      <w:bodyDiv w:val="1"/>
      <w:marLeft w:val="0"/>
      <w:marRight w:val="0"/>
      <w:marTop w:val="0"/>
      <w:marBottom w:val="0"/>
      <w:divBdr>
        <w:top w:val="none" w:sz="0" w:space="0" w:color="auto"/>
        <w:left w:val="none" w:sz="0" w:space="0" w:color="auto"/>
        <w:bottom w:val="none" w:sz="0" w:space="0" w:color="auto"/>
        <w:right w:val="none" w:sz="0" w:space="0" w:color="auto"/>
      </w:divBdr>
    </w:div>
    <w:div w:id="104160575">
      <w:bodyDiv w:val="1"/>
      <w:marLeft w:val="0"/>
      <w:marRight w:val="0"/>
      <w:marTop w:val="0"/>
      <w:marBottom w:val="0"/>
      <w:divBdr>
        <w:top w:val="none" w:sz="0" w:space="0" w:color="auto"/>
        <w:left w:val="none" w:sz="0" w:space="0" w:color="auto"/>
        <w:bottom w:val="none" w:sz="0" w:space="0" w:color="auto"/>
        <w:right w:val="none" w:sz="0" w:space="0" w:color="auto"/>
      </w:divBdr>
    </w:div>
    <w:div w:id="111872915">
      <w:bodyDiv w:val="1"/>
      <w:marLeft w:val="0"/>
      <w:marRight w:val="0"/>
      <w:marTop w:val="0"/>
      <w:marBottom w:val="0"/>
      <w:divBdr>
        <w:top w:val="none" w:sz="0" w:space="0" w:color="auto"/>
        <w:left w:val="none" w:sz="0" w:space="0" w:color="auto"/>
        <w:bottom w:val="none" w:sz="0" w:space="0" w:color="auto"/>
        <w:right w:val="none" w:sz="0" w:space="0" w:color="auto"/>
      </w:divBdr>
    </w:div>
    <w:div w:id="134179995">
      <w:bodyDiv w:val="1"/>
      <w:marLeft w:val="0"/>
      <w:marRight w:val="0"/>
      <w:marTop w:val="0"/>
      <w:marBottom w:val="0"/>
      <w:divBdr>
        <w:top w:val="none" w:sz="0" w:space="0" w:color="auto"/>
        <w:left w:val="none" w:sz="0" w:space="0" w:color="auto"/>
        <w:bottom w:val="none" w:sz="0" w:space="0" w:color="auto"/>
        <w:right w:val="none" w:sz="0" w:space="0" w:color="auto"/>
      </w:divBdr>
    </w:div>
    <w:div w:id="141587377">
      <w:bodyDiv w:val="1"/>
      <w:marLeft w:val="0"/>
      <w:marRight w:val="0"/>
      <w:marTop w:val="0"/>
      <w:marBottom w:val="0"/>
      <w:divBdr>
        <w:top w:val="none" w:sz="0" w:space="0" w:color="auto"/>
        <w:left w:val="none" w:sz="0" w:space="0" w:color="auto"/>
        <w:bottom w:val="none" w:sz="0" w:space="0" w:color="auto"/>
        <w:right w:val="none" w:sz="0" w:space="0" w:color="auto"/>
      </w:divBdr>
    </w:div>
    <w:div w:id="198128171">
      <w:bodyDiv w:val="1"/>
      <w:marLeft w:val="0"/>
      <w:marRight w:val="0"/>
      <w:marTop w:val="0"/>
      <w:marBottom w:val="0"/>
      <w:divBdr>
        <w:top w:val="none" w:sz="0" w:space="0" w:color="auto"/>
        <w:left w:val="none" w:sz="0" w:space="0" w:color="auto"/>
        <w:bottom w:val="none" w:sz="0" w:space="0" w:color="auto"/>
        <w:right w:val="none" w:sz="0" w:space="0" w:color="auto"/>
      </w:divBdr>
    </w:div>
    <w:div w:id="205877274">
      <w:bodyDiv w:val="1"/>
      <w:marLeft w:val="0"/>
      <w:marRight w:val="0"/>
      <w:marTop w:val="0"/>
      <w:marBottom w:val="0"/>
      <w:divBdr>
        <w:top w:val="none" w:sz="0" w:space="0" w:color="auto"/>
        <w:left w:val="none" w:sz="0" w:space="0" w:color="auto"/>
        <w:bottom w:val="none" w:sz="0" w:space="0" w:color="auto"/>
        <w:right w:val="none" w:sz="0" w:space="0" w:color="auto"/>
      </w:divBdr>
    </w:div>
    <w:div w:id="248928118">
      <w:bodyDiv w:val="1"/>
      <w:marLeft w:val="0"/>
      <w:marRight w:val="0"/>
      <w:marTop w:val="0"/>
      <w:marBottom w:val="0"/>
      <w:divBdr>
        <w:top w:val="none" w:sz="0" w:space="0" w:color="auto"/>
        <w:left w:val="none" w:sz="0" w:space="0" w:color="auto"/>
        <w:bottom w:val="none" w:sz="0" w:space="0" w:color="auto"/>
        <w:right w:val="none" w:sz="0" w:space="0" w:color="auto"/>
      </w:divBdr>
    </w:div>
    <w:div w:id="255135983">
      <w:bodyDiv w:val="1"/>
      <w:marLeft w:val="0"/>
      <w:marRight w:val="0"/>
      <w:marTop w:val="0"/>
      <w:marBottom w:val="0"/>
      <w:divBdr>
        <w:top w:val="none" w:sz="0" w:space="0" w:color="auto"/>
        <w:left w:val="none" w:sz="0" w:space="0" w:color="auto"/>
        <w:bottom w:val="none" w:sz="0" w:space="0" w:color="auto"/>
        <w:right w:val="none" w:sz="0" w:space="0" w:color="auto"/>
      </w:divBdr>
    </w:div>
    <w:div w:id="255555360">
      <w:bodyDiv w:val="1"/>
      <w:marLeft w:val="0"/>
      <w:marRight w:val="0"/>
      <w:marTop w:val="0"/>
      <w:marBottom w:val="0"/>
      <w:divBdr>
        <w:top w:val="none" w:sz="0" w:space="0" w:color="auto"/>
        <w:left w:val="none" w:sz="0" w:space="0" w:color="auto"/>
        <w:bottom w:val="none" w:sz="0" w:space="0" w:color="auto"/>
        <w:right w:val="none" w:sz="0" w:space="0" w:color="auto"/>
      </w:divBdr>
    </w:div>
    <w:div w:id="278071366">
      <w:bodyDiv w:val="1"/>
      <w:marLeft w:val="0"/>
      <w:marRight w:val="0"/>
      <w:marTop w:val="0"/>
      <w:marBottom w:val="0"/>
      <w:divBdr>
        <w:top w:val="none" w:sz="0" w:space="0" w:color="auto"/>
        <w:left w:val="none" w:sz="0" w:space="0" w:color="auto"/>
        <w:bottom w:val="none" w:sz="0" w:space="0" w:color="auto"/>
        <w:right w:val="none" w:sz="0" w:space="0" w:color="auto"/>
      </w:divBdr>
    </w:div>
    <w:div w:id="286667028">
      <w:bodyDiv w:val="1"/>
      <w:marLeft w:val="0"/>
      <w:marRight w:val="0"/>
      <w:marTop w:val="0"/>
      <w:marBottom w:val="0"/>
      <w:divBdr>
        <w:top w:val="none" w:sz="0" w:space="0" w:color="auto"/>
        <w:left w:val="none" w:sz="0" w:space="0" w:color="auto"/>
        <w:bottom w:val="none" w:sz="0" w:space="0" w:color="auto"/>
        <w:right w:val="none" w:sz="0" w:space="0" w:color="auto"/>
      </w:divBdr>
    </w:div>
    <w:div w:id="313804797">
      <w:bodyDiv w:val="1"/>
      <w:marLeft w:val="0"/>
      <w:marRight w:val="0"/>
      <w:marTop w:val="0"/>
      <w:marBottom w:val="0"/>
      <w:divBdr>
        <w:top w:val="none" w:sz="0" w:space="0" w:color="auto"/>
        <w:left w:val="none" w:sz="0" w:space="0" w:color="auto"/>
        <w:bottom w:val="none" w:sz="0" w:space="0" w:color="auto"/>
        <w:right w:val="none" w:sz="0" w:space="0" w:color="auto"/>
      </w:divBdr>
    </w:div>
    <w:div w:id="320234192">
      <w:bodyDiv w:val="1"/>
      <w:marLeft w:val="0"/>
      <w:marRight w:val="0"/>
      <w:marTop w:val="0"/>
      <w:marBottom w:val="0"/>
      <w:divBdr>
        <w:top w:val="none" w:sz="0" w:space="0" w:color="auto"/>
        <w:left w:val="none" w:sz="0" w:space="0" w:color="auto"/>
        <w:bottom w:val="none" w:sz="0" w:space="0" w:color="auto"/>
        <w:right w:val="none" w:sz="0" w:space="0" w:color="auto"/>
      </w:divBdr>
    </w:div>
    <w:div w:id="344289096">
      <w:bodyDiv w:val="1"/>
      <w:marLeft w:val="0"/>
      <w:marRight w:val="0"/>
      <w:marTop w:val="0"/>
      <w:marBottom w:val="0"/>
      <w:divBdr>
        <w:top w:val="none" w:sz="0" w:space="0" w:color="auto"/>
        <w:left w:val="none" w:sz="0" w:space="0" w:color="auto"/>
        <w:bottom w:val="none" w:sz="0" w:space="0" w:color="auto"/>
        <w:right w:val="none" w:sz="0" w:space="0" w:color="auto"/>
      </w:divBdr>
    </w:div>
    <w:div w:id="387611488">
      <w:bodyDiv w:val="1"/>
      <w:marLeft w:val="0"/>
      <w:marRight w:val="0"/>
      <w:marTop w:val="0"/>
      <w:marBottom w:val="0"/>
      <w:divBdr>
        <w:top w:val="none" w:sz="0" w:space="0" w:color="auto"/>
        <w:left w:val="none" w:sz="0" w:space="0" w:color="auto"/>
        <w:bottom w:val="none" w:sz="0" w:space="0" w:color="auto"/>
        <w:right w:val="none" w:sz="0" w:space="0" w:color="auto"/>
      </w:divBdr>
    </w:div>
    <w:div w:id="409426694">
      <w:bodyDiv w:val="1"/>
      <w:marLeft w:val="0"/>
      <w:marRight w:val="0"/>
      <w:marTop w:val="0"/>
      <w:marBottom w:val="0"/>
      <w:divBdr>
        <w:top w:val="none" w:sz="0" w:space="0" w:color="auto"/>
        <w:left w:val="none" w:sz="0" w:space="0" w:color="auto"/>
        <w:bottom w:val="none" w:sz="0" w:space="0" w:color="auto"/>
        <w:right w:val="none" w:sz="0" w:space="0" w:color="auto"/>
      </w:divBdr>
    </w:div>
    <w:div w:id="410739163">
      <w:bodyDiv w:val="1"/>
      <w:marLeft w:val="0"/>
      <w:marRight w:val="0"/>
      <w:marTop w:val="0"/>
      <w:marBottom w:val="0"/>
      <w:divBdr>
        <w:top w:val="none" w:sz="0" w:space="0" w:color="auto"/>
        <w:left w:val="none" w:sz="0" w:space="0" w:color="auto"/>
        <w:bottom w:val="none" w:sz="0" w:space="0" w:color="auto"/>
        <w:right w:val="none" w:sz="0" w:space="0" w:color="auto"/>
      </w:divBdr>
    </w:div>
    <w:div w:id="412820377">
      <w:bodyDiv w:val="1"/>
      <w:marLeft w:val="0"/>
      <w:marRight w:val="0"/>
      <w:marTop w:val="0"/>
      <w:marBottom w:val="0"/>
      <w:divBdr>
        <w:top w:val="none" w:sz="0" w:space="0" w:color="auto"/>
        <w:left w:val="none" w:sz="0" w:space="0" w:color="auto"/>
        <w:bottom w:val="none" w:sz="0" w:space="0" w:color="auto"/>
        <w:right w:val="none" w:sz="0" w:space="0" w:color="auto"/>
      </w:divBdr>
      <w:divsChild>
        <w:div w:id="794300464">
          <w:marLeft w:val="0"/>
          <w:marRight w:val="0"/>
          <w:marTop w:val="0"/>
          <w:marBottom w:val="0"/>
          <w:divBdr>
            <w:top w:val="none" w:sz="0" w:space="0" w:color="auto"/>
            <w:left w:val="none" w:sz="0" w:space="0" w:color="auto"/>
            <w:bottom w:val="none" w:sz="0" w:space="0" w:color="auto"/>
            <w:right w:val="none" w:sz="0" w:space="0" w:color="auto"/>
          </w:divBdr>
        </w:div>
      </w:divsChild>
    </w:div>
    <w:div w:id="449395706">
      <w:bodyDiv w:val="1"/>
      <w:marLeft w:val="0"/>
      <w:marRight w:val="0"/>
      <w:marTop w:val="0"/>
      <w:marBottom w:val="0"/>
      <w:divBdr>
        <w:top w:val="none" w:sz="0" w:space="0" w:color="auto"/>
        <w:left w:val="none" w:sz="0" w:space="0" w:color="auto"/>
        <w:bottom w:val="none" w:sz="0" w:space="0" w:color="auto"/>
        <w:right w:val="none" w:sz="0" w:space="0" w:color="auto"/>
      </w:divBdr>
    </w:div>
    <w:div w:id="461778223">
      <w:bodyDiv w:val="1"/>
      <w:marLeft w:val="0"/>
      <w:marRight w:val="0"/>
      <w:marTop w:val="0"/>
      <w:marBottom w:val="0"/>
      <w:divBdr>
        <w:top w:val="none" w:sz="0" w:space="0" w:color="auto"/>
        <w:left w:val="none" w:sz="0" w:space="0" w:color="auto"/>
        <w:bottom w:val="none" w:sz="0" w:space="0" w:color="auto"/>
        <w:right w:val="none" w:sz="0" w:space="0" w:color="auto"/>
      </w:divBdr>
    </w:div>
    <w:div w:id="469052214">
      <w:bodyDiv w:val="1"/>
      <w:marLeft w:val="0"/>
      <w:marRight w:val="0"/>
      <w:marTop w:val="0"/>
      <w:marBottom w:val="0"/>
      <w:divBdr>
        <w:top w:val="none" w:sz="0" w:space="0" w:color="auto"/>
        <w:left w:val="none" w:sz="0" w:space="0" w:color="auto"/>
        <w:bottom w:val="none" w:sz="0" w:space="0" w:color="auto"/>
        <w:right w:val="none" w:sz="0" w:space="0" w:color="auto"/>
      </w:divBdr>
    </w:div>
    <w:div w:id="473717151">
      <w:bodyDiv w:val="1"/>
      <w:marLeft w:val="0"/>
      <w:marRight w:val="0"/>
      <w:marTop w:val="0"/>
      <w:marBottom w:val="0"/>
      <w:divBdr>
        <w:top w:val="none" w:sz="0" w:space="0" w:color="auto"/>
        <w:left w:val="none" w:sz="0" w:space="0" w:color="auto"/>
        <w:bottom w:val="none" w:sz="0" w:space="0" w:color="auto"/>
        <w:right w:val="none" w:sz="0" w:space="0" w:color="auto"/>
      </w:divBdr>
    </w:div>
    <w:div w:id="483666297">
      <w:bodyDiv w:val="1"/>
      <w:marLeft w:val="0"/>
      <w:marRight w:val="0"/>
      <w:marTop w:val="0"/>
      <w:marBottom w:val="0"/>
      <w:divBdr>
        <w:top w:val="none" w:sz="0" w:space="0" w:color="auto"/>
        <w:left w:val="none" w:sz="0" w:space="0" w:color="auto"/>
        <w:bottom w:val="none" w:sz="0" w:space="0" w:color="auto"/>
        <w:right w:val="none" w:sz="0" w:space="0" w:color="auto"/>
      </w:divBdr>
    </w:div>
    <w:div w:id="505749047">
      <w:bodyDiv w:val="1"/>
      <w:marLeft w:val="0"/>
      <w:marRight w:val="0"/>
      <w:marTop w:val="0"/>
      <w:marBottom w:val="0"/>
      <w:divBdr>
        <w:top w:val="none" w:sz="0" w:space="0" w:color="auto"/>
        <w:left w:val="none" w:sz="0" w:space="0" w:color="auto"/>
        <w:bottom w:val="none" w:sz="0" w:space="0" w:color="auto"/>
        <w:right w:val="none" w:sz="0" w:space="0" w:color="auto"/>
      </w:divBdr>
    </w:div>
    <w:div w:id="505749324">
      <w:bodyDiv w:val="1"/>
      <w:marLeft w:val="0"/>
      <w:marRight w:val="0"/>
      <w:marTop w:val="0"/>
      <w:marBottom w:val="0"/>
      <w:divBdr>
        <w:top w:val="none" w:sz="0" w:space="0" w:color="auto"/>
        <w:left w:val="none" w:sz="0" w:space="0" w:color="auto"/>
        <w:bottom w:val="none" w:sz="0" w:space="0" w:color="auto"/>
        <w:right w:val="none" w:sz="0" w:space="0" w:color="auto"/>
      </w:divBdr>
    </w:div>
    <w:div w:id="512692599">
      <w:bodyDiv w:val="1"/>
      <w:marLeft w:val="0"/>
      <w:marRight w:val="0"/>
      <w:marTop w:val="0"/>
      <w:marBottom w:val="0"/>
      <w:divBdr>
        <w:top w:val="none" w:sz="0" w:space="0" w:color="auto"/>
        <w:left w:val="none" w:sz="0" w:space="0" w:color="auto"/>
        <w:bottom w:val="none" w:sz="0" w:space="0" w:color="auto"/>
        <w:right w:val="none" w:sz="0" w:space="0" w:color="auto"/>
      </w:divBdr>
    </w:div>
    <w:div w:id="572861568">
      <w:bodyDiv w:val="1"/>
      <w:marLeft w:val="0"/>
      <w:marRight w:val="0"/>
      <w:marTop w:val="0"/>
      <w:marBottom w:val="0"/>
      <w:divBdr>
        <w:top w:val="none" w:sz="0" w:space="0" w:color="auto"/>
        <w:left w:val="none" w:sz="0" w:space="0" w:color="auto"/>
        <w:bottom w:val="none" w:sz="0" w:space="0" w:color="auto"/>
        <w:right w:val="none" w:sz="0" w:space="0" w:color="auto"/>
      </w:divBdr>
    </w:div>
    <w:div w:id="577179930">
      <w:bodyDiv w:val="1"/>
      <w:marLeft w:val="0"/>
      <w:marRight w:val="0"/>
      <w:marTop w:val="0"/>
      <w:marBottom w:val="0"/>
      <w:divBdr>
        <w:top w:val="none" w:sz="0" w:space="0" w:color="auto"/>
        <w:left w:val="none" w:sz="0" w:space="0" w:color="auto"/>
        <w:bottom w:val="none" w:sz="0" w:space="0" w:color="auto"/>
        <w:right w:val="none" w:sz="0" w:space="0" w:color="auto"/>
      </w:divBdr>
    </w:div>
    <w:div w:id="596406609">
      <w:bodyDiv w:val="1"/>
      <w:marLeft w:val="0"/>
      <w:marRight w:val="0"/>
      <w:marTop w:val="0"/>
      <w:marBottom w:val="0"/>
      <w:divBdr>
        <w:top w:val="none" w:sz="0" w:space="0" w:color="auto"/>
        <w:left w:val="none" w:sz="0" w:space="0" w:color="auto"/>
        <w:bottom w:val="none" w:sz="0" w:space="0" w:color="auto"/>
        <w:right w:val="none" w:sz="0" w:space="0" w:color="auto"/>
      </w:divBdr>
    </w:div>
    <w:div w:id="597442151">
      <w:bodyDiv w:val="1"/>
      <w:marLeft w:val="0"/>
      <w:marRight w:val="0"/>
      <w:marTop w:val="0"/>
      <w:marBottom w:val="0"/>
      <w:divBdr>
        <w:top w:val="none" w:sz="0" w:space="0" w:color="auto"/>
        <w:left w:val="none" w:sz="0" w:space="0" w:color="auto"/>
        <w:bottom w:val="none" w:sz="0" w:space="0" w:color="auto"/>
        <w:right w:val="none" w:sz="0" w:space="0" w:color="auto"/>
      </w:divBdr>
    </w:div>
    <w:div w:id="623342157">
      <w:bodyDiv w:val="1"/>
      <w:marLeft w:val="0"/>
      <w:marRight w:val="0"/>
      <w:marTop w:val="0"/>
      <w:marBottom w:val="0"/>
      <w:divBdr>
        <w:top w:val="none" w:sz="0" w:space="0" w:color="auto"/>
        <w:left w:val="none" w:sz="0" w:space="0" w:color="auto"/>
        <w:bottom w:val="none" w:sz="0" w:space="0" w:color="auto"/>
        <w:right w:val="none" w:sz="0" w:space="0" w:color="auto"/>
      </w:divBdr>
    </w:div>
    <w:div w:id="623387921">
      <w:bodyDiv w:val="1"/>
      <w:marLeft w:val="0"/>
      <w:marRight w:val="0"/>
      <w:marTop w:val="0"/>
      <w:marBottom w:val="0"/>
      <w:divBdr>
        <w:top w:val="none" w:sz="0" w:space="0" w:color="auto"/>
        <w:left w:val="none" w:sz="0" w:space="0" w:color="auto"/>
        <w:bottom w:val="none" w:sz="0" w:space="0" w:color="auto"/>
        <w:right w:val="none" w:sz="0" w:space="0" w:color="auto"/>
      </w:divBdr>
    </w:div>
    <w:div w:id="625703082">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56349729">
      <w:bodyDiv w:val="1"/>
      <w:marLeft w:val="0"/>
      <w:marRight w:val="0"/>
      <w:marTop w:val="0"/>
      <w:marBottom w:val="0"/>
      <w:divBdr>
        <w:top w:val="none" w:sz="0" w:space="0" w:color="auto"/>
        <w:left w:val="none" w:sz="0" w:space="0" w:color="auto"/>
        <w:bottom w:val="none" w:sz="0" w:space="0" w:color="auto"/>
        <w:right w:val="none" w:sz="0" w:space="0" w:color="auto"/>
      </w:divBdr>
    </w:div>
    <w:div w:id="679477277">
      <w:bodyDiv w:val="1"/>
      <w:marLeft w:val="0"/>
      <w:marRight w:val="0"/>
      <w:marTop w:val="0"/>
      <w:marBottom w:val="0"/>
      <w:divBdr>
        <w:top w:val="none" w:sz="0" w:space="0" w:color="auto"/>
        <w:left w:val="none" w:sz="0" w:space="0" w:color="auto"/>
        <w:bottom w:val="none" w:sz="0" w:space="0" w:color="auto"/>
        <w:right w:val="none" w:sz="0" w:space="0" w:color="auto"/>
      </w:divBdr>
    </w:div>
    <w:div w:id="689721413">
      <w:bodyDiv w:val="1"/>
      <w:marLeft w:val="0"/>
      <w:marRight w:val="0"/>
      <w:marTop w:val="0"/>
      <w:marBottom w:val="0"/>
      <w:divBdr>
        <w:top w:val="none" w:sz="0" w:space="0" w:color="auto"/>
        <w:left w:val="none" w:sz="0" w:space="0" w:color="auto"/>
        <w:bottom w:val="none" w:sz="0" w:space="0" w:color="auto"/>
        <w:right w:val="none" w:sz="0" w:space="0" w:color="auto"/>
      </w:divBdr>
    </w:div>
    <w:div w:id="701899343">
      <w:bodyDiv w:val="1"/>
      <w:marLeft w:val="0"/>
      <w:marRight w:val="0"/>
      <w:marTop w:val="0"/>
      <w:marBottom w:val="0"/>
      <w:divBdr>
        <w:top w:val="none" w:sz="0" w:space="0" w:color="auto"/>
        <w:left w:val="none" w:sz="0" w:space="0" w:color="auto"/>
        <w:bottom w:val="none" w:sz="0" w:space="0" w:color="auto"/>
        <w:right w:val="none" w:sz="0" w:space="0" w:color="auto"/>
      </w:divBdr>
    </w:div>
    <w:div w:id="736711695">
      <w:bodyDiv w:val="1"/>
      <w:marLeft w:val="0"/>
      <w:marRight w:val="0"/>
      <w:marTop w:val="0"/>
      <w:marBottom w:val="0"/>
      <w:divBdr>
        <w:top w:val="none" w:sz="0" w:space="0" w:color="auto"/>
        <w:left w:val="none" w:sz="0" w:space="0" w:color="auto"/>
        <w:bottom w:val="none" w:sz="0" w:space="0" w:color="auto"/>
        <w:right w:val="none" w:sz="0" w:space="0" w:color="auto"/>
      </w:divBdr>
    </w:div>
    <w:div w:id="737478574">
      <w:bodyDiv w:val="1"/>
      <w:marLeft w:val="0"/>
      <w:marRight w:val="0"/>
      <w:marTop w:val="0"/>
      <w:marBottom w:val="0"/>
      <w:divBdr>
        <w:top w:val="none" w:sz="0" w:space="0" w:color="auto"/>
        <w:left w:val="none" w:sz="0" w:space="0" w:color="auto"/>
        <w:bottom w:val="none" w:sz="0" w:space="0" w:color="auto"/>
        <w:right w:val="none" w:sz="0" w:space="0" w:color="auto"/>
      </w:divBdr>
    </w:div>
    <w:div w:id="744303760">
      <w:bodyDiv w:val="1"/>
      <w:marLeft w:val="0"/>
      <w:marRight w:val="0"/>
      <w:marTop w:val="0"/>
      <w:marBottom w:val="0"/>
      <w:divBdr>
        <w:top w:val="none" w:sz="0" w:space="0" w:color="auto"/>
        <w:left w:val="none" w:sz="0" w:space="0" w:color="auto"/>
        <w:bottom w:val="none" w:sz="0" w:space="0" w:color="auto"/>
        <w:right w:val="none" w:sz="0" w:space="0" w:color="auto"/>
      </w:divBdr>
    </w:div>
    <w:div w:id="769470869">
      <w:bodyDiv w:val="1"/>
      <w:marLeft w:val="0"/>
      <w:marRight w:val="0"/>
      <w:marTop w:val="0"/>
      <w:marBottom w:val="0"/>
      <w:divBdr>
        <w:top w:val="none" w:sz="0" w:space="0" w:color="auto"/>
        <w:left w:val="none" w:sz="0" w:space="0" w:color="auto"/>
        <w:bottom w:val="none" w:sz="0" w:space="0" w:color="auto"/>
        <w:right w:val="none" w:sz="0" w:space="0" w:color="auto"/>
      </w:divBdr>
    </w:div>
    <w:div w:id="776028850">
      <w:bodyDiv w:val="1"/>
      <w:marLeft w:val="0"/>
      <w:marRight w:val="0"/>
      <w:marTop w:val="0"/>
      <w:marBottom w:val="0"/>
      <w:divBdr>
        <w:top w:val="none" w:sz="0" w:space="0" w:color="auto"/>
        <w:left w:val="none" w:sz="0" w:space="0" w:color="auto"/>
        <w:bottom w:val="none" w:sz="0" w:space="0" w:color="auto"/>
        <w:right w:val="none" w:sz="0" w:space="0" w:color="auto"/>
      </w:divBdr>
    </w:div>
    <w:div w:id="785932951">
      <w:bodyDiv w:val="1"/>
      <w:marLeft w:val="0"/>
      <w:marRight w:val="0"/>
      <w:marTop w:val="0"/>
      <w:marBottom w:val="0"/>
      <w:divBdr>
        <w:top w:val="none" w:sz="0" w:space="0" w:color="auto"/>
        <w:left w:val="none" w:sz="0" w:space="0" w:color="auto"/>
        <w:bottom w:val="none" w:sz="0" w:space="0" w:color="auto"/>
        <w:right w:val="none" w:sz="0" w:space="0" w:color="auto"/>
      </w:divBdr>
    </w:div>
    <w:div w:id="840464991">
      <w:bodyDiv w:val="1"/>
      <w:marLeft w:val="0"/>
      <w:marRight w:val="0"/>
      <w:marTop w:val="0"/>
      <w:marBottom w:val="0"/>
      <w:divBdr>
        <w:top w:val="none" w:sz="0" w:space="0" w:color="auto"/>
        <w:left w:val="none" w:sz="0" w:space="0" w:color="auto"/>
        <w:bottom w:val="none" w:sz="0" w:space="0" w:color="auto"/>
        <w:right w:val="none" w:sz="0" w:space="0" w:color="auto"/>
      </w:divBdr>
    </w:div>
    <w:div w:id="841165645">
      <w:bodyDiv w:val="1"/>
      <w:marLeft w:val="0"/>
      <w:marRight w:val="0"/>
      <w:marTop w:val="0"/>
      <w:marBottom w:val="0"/>
      <w:divBdr>
        <w:top w:val="none" w:sz="0" w:space="0" w:color="auto"/>
        <w:left w:val="none" w:sz="0" w:space="0" w:color="auto"/>
        <w:bottom w:val="none" w:sz="0" w:space="0" w:color="auto"/>
        <w:right w:val="none" w:sz="0" w:space="0" w:color="auto"/>
      </w:divBdr>
    </w:div>
    <w:div w:id="862131508">
      <w:bodyDiv w:val="1"/>
      <w:marLeft w:val="0"/>
      <w:marRight w:val="0"/>
      <w:marTop w:val="0"/>
      <w:marBottom w:val="0"/>
      <w:divBdr>
        <w:top w:val="none" w:sz="0" w:space="0" w:color="auto"/>
        <w:left w:val="none" w:sz="0" w:space="0" w:color="auto"/>
        <w:bottom w:val="none" w:sz="0" w:space="0" w:color="auto"/>
        <w:right w:val="none" w:sz="0" w:space="0" w:color="auto"/>
      </w:divBdr>
    </w:div>
    <w:div w:id="876623729">
      <w:bodyDiv w:val="1"/>
      <w:marLeft w:val="0"/>
      <w:marRight w:val="0"/>
      <w:marTop w:val="0"/>
      <w:marBottom w:val="0"/>
      <w:divBdr>
        <w:top w:val="none" w:sz="0" w:space="0" w:color="auto"/>
        <w:left w:val="none" w:sz="0" w:space="0" w:color="auto"/>
        <w:bottom w:val="none" w:sz="0" w:space="0" w:color="auto"/>
        <w:right w:val="none" w:sz="0" w:space="0" w:color="auto"/>
      </w:divBdr>
    </w:div>
    <w:div w:id="891424768">
      <w:bodyDiv w:val="1"/>
      <w:marLeft w:val="0"/>
      <w:marRight w:val="0"/>
      <w:marTop w:val="0"/>
      <w:marBottom w:val="0"/>
      <w:divBdr>
        <w:top w:val="none" w:sz="0" w:space="0" w:color="auto"/>
        <w:left w:val="none" w:sz="0" w:space="0" w:color="auto"/>
        <w:bottom w:val="none" w:sz="0" w:space="0" w:color="auto"/>
        <w:right w:val="none" w:sz="0" w:space="0" w:color="auto"/>
      </w:divBdr>
    </w:div>
    <w:div w:id="893203186">
      <w:bodyDiv w:val="1"/>
      <w:marLeft w:val="0"/>
      <w:marRight w:val="0"/>
      <w:marTop w:val="0"/>
      <w:marBottom w:val="0"/>
      <w:divBdr>
        <w:top w:val="none" w:sz="0" w:space="0" w:color="auto"/>
        <w:left w:val="none" w:sz="0" w:space="0" w:color="auto"/>
        <w:bottom w:val="none" w:sz="0" w:space="0" w:color="auto"/>
        <w:right w:val="none" w:sz="0" w:space="0" w:color="auto"/>
      </w:divBdr>
    </w:div>
    <w:div w:id="909080333">
      <w:bodyDiv w:val="1"/>
      <w:marLeft w:val="0"/>
      <w:marRight w:val="0"/>
      <w:marTop w:val="0"/>
      <w:marBottom w:val="0"/>
      <w:divBdr>
        <w:top w:val="none" w:sz="0" w:space="0" w:color="auto"/>
        <w:left w:val="none" w:sz="0" w:space="0" w:color="auto"/>
        <w:bottom w:val="none" w:sz="0" w:space="0" w:color="auto"/>
        <w:right w:val="none" w:sz="0" w:space="0" w:color="auto"/>
      </w:divBdr>
    </w:div>
    <w:div w:id="918640442">
      <w:bodyDiv w:val="1"/>
      <w:marLeft w:val="0"/>
      <w:marRight w:val="0"/>
      <w:marTop w:val="0"/>
      <w:marBottom w:val="0"/>
      <w:divBdr>
        <w:top w:val="none" w:sz="0" w:space="0" w:color="auto"/>
        <w:left w:val="none" w:sz="0" w:space="0" w:color="auto"/>
        <w:bottom w:val="none" w:sz="0" w:space="0" w:color="auto"/>
        <w:right w:val="none" w:sz="0" w:space="0" w:color="auto"/>
      </w:divBdr>
    </w:div>
    <w:div w:id="947465165">
      <w:bodyDiv w:val="1"/>
      <w:marLeft w:val="0"/>
      <w:marRight w:val="0"/>
      <w:marTop w:val="0"/>
      <w:marBottom w:val="0"/>
      <w:divBdr>
        <w:top w:val="none" w:sz="0" w:space="0" w:color="auto"/>
        <w:left w:val="none" w:sz="0" w:space="0" w:color="auto"/>
        <w:bottom w:val="none" w:sz="0" w:space="0" w:color="auto"/>
        <w:right w:val="none" w:sz="0" w:space="0" w:color="auto"/>
      </w:divBdr>
    </w:div>
    <w:div w:id="1017073172">
      <w:bodyDiv w:val="1"/>
      <w:marLeft w:val="0"/>
      <w:marRight w:val="0"/>
      <w:marTop w:val="0"/>
      <w:marBottom w:val="0"/>
      <w:divBdr>
        <w:top w:val="none" w:sz="0" w:space="0" w:color="auto"/>
        <w:left w:val="none" w:sz="0" w:space="0" w:color="auto"/>
        <w:bottom w:val="none" w:sz="0" w:space="0" w:color="auto"/>
        <w:right w:val="none" w:sz="0" w:space="0" w:color="auto"/>
      </w:divBdr>
    </w:div>
    <w:div w:id="1018845944">
      <w:bodyDiv w:val="1"/>
      <w:marLeft w:val="0"/>
      <w:marRight w:val="0"/>
      <w:marTop w:val="0"/>
      <w:marBottom w:val="0"/>
      <w:divBdr>
        <w:top w:val="none" w:sz="0" w:space="0" w:color="auto"/>
        <w:left w:val="none" w:sz="0" w:space="0" w:color="auto"/>
        <w:bottom w:val="none" w:sz="0" w:space="0" w:color="auto"/>
        <w:right w:val="none" w:sz="0" w:space="0" w:color="auto"/>
      </w:divBdr>
    </w:div>
    <w:div w:id="1030183176">
      <w:bodyDiv w:val="1"/>
      <w:marLeft w:val="0"/>
      <w:marRight w:val="0"/>
      <w:marTop w:val="0"/>
      <w:marBottom w:val="0"/>
      <w:divBdr>
        <w:top w:val="none" w:sz="0" w:space="0" w:color="auto"/>
        <w:left w:val="none" w:sz="0" w:space="0" w:color="auto"/>
        <w:bottom w:val="none" w:sz="0" w:space="0" w:color="auto"/>
        <w:right w:val="none" w:sz="0" w:space="0" w:color="auto"/>
      </w:divBdr>
    </w:div>
    <w:div w:id="1035815380">
      <w:bodyDiv w:val="1"/>
      <w:marLeft w:val="0"/>
      <w:marRight w:val="0"/>
      <w:marTop w:val="0"/>
      <w:marBottom w:val="0"/>
      <w:divBdr>
        <w:top w:val="none" w:sz="0" w:space="0" w:color="auto"/>
        <w:left w:val="none" w:sz="0" w:space="0" w:color="auto"/>
        <w:bottom w:val="none" w:sz="0" w:space="0" w:color="auto"/>
        <w:right w:val="none" w:sz="0" w:space="0" w:color="auto"/>
      </w:divBdr>
    </w:div>
    <w:div w:id="1042554667">
      <w:bodyDiv w:val="1"/>
      <w:marLeft w:val="0"/>
      <w:marRight w:val="0"/>
      <w:marTop w:val="0"/>
      <w:marBottom w:val="0"/>
      <w:divBdr>
        <w:top w:val="none" w:sz="0" w:space="0" w:color="auto"/>
        <w:left w:val="none" w:sz="0" w:space="0" w:color="auto"/>
        <w:bottom w:val="none" w:sz="0" w:space="0" w:color="auto"/>
        <w:right w:val="none" w:sz="0" w:space="0" w:color="auto"/>
      </w:divBdr>
    </w:div>
    <w:div w:id="1055157299">
      <w:bodyDiv w:val="1"/>
      <w:marLeft w:val="0"/>
      <w:marRight w:val="0"/>
      <w:marTop w:val="0"/>
      <w:marBottom w:val="0"/>
      <w:divBdr>
        <w:top w:val="none" w:sz="0" w:space="0" w:color="auto"/>
        <w:left w:val="none" w:sz="0" w:space="0" w:color="auto"/>
        <w:bottom w:val="none" w:sz="0" w:space="0" w:color="auto"/>
        <w:right w:val="none" w:sz="0" w:space="0" w:color="auto"/>
      </w:divBdr>
    </w:div>
    <w:div w:id="1088648854">
      <w:bodyDiv w:val="1"/>
      <w:marLeft w:val="0"/>
      <w:marRight w:val="0"/>
      <w:marTop w:val="0"/>
      <w:marBottom w:val="0"/>
      <w:divBdr>
        <w:top w:val="none" w:sz="0" w:space="0" w:color="auto"/>
        <w:left w:val="none" w:sz="0" w:space="0" w:color="auto"/>
        <w:bottom w:val="none" w:sz="0" w:space="0" w:color="auto"/>
        <w:right w:val="none" w:sz="0" w:space="0" w:color="auto"/>
      </w:divBdr>
    </w:div>
    <w:div w:id="1099527917">
      <w:bodyDiv w:val="1"/>
      <w:marLeft w:val="0"/>
      <w:marRight w:val="0"/>
      <w:marTop w:val="0"/>
      <w:marBottom w:val="0"/>
      <w:divBdr>
        <w:top w:val="none" w:sz="0" w:space="0" w:color="auto"/>
        <w:left w:val="none" w:sz="0" w:space="0" w:color="auto"/>
        <w:bottom w:val="none" w:sz="0" w:space="0" w:color="auto"/>
        <w:right w:val="none" w:sz="0" w:space="0" w:color="auto"/>
      </w:divBdr>
    </w:div>
    <w:div w:id="1111361283">
      <w:bodyDiv w:val="1"/>
      <w:marLeft w:val="0"/>
      <w:marRight w:val="0"/>
      <w:marTop w:val="0"/>
      <w:marBottom w:val="0"/>
      <w:divBdr>
        <w:top w:val="none" w:sz="0" w:space="0" w:color="auto"/>
        <w:left w:val="none" w:sz="0" w:space="0" w:color="auto"/>
        <w:bottom w:val="none" w:sz="0" w:space="0" w:color="auto"/>
        <w:right w:val="none" w:sz="0" w:space="0" w:color="auto"/>
      </w:divBdr>
    </w:div>
    <w:div w:id="1124084554">
      <w:bodyDiv w:val="1"/>
      <w:marLeft w:val="0"/>
      <w:marRight w:val="0"/>
      <w:marTop w:val="0"/>
      <w:marBottom w:val="0"/>
      <w:divBdr>
        <w:top w:val="none" w:sz="0" w:space="0" w:color="auto"/>
        <w:left w:val="none" w:sz="0" w:space="0" w:color="auto"/>
        <w:bottom w:val="none" w:sz="0" w:space="0" w:color="auto"/>
        <w:right w:val="none" w:sz="0" w:space="0" w:color="auto"/>
      </w:divBdr>
    </w:div>
    <w:div w:id="1154639981">
      <w:bodyDiv w:val="1"/>
      <w:marLeft w:val="0"/>
      <w:marRight w:val="0"/>
      <w:marTop w:val="0"/>
      <w:marBottom w:val="0"/>
      <w:divBdr>
        <w:top w:val="none" w:sz="0" w:space="0" w:color="auto"/>
        <w:left w:val="none" w:sz="0" w:space="0" w:color="auto"/>
        <w:bottom w:val="none" w:sz="0" w:space="0" w:color="auto"/>
        <w:right w:val="none" w:sz="0" w:space="0" w:color="auto"/>
      </w:divBdr>
    </w:div>
    <w:div w:id="1155949599">
      <w:bodyDiv w:val="1"/>
      <w:marLeft w:val="0"/>
      <w:marRight w:val="0"/>
      <w:marTop w:val="0"/>
      <w:marBottom w:val="0"/>
      <w:divBdr>
        <w:top w:val="none" w:sz="0" w:space="0" w:color="auto"/>
        <w:left w:val="none" w:sz="0" w:space="0" w:color="auto"/>
        <w:bottom w:val="none" w:sz="0" w:space="0" w:color="auto"/>
        <w:right w:val="none" w:sz="0" w:space="0" w:color="auto"/>
      </w:divBdr>
    </w:div>
    <w:div w:id="1162114559">
      <w:bodyDiv w:val="1"/>
      <w:marLeft w:val="0"/>
      <w:marRight w:val="0"/>
      <w:marTop w:val="0"/>
      <w:marBottom w:val="0"/>
      <w:divBdr>
        <w:top w:val="none" w:sz="0" w:space="0" w:color="auto"/>
        <w:left w:val="none" w:sz="0" w:space="0" w:color="auto"/>
        <w:bottom w:val="none" w:sz="0" w:space="0" w:color="auto"/>
        <w:right w:val="none" w:sz="0" w:space="0" w:color="auto"/>
      </w:divBdr>
    </w:div>
    <w:div w:id="1169640947">
      <w:bodyDiv w:val="1"/>
      <w:marLeft w:val="0"/>
      <w:marRight w:val="0"/>
      <w:marTop w:val="0"/>
      <w:marBottom w:val="0"/>
      <w:divBdr>
        <w:top w:val="none" w:sz="0" w:space="0" w:color="auto"/>
        <w:left w:val="none" w:sz="0" w:space="0" w:color="auto"/>
        <w:bottom w:val="none" w:sz="0" w:space="0" w:color="auto"/>
        <w:right w:val="none" w:sz="0" w:space="0" w:color="auto"/>
      </w:divBdr>
    </w:div>
    <w:div w:id="1172644979">
      <w:bodyDiv w:val="1"/>
      <w:marLeft w:val="0"/>
      <w:marRight w:val="0"/>
      <w:marTop w:val="0"/>
      <w:marBottom w:val="0"/>
      <w:divBdr>
        <w:top w:val="none" w:sz="0" w:space="0" w:color="auto"/>
        <w:left w:val="none" w:sz="0" w:space="0" w:color="auto"/>
        <w:bottom w:val="none" w:sz="0" w:space="0" w:color="auto"/>
        <w:right w:val="none" w:sz="0" w:space="0" w:color="auto"/>
      </w:divBdr>
    </w:div>
    <w:div w:id="1173569428">
      <w:bodyDiv w:val="1"/>
      <w:marLeft w:val="0"/>
      <w:marRight w:val="0"/>
      <w:marTop w:val="0"/>
      <w:marBottom w:val="0"/>
      <w:divBdr>
        <w:top w:val="none" w:sz="0" w:space="0" w:color="auto"/>
        <w:left w:val="none" w:sz="0" w:space="0" w:color="auto"/>
        <w:bottom w:val="none" w:sz="0" w:space="0" w:color="auto"/>
        <w:right w:val="none" w:sz="0" w:space="0" w:color="auto"/>
      </w:divBdr>
    </w:div>
    <w:div w:id="1180774740">
      <w:bodyDiv w:val="1"/>
      <w:marLeft w:val="0"/>
      <w:marRight w:val="0"/>
      <w:marTop w:val="0"/>
      <w:marBottom w:val="0"/>
      <w:divBdr>
        <w:top w:val="none" w:sz="0" w:space="0" w:color="auto"/>
        <w:left w:val="none" w:sz="0" w:space="0" w:color="auto"/>
        <w:bottom w:val="none" w:sz="0" w:space="0" w:color="auto"/>
        <w:right w:val="none" w:sz="0" w:space="0" w:color="auto"/>
      </w:divBdr>
    </w:div>
    <w:div w:id="1186363411">
      <w:bodyDiv w:val="1"/>
      <w:marLeft w:val="0"/>
      <w:marRight w:val="0"/>
      <w:marTop w:val="0"/>
      <w:marBottom w:val="0"/>
      <w:divBdr>
        <w:top w:val="none" w:sz="0" w:space="0" w:color="auto"/>
        <w:left w:val="none" w:sz="0" w:space="0" w:color="auto"/>
        <w:bottom w:val="none" w:sz="0" w:space="0" w:color="auto"/>
        <w:right w:val="none" w:sz="0" w:space="0" w:color="auto"/>
      </w:divBdr>
    </w:div>
    <w:div w:id="1190946345">
      <w:bodyDiv w:val="1"/>
      <w:marLeft w:val="0"/>
      <w:marRight w:val="0"/>
      <w:marTop w:val="0"/>
      <w:marBottom w:val="0"/>
      <w:divBdr>
        <w:top w:val="none" w:sz="0" w:space="0" w:color="auto"/>
        <w:left w:val="none" w:sz="0" w:space="0" w:color="auto"/>
        <w:bottom w:val="none" w:sz="0" w:space="0" w:color="auto"/>
        <w:right w:val="none" w:sz="0" w:space="0" w:color="auto"/>
      </w:divBdr>
    </w:div>
    <w:div w:id="1199777568">
      <w:bodyDiv w:val="1"/>
      <w:marLeft w:val="0"/>
      <w:marRight w:val="0"/>
      <w:marTop w:val="0"/>
      <w:marBottom w:val="0"/>
      <w:divBdr>
        <w:top w:val="none" w:sz="0" w:space="0" w:color="auto"/>
        <w:left w:val="none" w:sz="0" w:space="0" w:color="auto"/>
        <w:bottom w:val="none" w:sz="0" w:space="0" w:color="auto"/>
        <w:right w:val="none" w:sz="0" w:space="0" w:color="auto"/>
      </w:divBdr>
    </w:div>
    <w:div w:id="1207108285">
      <w:bodyDiv w:val="1"/>
      <w:marLeft w:val="0"/>
      <w:marRight w:val="0"/>
      <w:marTop w:val="0"/>
      <w:marBottom w:val="0"/>
      <w:divBdr>
        <w:top w:val="none" w:sz="0" w:space="0" w:color="auto"/>
        <w:left w:val="none" w:sz="0" w:space="0" w:color="auto"/>
        <w:bottom w:val="none" w:sz="0" w:space="0" w:color="auto"/>
        <w:right w:val="none" w:sz="0" w:space="0" w:color="auto"/>
      </w:divBdr>
    </w:div>
    <w:div w:id="1211384013">
      <w:bodyDiv w:val="1"/>
      <w:marLeft w:val="0"/>
      <w:marRight w:val="0"/>
      <w:marTop w:val="0"/>
      <w:marBottom w:val="0"/>
      <w:divBdr>
        <w:top w:val="none" w:sz="0" w:space="0" w:color="auto"/>
        <w:left w:val="none" w:sz="0" w:space="0" w:color="auto"/>
        <w:bottom w:val="none" w:sz="0" w:space="0" w:color="auto"/>
        <w:right w:val="none" w:sz="0" w:space="0" w:color="auto"/>
      </w:divBdr>
    </w:div>
    <w:div w:id="1241523990">
      <w:bodyDiv w:val="1"/>
      <w:marLeft w:val="0"/>
      <w:marRight w:val="0"/>
      <w:marTop w:val="0"/>
      <w:marBottom w:val="0"/>
      <w:divBdr>
        <w:top w:val="none" w:sz="0" w:space="0" w:color="auto"/>
        <w:left w:val="none" w:sz="0" w:space="0" w:color="auto"/>
        <w:bottom w:val="none" w:sz="0" w:space="0" w:color="auto"/>
        <w:right w:val="none" w:sz="0" w:space="0" w:color="auto"/>
      </w:divBdr>
    </w:div>
    <w:div w:id="1249075685">
      <w:bodyDiv w:val="1"/>
      <w:marLeft w:val="0"/>
      <w:marRight w:val="0"/>
      <w:marTop w:val="0"/>
      <w:marBottom w:val="0"/>
      <w:divBdr>
        <w:top w:val="none" w:sz="0" w:space="0" w:color="auto"/>
        <w:left w:val="none" w:sz="0" w:space="0" w:color="auto"/>
        <w:bottom w:val="none" w:sz="0" w:space="0" w:color="auto"/>
        <w:right w:val="none" w:sz="0" w:space="0" w:color="auto"/>
      </w:divBdr>
    </w:div>
    <w:div w:id="1262758998">
      <w:bodyDiv w:val="1"/>
      <w:marLeft w:val="0"/>
      <w:marRight w:val="0"/>
      <w:marTop w:val="0"/>
      <w:marBottom w:val="0"/>
      <w:divBdr>
        <w:top w:val="none" w:sz="0" w:space="0" w:color="auto"/>
        <w:left w:val="none" w:sz="0" w:space="0" w:color="auto"/>
        <w:bottom w:val="none" w:sz="0" w:space="0" w:color="auto"/>
        <w:right w:val="none" w:sz="0" w:space="0" w:color="auto"/>
      </w:divBdr>
    </w:div>
    <w:div w:id="1269121402">
      <w:bodyDiv w:val="1"/>
      <w:marLeft w:val="0"/>
      <w:marRight w:val="0"/>
      <w:marTop w:val="0"/>
      <w:marBottom w:val="0"/>
      <w:divBdr>
        <w:top w:val="none" w:sz="0" w:space="0" w:color="auto"/>
        <w:left w:val="none" w:sz="0" w:space="0" w:color="auto"/>
        <w:bottom w:val="none" w:sz="0" w:space="0" w:color="auto"/>
        <w:right w:val="none" w:sz="0" w:space="0" w:color="auto"/>
      </w:divBdr>
    </w:div>
    <w:div w:id="1283489469">
      <w:bodyDiv w:val="1"/>
      <w:marLeft w:val="0"/>
      <w:marRight w:val="0"/>
      <w:marTop w:val="0"/>
      <w:marBottom w:val="0"/>
      <w:divBdr>
        <w:top w:val="none" w:sz="0" w:space="0" w:color="auto"/>
        <w:left w:val="none" w:sz="0" w:space="0" w:color="auto"/>
        <w:bottom w:val="none" w:sz="0" w:space="0" w:color="auto"/>
        <w:right w:val="none" w:sz="0" w:space="0" w:color="auto"/>
      </w:divBdr>
    </w:div>
    <w:div w:id="1287083122">
      <w:bodyDiv w:val="1"/>
      <w:marLeft w:val="0"/>
      <w:marRight w:val="0"/>
      <w:marTop w:val="0"/>
      <w:marBottom w:val="0"/>
      <w:divBdr>
        <w:top w:val="none" w:sz="0" w:space="0" w:color="auto"/>
        <w:left w:val="none" w:sz="0" w:space="0" w:color="auto"/>
        <w:bottom w:val="none" w:sz="0" w:space="0" w:color="auto"/>
        <w:right w:val="none" w:sz="0" w:space="0" w:color="auto"/>
      </w:divBdr>
    </w:div>
    <w:div w:id="1303999957">
      <w:bodyDiv w:val="1"/>
      <w:marLeft w:val="0"/>
      <w:marRight w:val="0"/>
      <w:marTop w:val="0"/>
      <w:marBottom w:val="0"/>
      <w:divBdr>
        <w:top w:val="none" w:sz="0" w:space="0" w:color="auto"/>
        <w:left w:val="none" w:sz="0" w:space="0" w:color="auto"/>
        <w:bottom w:val="none" w:sz="0" w:space="0" w:color="auto"/>
        <w:right w:val="none" w:sz="0" w:space="0" w:color="auto"/>
      </w:divBdr>
      <w:divsChild>
        <w:div w:id="773482371">
          <w:marLeft w:val="0"/>
          <w:marRight w:val="0"/>
          <w:marTop w:val="0"/>
          <w:marBottom w:val="0"/>
          <w:divBdr>
            <w:top w:val="none" w:sz="0" w:space="0" w:color="auto"/>
            <w:left w:val="none" w:sz="0" w:space="0" w:color="auto"/>
            <w:bottom w:val="none" w:sz="0" w:space="0" w:color="auto"/>
            <w:right w:val="none" w:sz="0" w:space="0" w:color="auto"/>
          </w:divBdr>
        </w:div>
        <w:div w:id="1256943022">
          <w:marLeft w:val="0"/>
          <w:marRight w:val="0"/>
          <w:marTop w:val="0"/>
          <w:marBottom w:val="0"/>
          <w:divBdr>
            <w:top w:val="none" w:sz="0" w:space="0" w:color="auto"/>
            <w:left w:val="none" w:sz="0" w:space="0" w:color="auto"/>
            <w:bottom w:val="none" w:sz="0" w:space="0" w:color="auto"/>
            <w:right w:val="none" w:sz="0" w:space="0" w:color="auto"/>
          </w:divBdr>
          <w:divsChild>
            <w:div w:id="948465376">
              <w:marLeft w:val="0"/>
              <w:marRight w:val="0"/>
              <w:marTop w:val="0"/>
              <w:marBottom w:val="0"/>
              <w:divBdr>
                <w:top w:val="none" w:sz="0" w:space="0" w:color="auto"/>
                <w:left w:val="none" w:sz="0" w:space="0" w:color="auto"/>
                <w:bottom w:val="none" w:sz="0" w:space="0" w:color="auto"/>
                <w:right w:val="none" w:sz="0" w:space="0" w:color="auto"/>
              </w:divBdr>
            </w:div>
            <w:div w:id="558563517">
              <w:marLeft w:val="0"/>
              <w:marRight w:val="0"/>
              <w:marTop w:val="0"/>
              <w:marBottom w:val="0"/>
              <w:divBdr>
                <w:top w:val="none" w:sz="0" w:space="0" w:color="auto"/>
                <w:left w:val="none" w:sz="0" w:space="0" w:color="auto"/>
                <w:bottom w:val="none" w:sz="0" w:space="0" w:color="auto"/>
                <w:right w:val="none" w:sz="0" w:space="0" w:color="auto"/>
              </w:divBdr>
            </w:div>
            <w:div w:id="1645815702">
              <w:marLeft w:val="0"/>
              <w:marRight w:val="0"/>
              <w:marTop w:val="0"/>
              <w:marBottom w:val="0"/>
              <w:divBdr>
                <w:top w:val="none" w:sz="0" w:space="0" w:color="auto"/>
                <w:left w:val="none" w:sz="0" w:space="0" w:color="auto"/>
                <w:bottom w:val="none" w:sz="0" w:space="0" w:color="auto"/>
                <w:right w:val="none" w:sz="0" w:space="0" w:color="auto"/>
              </w:divBdr>
            </w:div>
            <w:div w:id="1280377710">
              <w:marLeft w:val="0"/>
              <w:marRight w:val="0"/>
              <w:marTop w:val="0"/>
              <w:marBottom w:val="0"/>
              <w:divBdr>
                <w:top w:val="none" w:sz="0" w:space="0" w:color="auto"/>
                <w:left w:val="none" w:sz="0" w:space="0" w:color="auto"/>
                <w:bottom w:val="none" w:sz="0" w:space="0" w:color="auto"/>
                <w:right w:val="none" w:sz="0" w:space="0" w:color="auto"/>
              </w:divBdr>
            </w:div>
            <w:div w:id="68860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48229">
      <w:bodyDiv w:val="1"/>
      <w:marLeft w:val="0"/>
      <w:marRight w:val="0"/>
      <w:marTop w:val="0"/>
      <w:marBottom w:val="0"/>
      <w:divBdr>
        <w:top w:val="none" w:sz="0" w:space="0" w:color="auto"/>
        <w:left w:val="none" w:sz="0" w:space="0" w:color="auto"/>
        <w:bottom w:val="none" w:sz="0" w:space="0" w:color="auto"/>
        <w:right w:val="none" w:sz="0" w:space="0" w:color="auto"/>
      </w:divBdr>
    </w:div>
    <w:div w:id="1321034488">
      <w:bodyDiv w:val="1"/>
      <w:marLeft w:val="0"/>
      <w:marRight w:val="0"/>
      <w:marTop w:val="0"/>
      <w:marBottom w:val="0"/>
      <w:divBdr>
        <w:top w:val="none" w:sz="0" w:space="0" w:color="auto"/>
        <w:left w:val="none" w:sz="0" w:space="0" w:color="auto"/>
        <w:bottom w:val="none" w:sz="0" w:space="0" w:color="auto"/>
        <w:right w:val="none" w:sz="0" w:space="0" w:color="auto"/>
      </w:divBdr>
    </w:div>
    <w:div w:id="1328099524">
      <w:bodyDiv w:val="1"/>
      <w:marLeft w:val="0"/>
      <w:marRight w:val="0"/>
      <w:marTop w:val="0"/>
      <w:marBottom w:val="0"/>
      <w:divBdr>
        <w:top w:val="none" w:sz="0" w:space="0" w:color="auto"/>
        <w:left w:val="none" w:sz="0" w:space="0" w:color="auto"/>
        <w:bottom w:val="none" w:sz="0" w:space="0" w:color="auto"/>
        <w:right w:val="none" w:sz="0" w:space="0" w:color="auto"/>
      </w:divBdr>
    </w:div>
    <w:div w:id="1334600280">
      <w:bodyDiv w:val="1"/>
      <w:marLeft w:val="0"/>
      <w:marRight w:val="0"/>
      <w:marTop w:val="0"/>
      <w:marBottom w:val="0"/>
      <w:divBdr>
        <w:top w:val="none" w:sz="0" w:space="0" w:color="auto"/>
        <w:left w:val="none" w:sz="0" w:space="0" w:color="auto"/>
        <w:bottom w:val="none" w:sz="0" w:space="0" w:color="auto"/>
        <w:right w:val="none" w:sz="0" w:space="0" w:color="auto"/>
      </w:divBdr>
    </w:div>
    <w:div w:id="1337341865">
      <w:bodyDiv w:val="1"/>
      <w:marLeft w:val="0"/>
      <w:marRight w:val="0"/>
      <w:marTop w:val="0"/>
      <w:marBottom w:val="0"/>
      <w:divBdr>
        <w:top w:val="none" w:sz="0" w:space="0" w:color="auto"/>
        <w:left w:val="none" w:sz="0" w:space="0" w:color="auto"/>
        <w:bottom w:val="none" w:sz="0" w:space="0" w:color="auto"/>
        <w:right w:val="none" w:sz="0" w:space="0" w:color="auto"/>
      </w:divBdr>
    </w:div>
    <w:div w:id="1363826387">
      <w:bodyDiv w:val="1"/>
      <w:marLeft w:val="0"/>
      <w:marRight w:val="0"/>
      <w:marTop w:val="0"/>
      <w:marBottom w:val="0"/>
      <w:divBdr>
        <w:top w:val="none" w:sz="0" w:space="0" w:color="auto"/>
        <w:left w:val="none" w:sz="0" w:space="0" w:color="auto"/>
        <w:bottom w:val="none" w:sz="0" w:space="0" w:color="auto"/>
        <w:right w:val="none" w:sz="0" w:space="0" w:color="auto"/>
      </w:divBdr>
    </w:div>
    <w:div w:id="1441797460">
      <w:bodyDiv w:val="1"/>
      <w:marLeft w:val="0"/>
      <w:marRight w:val="0"/>
      <w:marTop w:val="0"/>
      <w:marBottom w:val="0"/>
      <w:divBdr>
        <w:top w:val="none" w:sz="0" w:space="0" w:color="auto"/>
        <w:left w:val="none" w:sz="0" w:space="0" w:color="auto"/>
        <w:bottom w:val="none" w:sz="0" w:space="0" w:color="auto"/>
        <w:right w:val="none" w:sz="0" w:space="0" w:color="auto"/>
      </w:divBdr>
    </w:div>
    <w:div w:id="1458184499">
      <w:bodyDiv w:val="1"/>
      <w:marLeft w:val="0"/>
      <w:marRight w:val="0"/>
      <w:marTop w:val="0"/>
      <w:marBottom w:val="0"/>
      <w:divBdr>
        <w:top w:val="none" w:sz="0" w:space="0" w:color="auto"/>
        <w:left w:val="none" w:sz="0" w:space="0" w:color="auto"/>
        <w:bottom w:val="none" w:sz="0" w:space="0" w:color="auto"/>
        <w:right w:val="none" w:sz="0" w:space="0" w:color="auto"/>
      </w:divBdr>
    </w:div>
    <w:div w:id="1462960616">
      <w:bodyDiv w:val="1"/>
      <w:marLeft w:val="0"/>
      <w:marRight w:val="0"/>
      <w:marTop w:val="0"/>
      <w:marBottom w:val="0"/>
      <w:divBdr>
        <w:top w:val="none" w:sz="0" w:space="0" w:color="auto"/>
        <w:left w:val="none" w:sz="0" w:space="0" w:color="auto"/>
        <w:bottom w:val="none" w:sz="0" w:space="0" w:color="auto"/>
        <w:right w:val="none" w:sz="0" w:space="0" w:color="auto"/>
      </w:divBdr>
    </w:div>
    <w:div w:id="1485853120">
      <w:bodyDiv w:val="1"/>
      <w:marLeft w:val="0"/>
      <w:marRight w:val="0"/>
      <w:marTop w:val="0"/>
      <w:marBottom w:val="0"/>
      <w:divBdr>
        <w:top w:val="none" w:sz="0" w:space="0" w:color="auto"/>
        <w:left w:val="none" w:sz="0" w:space="0" w:color="auto"/>
        <w:bottom w:val="none" w:sz="0" w:space="0" w:color="auto"/>
        <w:right w:val="none" w:sz="0" w:space="0" w:color="auto"/>
      </w:divBdr>
      <w:divsChild>
        <w:div w:id="18997049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0080929">
              <w:marLeft w:val="0"/>
              <w:marRight w:val="0"/>
              <w:marTop w:val="0"/>
              <w:marBottom w:val="0"/>
              <w:divBdr>
                <w:top w:val="none" w:sz="0" w:space="0" w:color="auto"/>
                <w:left w:val="none" w:sz="0" w:space="0" w:color="auto"/>
                <w:bottom w:val="none" w:sz="0" w:space="0" w:color="auto"/>
                <w:right w:val="none" w:sz="0" w:space="0" w:color="auto"/>
              </w:divBdr>
              <w:divsChild>
                <w:div w:id="198312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238516">
      <w:bodyDiv w:val="1"/>
      <w:marLeft w:val="0"/>
      <w:marRight w:val="0"/>
      <w:marTop w:val="0"/>
      <w:marBottom w:val="0"/>
      <w:divBdr>
        <w:top w:val="none" w:sz="0" w:space="0" w:color="auto"/>
        <w:left w:val="none" w:sz="0" w:space="0" w:color="auto"/>
        <w:bottom w:val="none" w:sz="0" w:space="0" w:color="auto"/>
        <w:right w:val="none" w:sz="0" w:space="0" w:color="auto"/>
      </w:divBdr>
    </w:div>
    <w:div w:id="1500190964">
      <w:bodyDiv w:val="1"/>
      <w:marLeft w:val="0"/>
      <w:marRight w:val="0"/>
      <w:marTop w:val="0"/>
      <w:marBottom w:val="0"/>
      <w:divBdr>
        <w:top w:val="none" w:sz="0" w:space="0" w:color="auto"/>
        <w:left w:val="none" w:sz="0" w:space="0" w:color="auto"/>
        <w:bottom w:val="none" w:sz="0" w:space="0" w:color="auto"/>
        <w:right w:val="none" w:sz="0" w:space="0" w:color="auto"/>
      </w:divBdr>
    </w:div>
    <w:div w:id="1514373084">
      <w:bodyDiv w:val="1"/>
      <w:marLeft w:val="0"/>
      <w:marRight w:val="0"/>
      <w:marTop w:val="0"/>
      <w:marBottom w:val="0"/>
      <w:divBdr>
        <w:top w:val="none" w:sz="0" w:space="0" w:color="auto"/>
        <w:left w:val="none" w:sz="0" w:space="0" w:color="auto"/>
        <w:bottom w:val="none" w:sz="0" w:space="0" w:color="auto"/>
        <w:right w:val="none" w:sz="0" w:space="0" w:color="auto"/>
      </w:divBdr>
    </w:div>
    <w:div w:id="1518350352">
      <w:bodyDiv w:val="1"/>
      <w:marLeft w:val="0"/>
      <w:marRight w:val="0"/>
      <w:marTop w:val="0"/>
      <w:marBottom w:val="0"/>
      <w:divBdr>
        <w:top w:val="none" w:sz="0" w:space="0" w:color="auto"/>
        <w:left w:val="none" w:sz="0" w:space="0" w:color="auto"/>
        <w:bottom w:val="none" w:sz="0" w:space="0" w:color="auto"/>
        <w:right w:val="none" w:sz="0" w:space="0" w:color="auto"/>
      </w:divBdr>
    </w:div>
    <w:div w:id="1531801253">
      <w:bodyDiv w:val="1"/>
      <w:marLeft w:val="0"/>
      <w:marRight w:val="0"/>
      <w:marTop w:val="0"/>
      <w:marBottom w:val="0"/>
      <w:divBdr>
        <w:top w:val="none" w:sz="0" w:space="0" w:color="auto"/>
        <w:left w:val="none" w:sz="0" w:space="0" w:color="auto"/>
        <w:bottom w:val="none" w:sz="0" w:space="0" w:color="auto"/>
        <w:right w:val="none" w:sz="0" w:space="0" w:color="auto"/>
      </w:divBdr>
    </w:div>
    <w:div w:id="1534070352">
      <w:bodyDiv w:val="1"/>
      <w:marLeft w:val="0"/>
      <w:marRight w:val="0"/>
      <w:marTop w:val="0"/>
      <w:marBottom w:val="0"/>
      <w:divBdr>
        <w:top w:val="none" w:sz="0" w:space="0" w:color="auto"/>
        <w:left w:val="none" w:sz="0" w:space="0" w:color="auto"/>
        <w:bottom w:val="none" w:sz="0" w:space="0" w:color="auto"/>
        <w:right w:val="none" w:sz="0" w:space="0" w:color="auto"/>
      </w:divBdr>
    </w:div>
    <w:div w:id="1542327865">
      <w:bodyDiv w:val="1"/>
      <w:marLeft w:val="0"/>
      <w:marRight w:val="0"/>
      <w:marTop w:val="0"/>
      <w:marBottom w:val="0"/>
      <w:divBdr>
        <w:top w:val="none" w:sz="0" w:space="0" w:color="auto"/>
        <w:left w:val="none" w:sz="0" w:space="0" w:color="auto"/>
        <w:bottom w:val="none" w:sz="0" w:space="0" w:color="auto"/>
        <w:right w:val="none" w:sz="0" w:space="0" w:color="auto"/>
      </w:divBdr>
    </w:div>
    <w:div w:id="1561162799">
      <w:bodyDiv w:val="1"/>
      <w:marLeft w:val="0"/>
      <w:marRight w:val="0"/>
      <w:marTop w:val="0"/>
      <w:marBottom w:val="0"/>
      <w:divBdr>
        <w:top w:val="none" w:sz="0" w:space="0" w:color="auto"/>
        <w:left w:val="none" w:sz="0" w:space="0" w:color="auto"/>
        <w:bottom w:val="none" w:sz="0" w:space="0" w:color="auto"/>
        <w:right w:val="none" w:sz="0" w:space="0" w:color="auto"/>
      </w:divBdr>
    </w:div>
    <w:div w:id="1579821892">
      <w:bodyDiv w:val="1"/>
      <w:marLeft w:val="0"/>
      <w:marRight w:val="0"/>
      <w:marTop w:val="0"/>
      <w:marBottom w:val="0"/>
      <w:divBdr>
        <w:top w:val="none" w:sz="0" w:space="0" w:color="auto"/>
        <w:left w:val="none" w:sz="0" w:space="0" w:color="auto"/>
        <w:bottom w:val="none" w:sz="0" w:space="0" w:color="auto"/>
        <w:right w:val="none" w:sz="0" w:space="0" w:color="auto"/>
      </w:divBdr>
    </w:div>
    <w:div w:id="1586496822">
      <w:bodyDiv w:val="1"/>
      <w:marLeft w:val="0"/>
      <w:marRight w:val="0"/>
      <w:marTop w:val="0"/>
      <w:marBottom w:val="0"/>
      <w:divBdr>
        <w:top w:val="none" w:sz="0" w:space="0" w:color="auto"/>
        <w:left w:val="none" w:sz="0" w:space="0" w:color="auto"/>
        <w:bottom w:val="none" w:sz="0" w:space="0" w:color="auto"/>
        <w:right w:val="none" w:sz="0" w:space="0" w:color="auto"/>
      </w:divBdr>
    </w:div>
    <w:div w:id="1588342976">
      <w:bodyDiv w:val="1"/>
      <w:marLeft w:val="0"/>
      <w:marRight w:val="0"/>
      <w:marTop w:val="0"/>
      <w:marBottom w:val="0"/>
      <w:divBdr>
        <w:top w:val="none" w:sz="0" w:space="0" w:color="auto"/>
        <w:left w:val="none" w:sz="0" w:space="0" w:color="auto"/>
        <w:bottom w:val="none" w:sz="0" w:space="0" w:color="auto"/>
        <w:right w:val="none" w:sz="0" w:space="0" w:color="auto"/>
      </w:divBdr>
    </w:div>
    <w:div w:id="1600481001">
      <w:bodyDiv w:val="1"/>
      <w:marLeft w:val="0"/>
      <w:marRight w:val="0"/>
      <w:marTop w:val="0"/>
      <w:marBottom w:val="0"/>
      <w:divBdr>
        <w:top w:val="none" w:sz="0" w:space="0" w:color="auto"/>
        <w:left w:val="none" w:sz="0" w:space="0" w:color="auto"/>
        <w:bottom w:val="none" w:sz="0" w:space="0" w:color="auto"/>
        <w:right w:val="none" w:sz="0" w:space="0" w:color="auto"/>
      </w:divBdr>
    </w:div>
    <w:div w:id="1604267271">
      <w:bodyDiv w:val="1"/>
      <w:marLeft w:val="0"/>
      <w:marRight w:val="0"/>
      <w:marTop w:val="0"/>
      <w:marBottom w:val="0"/>
      <w:divBdr>
        <w:top w:val="none" w:sz="0" w:space="0" w:color="auto"/>
        <w:left w:val="none" w:sz="0" w:space="0" w:color="auto"/>
        <w:bottom w:val="none" w:sz="0" w:space="0" w:color="auto"/>
        <w:right w:val="none" w:sz="0" w:space="0" w:color="auto"/>
      </w:divBdr>
    </w:div>
    <w:div w:id="1606959637">
      <w:bodyDiv w:val="1"/>
      <w:marLeft w:val="0"/>
      <w:marRight w:val="0"/>
      <w:marTop w:val="0"/>
      <w:marBottom w:val="0"/>
      <w:divBdr>
        <w:top w:val="none" w:sz="0" w:space="0" w:color="auto"/>
        <w:left w:val="none" w:sz="0" w:space="0" w:color="auto"/>
        <w:bottom w:val="none" w:sz="0" w:space="0" w:color="auto"/>
        <w:right w:val="none" w:sz="0" w:space="0" w:color="auto"/>
      </w:divBdr>
    </w:div>
    <w:div w:id="1618413659">
      <w:bodyDiv w:val="1"/>
      <w:marLeft w:val="0"/>
      <w:marRight w:val="0"/>
      <w:marTop w:val="0"/>
      <w:marBottom w:val="0"/>
      <w:divBdr>
        <w:top w:val="none" w:sz="0" w:space="0" w:color="auto"/>
        <w:left w:val="none" w:sz="0" w:space="0" w:color="auto"/>
        <w:bottom w:val="none" w:sz="0" w:space="0" w:color="auto"/>
        <w:right w:val="none" w:sz="0" w:space="0" w:color="auto"/>
      </w:divBdr>
    </w:div>
    <w:div w:id="1641418882">
      <w:bodyDiv w:val="1"/>
      <w:marLeft w:val="0"/>
      <w:marRight w:val="0"/>
      <w:marTop w:val="0"/>
      <w:marBottom w:val="0"/>
      <w:divBdr>
        <w:top w:val="none" w:sz="0" w:space="0" w:color="auto"/>
        <w:left w:val="none" w:sz="0" w:space="0" w:color="auto"/>
        <w:bottom w:val="none" w:sz="0" w:space="0" w:color="auto"/>
        <w:right w:val="none" w:sz="0" w:space="0" w:color="auto"/>
      </w:divBdr>
    </w:div>
    <w:div w:id="1667826026">
      <w:bodyDiv w:val="1"/>
      <w:marLeft w:val="0"/>
      <w:marRight w:val="0"/>
      <w:marTop w:val="0"/>
      <w:marBottom w:val="0"/>
      <w:divBdr>
        <w:top w:val="none" w:sz="0" w:space="0" w:color="auto"/>
        <w:left w:val="none" w:sz="0" w:space="0" w:color="auto"/>
        <w:bottom w:val="none" w:sz="0" w:space="0" w:color="auto"/>
        <w:right w:val="none" w:sz="0" w:space="0" w:color="auto"/>
      </w:divBdr>
    </w:div>
    <w:div w:id="1668357983">
      <w:bodyDiv w:val="1"/>
      <w:marLeft w:val="0"/>
      <w:marRight w:val="0"/>
      <w:marTop w:val="0"/>
      <w:marBottom w:val="0"/>
      <w:divBdr>
        <w:top w:val="none" w:sz="0" w:space="0" w:color="auto"/>
        <w:left w:val="none" w:sz="0" w:space="0" w:color="auto"/>
        <w:bottom w:val="none" w:sz="0" w:space="0" w:color="auto"/>
        <w:right w:val="none" w:sz="0" w:space="0" w:color="auto"/>
      </w:divBdr>
    </w:div>
    <w:div w:id="1672223009">
      <w:bodyDiv w:val="1"/>
      <w:marLeft w:val="0"/>
      <w:marRight w:val="0"/>
      <w:marTop w:val="0"/>
      <w:marBottom w:val="0"/>
      <w:divBdr>
        <w:top w:val="none" w:sz="0" w:space="0" w:color="auto"/>
        <w:left w:val="none" w:sz="0" w:space="0" w:color="auto"/>
        <w:bottom w:val="none" w:sz="0" w:space="0" w:color="auto"/>
        <w:right w:val="none" w:sz="0" w:space="0" w:color="auto"/>
      </w:divBdr>
    </w:div>
    <w:div w:id="1674453201">
      <w:bodyDiv w:val="1"/>
      <w:marLeft w:val="0"/>
      <w:marRight w:val="0"/>
      <w:marTop w:val="0"/>
      <w:marBottom w:val="0"/>
      <w:divBdr>
        <w:top w:val="none" w:sz="0" w:space="0" w:color="auto"/>
        <w:left w:val="none" w:sz="0" w:space="0" w:color="auto"/>
        <w:bottom w:val="none" w:sz="0" w:space="0" w:color="auto"/>
        <w:right w:val="none" w:sz="0" w:space="0" w:color="auto"/>
      </w:divBdr>
    </w:div>
    <w:div w:id="1686707583">
      <w:bodyDiv w:val="1"/>
      <w:marLeft w:val="0"/>
      <w:marRight w:val="0"/>
      <w:marTop w:val="0"/>
      <w:marBottom w:val="0"/>
      <w:divBdr>
        <w:top w:val="none" w:sz="0" w:space="0" w:color="auto"/>
        <w:left w:val="none" w:sz="0" w:space="0" w:color="auto"/>
        <w:bottom w:val="none" w:sz="0" w:space="0" w:color="auto"/>
        <w:right w:val="none" w:sz="0" w:space="0" w:color="auto"/>
      </w:divBdr>
    </w:div>
    <w:div w:id="1708215482">
      <w:bodyDiv w:val="1"/>
      <w:marLeft w:val="0"/>
      <w:marRight w:val="0"/>
      <w:marTop w:val="0"/>
      <w:marBottom w:val="0"/>
      <w:divBdr>
        <w:top w:val="none" w:sz="0" w:space="0" w:color="auto"/>
        <w:left w:val="none" w:sz="0" w:space="0" w:color="auto"/>
        <w:bottom w:val="none" w:sz="0" w:space="0" w:color="auto"/>
        <w:right w:val="none" w:sz="0" w:space="0" w:color="auto"/>
      </w:divBdr>
    </w:div>
    <w:div w:id="1715620704">
      <w:bodyDiv w:val="1"/>
      <w:marLeft w:val="0"/>
      <w:marRight w:val="0"/>
      <w:marTop w:val="0"/>
      <w:marBottom w:val="0"/>
      <w:divBdr>
        <w:top w:val="none" w:sz="0" w:space="0" w:color="auto"/>
        <w:left w:val="none" w:sz="0" w:space="0" w:color="auto"/>
        <w:bottom w:val="none" w:sz="0" w:space="0" w:color="auto"/>
        <w:right w:val="none" w:sz="0" w:space="0" w:color="auto"/>
      </w:divBdr>
    </w:div>
    <w:div w:id="1733653641">
      <w:bodyDiv w:val="1"/>
      <w:marLeft w:val="0"/>
      <w:marRight w:val="0"/>
      <w:marTop w:val="0"/>
      <w:marBottom w:val="0"/>
      <w:divBdr>
        <w:top w:val="none" w:sz="0" w:space="0" w:color="auto"/>
        <w:left w:val="none" w:sz="0" w:space="0" w:color="auto"/>
        <w:bottom w:val="none" w:sz="0" w:space="0" w:color="auto"/>
        <w:right w:val="none" w:sz="0" w:space="0" w:color="auto"/>
      </w:divBdr>
    </w:div>
    <w:div w:id="1735422278">
      <w:bodyDiv w:val="1"/>
      <w:marLeft w:val="0"/>
      <w:marRight w:val="0"/>
      <w:marTop w:val="0"/>
      <w:marBottom w:val="0"/>
      <w:divBdr>
        <w:top w:val="none" w:sz="0" w:space="0" w:color="auto"/>
        <w:left w:val="none" w:sz="0" w:space="0" w:color="auto"/>
        <w:bottom w:val="none" w:sz="0" w:space="0" w:color="auto"/>
        <w:right w:val="none" w:sz="0" w:space="0" w:color="auto"/>
      </w:divBdr>
    </w:div>
    <w:div w:id="1786843843">
      <w:bodyDiv w:val="1"/>
      <w:marLeft w:val="0"/>
      <w:marRight w:val="0"/>
      <w:marTop w:val="0"/>
      <w:marBottom w:val="0"/>
      <w:divBdr>
        <w:top w:val="none" w:sz="0" w:space="0" w:color="auto"/>
        <w:left w:val="none" w:sz="0" w:space="0" w:color="auto"/>
        <w:bottom w:val="none" w:sz="0" w:space="0" w:color="auto"/>
        <w:right w:val="none" w:sz="0" w:space="0" w:color="auto"/>
      </w:divBdr>
      <w:divsChild>
        <w:div w:id="1614558608">
          <w:marLeft w:val="0"/>
          <w:marRight w:val="0"/>
          <w:marTop w:val="0"/>
          <w:marBottom w:val="0"/>
          <w:divBdr>
            <w:top w:val="none" w:sz="0" w:space="0" w:color="auto"/>
            <w:left w:val="none" w:sz="0" w:space="0" w:color="auto"/>
            <w:bottom w:val="none" w:sz="0" w:space="0" w:color="auto"/>
            <w:right w:val="none" w:sz="0" w:space="0" w:color="auto"/>
          </w:divBdr>
        </w:div>
      </w:divsChild>
    </w:div>
    <w:div w:id="1793016790">
      <w:bodyDiv w:val="1"/>
      <w:marLeft w:val="0"/>
      <w:marRight w:val="0"/>
      <w:marTop w:val="0"/>
      <w:marBottom w:val="0"/>
      <w:divBdr>
        <w:top w:val="none" w:sz="0" w:space="0" w:color="auto"/>
        <w:left w:val="none" w:sz="0" w:space="0" w:color="auto"/>
        <w:bottom w:val="none" w:sz="0" w:space="0" w:color="auto"/>
        <w:right w:val="none" w:sz="0" w:space="0" w:color="auto"/>
      </w:divBdr>
    </w:div>
    <w:div w:id="1819881958">
      <w:bodyDiv w:val="1"/>
      <w:marLeft w:val="0"/>
      <w:marRight w:val="0"/>
      <w:marTop w:val="0"/>
      <w:marBottom w:val="0"/>
      <w:divBdr>
        <w:top w:val="none" w:sz="0" w:space="0" w:color="auto"/>
        <w:left w:val="none" w:sz="0" w:space="0" w:color="auto"/>
        <w:bottom w:val="none" w:sz="0" w:space="0" w:color="auto"/>
        <w:right w:val="none" w:sz="0" w:space="0" w:color="auto"/>
      </w:divBdr>
    </w:div>
    <w:div w:id="1859539841">
      <w:bodyDiv w:val="1"/>
      <w:marLeft w:val="0"/>
      <w:marRight w:val="0"/>
      <w:marTop w:val="0"/>
      <w:marBottom w:val="0"/>
      <w:divBdr>
        <w:top w:val="none" w:sz="0" w:space="0" w:color="auto"/>
        <w:left w:val="none" w:sz="0" w:space="0" w:color="auto"/>
        <w:bottom w:val="none" w:sz="0" w:space="0" w:color="auto"/>
        <w:right w:val="none" w:sz="0" w:space="0" w:color="auto"/>
      </w:divBdr>
    </w:div>
    <w:div w:id="1899632350">
      <w:bodyDiv w:val="1"/>
      <w:marLeft w:val="0"/>
      <w:marRight w:val="0"/>
      <w:marTop w:val="0"/>
      <w:marBottom w:val="0"/>
      <w:divBdr>
        <w:top w:val="none" w:sz="0" w:space="0" w:color="auto"/>
        <w:left w:val="none" w:sz="0" w:space="0" w:color="auto"/>
        <w:bottom w:val="none" w:sz="0" w:space="0" w:color="auto"/>
        <w:right w:val="none" w:sz="0" w:space="0" w:color="auto"/>
      </w:divBdr>
    </w:div>
    <w:div w:id="1907452516">
      <w:bodyDiv w:val="1"/>
      <w:marLeft w:val="0"/>
      <w:marRight w:val="0"/>
      <w:marTop w:val="0"/>
      <w:marBottom w:val="0"/>
      <w:divBdr>
        <w:top w:val="none" w:sz="0" w:space="0" w:color="auto"/>
        <w:left w:val="none" w:sz="0" w:space="0" w:color="auto"/>
        <w:bottom w:val="none" w:sz="0" w:space="0" w:color="auto"/>
        <w:right w:val="none" w:sz="0" w:space="0" w:color="auto"/>
      </w:divBdr>
    </w:div>
    <w:div w:id="1942837177">
      <w:bodyDiv w:val="1"/>
      <w:marLeft w:val="0"/>
      <w:marRight w:val="0"/>
      <w:marTop w:val="0"/>
      <w:marBottom w:val="0"/>
      <w:divBdr>
        <w:top w:val="none" w:sz="0" w:space="0" w:color="auto"/>
        <w:left w:val="none" w:sz="0" w:space="0" w:color="auto"/>
        <w:bottom w:val="none" w:sz="0" w:space="0" w:color="auto"/>
        <w:right w:val="none" w:sz="0" w:space="0" w:color="auto"/>
      </w:divBdr>
    </w:div>
    <w:div w:id="1970238405">
      <w:bodyDiv w:val="1"/>
      <w:marLeft w:val="0"/>
      <w:marRight w:val="0"/>
      <w:marTop w:val="0"/>
      <w:marBottom w:val="0"/>
      <w:divBdr>
        <w:top w:val="none" w:sz="0" w:space="0" w:color="auto"/>
        <w:left w:val="none" w:sz="0" w:space="0" w:color="auto"/>
        <w:bottom w:val="none" w:sz="0" w:space="0" w:color="auto"/>
        <w:right w:val="none" w:sz="0" w:space="0" w:color="auto"/>
      </w:divBdr>
    </w:div>
    <w:div w:id="1994093831">
      <w:bodyDiv w:val="1"/>
      <w:marLeft w:val="0"/>
      <w:marRight w:val="0"/>
      <w:marTop w:val="0"/>
      <w:marBottom w:val="0"/>
      <w:divBdr>
        <w:top w:val="none" w:sz="0" w:space="0" w:color="auto"/>
        <w:left w:val="none" w:sz="0" w:space="0" w:color="auto"/>
        <w:bottom w:val="none" w:sz="0" w:space="0" w:color="auto"/>
        <w:right w:val="none" w:sz="0" w:space="0" w:color="auto"/>
      </w:divBdr>
    </w:div>
    <w:div w:id="2006590220">
      <w:bodyDiv w:val="1"/>
      <w:marLeft w:val="0"/>
      <w:marRight w:val="0"/>
      <w:marTop w:val="0"/>
      <w:marBottom w:val="0"/>
      <w:divBdr>
        <w:top w:val="none" w:sz="0" w:space="0" w:color="auto"/>
        <w:left w:val="none" w:sz="0" w:space="0" w:color="auto"/>
        <w:bottom w:val="none" w:sz="0" w:space="0" w:color="auto"/>
        <w:right w:val="none" w:sz="0" w:space="0" w:color="auto"/>
      </w:divBdr>
    </w:div>
    <w:div w:id="2024623959">
      <w:bodyDiv w:val="1"/>
      <w:marLeft w:val="0"/>
      <w:marRight w:val="0"/>
      <w:marTop w:val="0"/>
      <w:marBottom w:val="0"/>
      <w:divBdr>
        <w:top w:val="none" w:sz="0" w:space="0" w:color="auto"/>
        <w:left w:val="none" w:sz="0" w:space="0" w:color="auto"/>
        <w:bottom w:val="none" w:sz="0" w:space="0" w:color="auto"/>
        <w:right w:val="none" w:sz="0" w:space="0" w:color="auto"/>
      </w:divBdr>
    </w:div>
    <w:div w:id="2062509560">
      <w:bodyDiv w:val="1"/>
      <w:marLeft w:val="0"/>
      <w:marRight w:val="0"/>
      <w:marTop w:val="0"/>
      <w:marBottom w:val="0"/>
      <w:divBdr>
        <w:top w:val="none" w:sz="0" w:space="0" w:color="auto"/>
        <w:left w:val="none" w:sz="0" w:space="0" w:color="auto"/>
        <w:bottom w:val="none" w:sz="0" w:space="0" w:color="auto"/>
        <w:right w:val="none" w:sz="0" w:space="0" w:color="auto"/>
      </w:divBdr>
    </w:div>
    <w:div w:id="2075004204">
      <w:bodyDiv w:val="1"/>
      <w:marLeft w:val="0"/>
      <w:marRight w:val="0"/>
      <w:marTop w:val="0"/>
      <w:marBottom w:val="0"/>
      <w:divBdr>
        <w:top w:val="none" w:sz="0" w:space="0" w:color="auto"/>
        <w:left w:val="none" w:sz="0" w:space="0" w:color="auto"/>
        <w:bottom w:val="none" w:sz="0" w:space="0" w:color="auto"/>
        <w:right w:val="none" w:sz="0" w:space="0" w:color="auto"/>
      </w:divBdr>
    </w:div>
    <w:div w:id="2121141193">
      <w:bodyDiv w:val="1"/>
      <w:marLeft w:val="0"/>
      <w:marRight w:val="0"/>
      <w:marTop w:val="0"/>
      <w:marBottom w:val="0"/>
      <w:divBdr>
        <w:top w:val="none" w:sz="0" w:space="0" w:color="auto"/>
        <w:left w:val="none" w:sz="0" w:space="0" w:color="auto"/>
        <w:bottom w:val="none" w:sz="0" w:space="0" w:color="auto"/>
        <w:right w:val="none" w:sz="0" w:space="0" w:color="auto"/>
      </w:divBdr>
    </w:div>
    <w:div w:id="2122719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5289532-cf27-4f56-b8f8-71f520c6520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DCAB073705DFF4BA55BC2385946E01C" ma:contentTypeVersion="5" ma:contentTypeDescription="Creați un document nou." ma:contentTypeScope="" ma:versionID="f1dcb053dd02f576d65c4be7d98ebad9">
  <xsd:schema xmlns:xsd="http://www.w3.org/2001/XMLSchema" xmlns:xs="http://www.w3.org/2001/XMLSchema" xmlns:p="http://schemas.microsoft.com/office/2006/metadata/properties" xmlns:ns3="05289532-cf27-4f56-b8f8-71f520c6520b" targetNamespace="http://schemas.microsoft.com/office/2006/metadata/properties" ma:root="true" ma:fieldsID="1946d13b211c841d63eb0588333e2160" ns3:_="">
    <xsd:import namespace="05289532-cf27-4f56-b8f8-71f520c6520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289532-cf27-4f56-b8f8-71f520c6520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55EF20-3B0F-4A0F-B459-1FD024A539E3}">
  <ds:schemaRefs>
    <ds:schemaRef ds:uri="http://schemas.microsoft.com/office/2006/metadata/properties"/>
    <ds:schemaRef ds:uri="http://schemas.microsoft.com/office/infopath/2007/PartnerControls"/>
    <ds:schemaRef ds:uri="05289532-cf27-4f56-b8f8-71f520c6520b"/>
  </ds:schemaRefs>
</ds:datastoreItem>
</file>

<file path=customXml/itemProps2.xml><?xml version="1.0" encoding="utf-8"?>
<ds:datastoreItem xmlns:ds="http://schemas.openxmlformats.org/officeDocument/2006/customXml" ds:itemID="{330851FF-A0E3-431D-87DA-A2BB39623D08}">
  <ds:schemaRefs>
    <ds:schemaRef ds:uri="http://schemas.microsoft.com/sharepoint/v3/contenttype/forms"/>
  </ds:schemaRefs>
</ds:datastoreItem>
</file>

<file path=customXml/itemProps3.xml><?xml version="1.0" encoding="utf-8"?>
<ds:datastoreItem xmlns:ds="http://schemas.openxmlformats.org/officeDocument/2006/customXml" ds:itemID="{0DA927F2-AF36-4D3D-A09B-DF614F6DBE49}">
  <ds:schemaRefs>
    <ds:schemaRef ds:uri="http://schemas.openxmlformats.org/officeDocument/2006/bibliography"/>
  </ds:schemaRefs>
</ds:datastoreItem>
</file>

<file path=customXml/itemProps4.xml><?xml version="1.0" encoding="utf-8"?>
<ds:datastoreItem xmlns:ds="http://schemas.openxmlformats.org/officeDocument/2006/customXml" ds:itemID="{2D5C2E73-263E-4DC9-A54D-FF7B363B1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289532-cf27-4f56-b8f8-71f520c652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f107211-e4f6-472e-8ae5-317e663acc83}" enabled="0" method="" siteId="{3f107211-e4f6-472e-8ae5-317e663acc83}" removed="1"/>
</clbl:labelList>
</file>

<file path=docProps/app.xml><?xml version="1.0" encoding="utf-8"?>
<Properties xmlns="http://schemas.openxmlformats.org/officeDocument/2006/extended-properties" xmlns:vt="http://schemas.openxmlformats.org/officeDocument/2006/docPropsVTypes">
  <Template>Normal</Template>
  <TotalTime>86</TotalTime>
  <Pages>49</Pages>
  <Words>11481</Words>
  <Characters>65447</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Deloitte Central Europe</Company>
  <LinksUpToDate>false</LinksUpToDate>
  <CharactersWithSpaces>76775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Reff &amp; Associates</dc:creator>
  <cp:keywords/>
  <dc:description/>
  <cp:lastModifiedBy>Andreea Marcu</cp:lastModifiedBy>
  <cp:revision>23</cp:revision>
  <cp:lastPrinted>2021-02-02T08:06:00Z</cp:lastPrinted>
  <dcterms:created xsi:type="dcterms:W3CDTF">2025-12-11T11:24:00Z</dcterms:created>
  <dcterms:modified xsi:type="dcterms:W3CDTF">2025-12-18T10:01:00Z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0x010100EDCAB073705DFF4BA55BC2385946E01C</vt:lpwstr>
  </property>
  <property fmtid="{D5CDD505-2E9C-101B-9397-08002B2CF9AE}" pid="3" name="MediaServiceImageTags">
    <vt:lpwstr/>
  </property>
</Properties>
</file>